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03497B" w14:paraId="1643A4CA" w14:textId="77777777" w:rsidTr="0003497B">
        <w:trPr>
          <w:trHeight w:val="450"/>
        </w:trPr>
        <w:tc>
          <w:tcPr>
            <w:tcW w:w="5000" w:type="pct"/>
            <w:gridSpan w:val="2"/>
            <w:tcBorders>
              <w:top w:val="nil"/>
              <w:left w:val="nil"/>
              <w:right w:val="nil"/>
            </w:tcBorders>
          </w:tcPr>
          <w:p w14:paraId="4C55E51F" w14:textId="77777777" w:rsidR="00602F7D" w:rsidRPr="0003497B" w:rsidRDefault="00602F7D" w:rsidP="00F2643C">
            <w:pPr>
              <w:pStyle w:val="Heading2"/>
              <w:jc w:val="left"/>
              <w:rPr>
                <w:rFonts w:ascii="Arial" w:hAnsi="Arial" w:cs="Arial"/>
                <w:b w:val="0"/>
                <w:bCs w:val="0"/>
                <w:lang w:val="en-US"/>
              </w:rPr>
            </w:pPr>
          </w:p>
        </w:tc>
      </w:tr>
      <w:tr w:rsidR="0000007A" w:rsidRPr="0003497B" w14:paraId="127EAD7E" w14:textId="77777777" w:rsidTr="0003497B">
        <w:trPr>
          <w:trHeight w:val="413"/>
        </w:trPr>
        <w:tc>
          <w:tcPr>
            <w:tcW w:w="1266" w:type="pct"/>
          </w:tcPr>
          <w:p w14:paraId="3C159AA5" w14:textId="77777777" w:rsidR="0000007A" w:rsidRPr="0003497B" w:rsidRDefault="00D27A79" w:rsidP="00696CAD">
            <w:pPr>
              <w:pStyle w:val="BodyText"/>
              <w:ind w:left="90"/>
              <w:jc w:val="left"/>
              <w:rPr>
                <w:rFonts w:ascii="Arial" w:hAnsi="Arial" w:cs="Arial"/>
                <w:bCs/>
                <w:sz w:val="20"/>
                <w:szCs w:val="20"/>
                <w:lang w:val="en-GB"/>
              </w:rPr>
            </w:pPr>
            <w:r w:rsidRPr="0003497B">
              <w:rPr>
                <w:rFonts w:ascii="Arial" w:hAnsi="Arial" w:cs="Arial"/>
                <w:bCs/>
                <w:sz w:val="20"/>
                <w:szCs w:val="20"/>
                <w:lang w:val="en-GB"/>
              </w:rPr>
              <w:t xml:space="preserve">Book </w:t>
            </w:r>
            <w:r w:rsidR="0000007A" w:rsidRPr="0003497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A02748D" w:rsidR="0000007A" w:rsidRPr="0003497B" w:rsidRDefault="005813C1" w:rsidP="00054BC4">
            <w:pPr>
              <w:pStyle w:val="NormalWeb"/>
              <w:rPr>
                <w:rFonts w:ascii="Arial" w:hAnsi="Arial" w:cs="Arial"/>
                <w:b/>
                <w:bCs/>
                <w:sz w:val="20"/>
                <w:szCs w:val="20"/>
                <w:u w:val="single"/>
              </w:rPr>
            </w:pPr>
            <w:hyperlink r:id="rId7" w:history="1">
              <w:r w:rsidRPr="0003497B">
                <w:rPr>
                  <w:rStyle w:val="Hyperlink"/>
                  <w:rFonts w:ascii="Arial" w:hAnsi="Arial" w:cs="Arial"/>
                  <w:b/>
                  <w:bCs/>
                  <w:sz w:val="20"/>
                  <w:szCs w:val="20"/>
                </w:rPr>
                <w:t>New Advances in Business, Management and Economics</w:t>
              </w:r>
            </w:hyperlink>
          </w:p>
        </w:tc>
      </w:tr>
      <w:tr w:rsidR="0000007A" w:rsidRPr="0003497B" w14:paraId="73C90375" w14:textId="77777777" w:rsidTr="0003497B">
        <w:trPr>
          <w:trHeight w:val="290"/>
        </w:trPr>
        <w:tc>
          <w:tcPr>
            <w:tcW w:w="1266" w:type="pct"/>
          </w:tcPr>
          <w:p w14:paraId="20D28135" w14:textId="77777777" w:rsidR="0000007A" w:rsidRPr="0003497B" w:rsidRDefault="0000007A" w:rsidP="00696CAD">
            <w:pPr>
              <w:pStyle w:val="BodyText"/>
              <w:ind w:left="90"/>
              <w:jc w:val="left"/>
              <w:rPr>
                <w:rFonts w:ascii="Arial" w:hAnsi="Arial" w:cs="Arial"/>
                <w:bCs/>
                <w:sz w:val="20"/>
                <w:szCs w:val="20"/>
                <w:lang w:val="en-GB"/>
              </w:rPr>
            </w:pPr>
            <w:r w:rsidRPr="0003497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3903AF8" w:rsidR="0000007A" w:rsidRPr="0003497B" w:rsidRDefault="00E72A8E" w:rsidP="00F3669D">
            <w:pPr>
              <w:pStyle w:val="NormalWeb"/>
              <w:spacing w:before="0" w:beforeAutospacing="0" w:after="0" w:afterAutospacing="0"/>
              <w:rPr>
                <w:rFonts w:ascii="Arial" w:hAnsi="Arial" w:cs="Arial"/>
                <w:b/>
                <w:bCs/>
                <w:sz w:val="20"/>
                <w:szCs w:val="20"/>
                <w:highlight w:val="yellow"/>
                <w:lang w:val="en-GB"/>
              </w:rPr>
            </w:pPr>
            <w:r w:rsidRPr="0003497B">
              <w:rPr>
                <w:rFonts w:ascii="Arial" w:hAnsi="Arial" w:cs="Arial"/>
                <w:b/>
                <w:bCs/>
                <w:sz w:val="20"/>
                <w:szCs w:val="20"/>
                <w:lang w:val="en-GB"/>
              </w:rPr>
              <w:t>Ms_BP</w:t>
            </w:r>
            <w:r w:rsidR="00FC432A" w:rsidRPr="0003497B">
              <w:rPr>
                <w:rFonts w:ascii="Arial" w:hAnsi="Arial" w:cs="Arial"/>
                <w:b/>
                <w:bCs/>
                <w:sz w:val="20"/>
                <w:szCs w:val="20"/>
                <w:lang w:val="en-GB"/>
              </w:rPr>
              <w:t>R</w:t>
            </w:r>
            <w:r w:rsidRPr="0003497B">
              <w:rPr>
                <w:rFonts w:ascii="Arial" w:hAnsi="Arial" w:cs="Arial"/>
                <w:b/>
                <w:bCs/>
                <w:sz w:val="20"/>
                <w:szCs w:val="20"/>
                <w:lang w:val="en-GB"/>
              </w:rPr>
              <w:t>_</w:t>
            </w:r>
            <w:r w:rsidR="005813C1" w:rsidRPr="0003497B">
              <w:rPr>
                <w:rFonts w:ascii="Arial" w:hAnsi="Arial" w:cs="Arial"/>
                <w:b/>
                <w:bCs/>
                <w:sz w:val="20"/>
                <w:szCs w:val="20"/>
                <w:lang w:val="en-GB"/>
              </w:rPr>
              <w:t>5418</w:t>
            </w:r>
          </w:p>
        </w:tc>
      </w:tr>
      <w:tr w:rsidR="0000007A" w:rsidRPr="0003497B" w14:paraId="05B60576" w14:textId="77777777" w:rsidTr="0003497B">
        <w:trPr>
          <w:trHeight w:val="331"/>
        </w:trPr>
        <w:tc>
          <w:tcPr>
            <w:tcW w:w="1266" w:type="pct"/>
          </w:tcPr>
          <w:p w14:paraId="0196A627" w14:textId="77777777" w:rsidR="0000007A" w:rsidRPr="0003497B" w:rsidRDefault="0000007A" w:rsidP="00696CAD">
            <w:pPr>
              <w:pStyle w:val="BodyText"/>
              <w:ind w:left="90"/>
              <w:jc w:val="left"/>
              <w:rPr>
                <w:rFonts w:ascii="Arial" w:hAnsi="Arial" w:cs="Arial"/>
                <w:bCs/>
                <w:sz w:val="20"/>
                <w:szCs w:val="20"/>
                <w:lang w:val="en-GB"/>
              </w:rPr>
            </w:pPr>
            <w:r w:rsidRPr="0003497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A5286FC" w:rsidR="0000007A" w:rsidRPr="0003497B" w:rsidRDefault="005813C1" w:rsidP="000450FC">
            <w:pPr>
              <w:pStyle w:val="NormalWeb"/>
              <w:spacing w:before="0" w:beforeAutospacing="0" w:after="0" w:afterAutospacing="0"/>
              <w:rPr>
                <w:rFonts w:ascii="Arial" w:hAnsi="Arial" w:cs="Arial"/>
                <w:b/>
                <w:sz w:val="20"/>
                <w:szCs w:val="20"/>
                <w:highlight w:val="yellow"/>
                <w:lang w:val="en-GB"/>
              </w:rPr>
            </w:pPr>
            <w:r w:rsidRPr="0003497B">
              <w:rPr>
                <w:rFonts w:ascii="Arial" w:hAnsi="Arial" w:cs="Arial"/>
                <w:b/>
                <w:sz w:val="20"/>
                <w:szCs w:val="20"/>
                <w:lang w:val="en-GB"/>
              </w:rPr>
              <w:t>Governmental Inter-Agency Taxation Data Sharing Systems by Tax Laws in Myanmar and Republic of Korea: A Comparative Analysis</w:t>
            </w:r>
          </w:p>
        </w:tc>
      </w:tr>
      <w:tr w:rsidR="00CF0BBB" w:rsidRPr="0003497B" w14:paraId="6D508B1C" w14:textId="77777777" w:rsidTr="0003497B">
        <w:trPr>
          <w:trHeight w:val="332"/>
        </w:trPr>
        <w:tc>
          <w:tcPr>
            <w:tcW w:w="1266" w:type="pct"/>
          </w:tcPr>
          <w:p w14:paraId="32FC28F7" w14:textId="77777777" w:rsidR="00CF0BBB" w:rsidRPr="0003497B" w:rsidRDefault="00CF0BBB" w:rsidP="00696CAD">
            <w:pPr>
              <w:pStyle w:val="BodyText"/>
              <w:ind w:left="90"/>
              <w:jc w:val="left"/>
              <w:rPr>
                <w:rFonts w:ascii="Arial" w:hAnsi="Arial" w:cs="Arial"/>
                <w:bCs/>
                <w:sz w:val="20"/>
                <w:szCs w:val="20"/>
                <w:lang w:val="en-GB"/>
              </w:rPr>
            </w:pPr>
            <w:r w:rsidRPr="0003497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FC79EBB" w:rsidR="00CF0BBB" w:rsidRPr="0003497B" w:rsidRDefault="005813C1" w:rsidP="000450FC">
            <w:pPr>
              <w:pStyle w:val="NormalWeb"/>
              <w:spacing w:before="0" w:beforeAutospacing="0" w:after="0" w:afterAutospacing="0"/>
              <w:rPr>
                <w:rFonts w:ascii="Arial" w:hAnsi="Arial" w:cs="Arial"/>
                <w:b/>
                <w:sz w:val="20"/>
                <w:szCs w:val="20"/>
                <w:lang w:val="en-GB"/>
              </w:rPr>
            </w:pPr>
            <w:r w:rsidRPr="0003497B">
              <w:rPr>
                <w:rFonts w:ascii="Arial" w:hAnsi="Arial" w:cs="Arial"/>
                <w:b/>
                <w:sz w:val="20"/>
                <w:szCs w:val="20"/>
                <w:lang w:val="en-GB"/>
              </w:rPr>
              <w:t>Book Chapter</w:t>
            </w:r>
          </w:p>
        </w:tc>
      </w:tr>
    </w:tbl>
    <w:p w14:paraId="45F5983C" w14:textId="77777777" w:rsidR="00037D52" w:rsidRPr="0003497B" w:rsidRDefault="00037D52" w:rsidP="0000007A">
      <w:pPr>
        <w:pStyle w:val="BodyText"/>
        <w:rPr>
          <w:rFonts w:ascii="Arial" w:hAnsi="Arial" w:cs="Arial"/>
          <w:b/>
          <w:bCs/>
          <w:sz w:val="20"/>
          <w:szCs w:val="20"/>
          <w:u w:val="single"/>
          <w:lang w:val="en-GB"/>
        </w:rPr>
      </w:pPr>
    </w:p>
    <w:p w14:paraId="79DE1CF8" w14:textId="77777777" w:rsidR="00605952" w:rsidRPr="0003497B" w:rsidRDefault="00605952" w:rsidP="0000007A">
      <w:pPr>
        <w:pStyle w:val="BodyText"/>
        <w:rPr>
          <w:rFonts w:ascii="Arial" w:hAnsi="Arial" w:cs="Arial"/>
          <w:b/>
          <w:bCs/>
          <w:sz w:val="20"/>
          <w:szCs w:val="20"/>
          <w:u w:val="single"/>
          <w:lang w:val="en-GB"/>
        </w:rPr>
      </w:pPr>
    </w:p>
    <w:p w14:paraId="63CD6BCB" w14:textId="0FFEAA9E" w:rsidR="00626025" w:rsidRPr="0003497B" w:rsidRDefault="00640538" w:rsidP="00626025">
      <w:pPr>
        <w:pStyle w:val="BodyText"/>
        <w:rPr>
          <w:rFonts w:ascii="Arial" w:hAnsi="Arial" w:cs="Arial"/>
          <w:b/>
          <w:color w:val="222222"/>
          <w:sz w:val="20"/>
          <w:szCs w:val="20"/>
          <w:u w:val="single"/>
          <w:lang w:val="en-US"/>
        </w:rPr>
      </w:pPr>
      <w:r w:rsidRPr="0003497B">
        <w:rPr>
          <w:rFonts w:ascii="Arial" w:hAnsi="Arial" w:cs="Arial"/>
          <w:b/>
          <w:color w:val="222222"/>
          <w:sz w:val="20"/>
          <w:szCs w:val="20"/>
          <w:u w:val="single"/>
          <w:lang w:val="en-US"/>
        </w:rPr>
        <w:t>Special note:</w:t>
      </w:r>
    </w:p>
    <w:p w14:paraId="1AC448A2" w14:textId="77777777" w:rsidR="007B54A4" w:rsidRPr="0003497B" w:rsidRDefault="007B54A4" w:rsidP="00626025">
      <w:pPr>
        <w:pStyle w:val="BodyText"/>
        <w:rPr>
          <w:rFonts w:ascii="Arial" w:hAnsi="Arial" w:cs="Arial"/>
          <w:b/>
          <w:color w:val="222222"/>
          <w:sz w:val="20"/>
          <w:szCs w:val="20"/>
          <w:u w:val="single"/>
          <w:lang w:val="en-US"/>
        </w:rPr>
      </w:pPr>
    </w:p>
    <w:p w14:paraId="7F950B43" w14:textId="3CFD7BBC" w:rsidR="007B54A4" w:rsidRPr="0003497B" w:rsidRDefault="00955E45" w:rsidP="00626025">
      <w:pPr>
        <w:pStyle w:val="BodyText"/>
        <w:rPr>
          <w:rFonts w:ascii="Arial" w:hAnsi="Arial" w:cs="Arial"/>
          <w:b/>
          <w:color w:val="222222"/>
          <w:sz w:val="20"/>
          <w:szCs w:val="20"/>
          <w:lang w:val="en-US"/>
        </w:rPr>
      </w:pPr>
      <w:r w:rsidRPr="0003497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3497B" w:rsidRDefault="00000000" w:rsidP="00626025">
      <w:pPr>
        <w:pStyle w:val="BodyText"/>
        <w:rPr>
          <w:rFonts w:ascii="Arial" w:hAnsi="Arial" w:cs="Arial"/>
          <w:b/>
          <w:color w:val="222222"/>
          <w:sz w:val="20"/>
          <w:szCs w:val="20"/>
          <w:u w:val="single"/>
          <w:lang w:val="en-US"/>
        </w:rPr>
      </w:pPr>
      <w:r w:rsidRPr="0003497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FEB787B" w:rsidR="00E03C32" w:rsidRDefault="009F422A" w:rsidP="00E03C32">
                  <w:pPr>
                    <w:pStyle w:val="BodyText"/>
                    <w:jc w:val="left"/>
                    <w:rPr>
                      <w:rFonts w:ascii="Arial" w:hAnsi="Arial" w:cs="Arial"/>
                      <w:b/>
                      <w:color w:val="222222"/>
                      <w:sz w:val="32"/>
                      <w:lang w:val="en-US"/>
                    </w:rPr>
                  </w:pPr>
                  <w:r w:rsidRPr="009F422A">
                    <w:rPr>
                      <w:rFonts w:ascii="Arial" w:hAnsi="Arial" w:cs="Arial"/>
                      <w:b/>
                      <w:color w:val="222222"/>
                      <w:sz w:val="32"/>
                      <w:lang w:val="en-US"/>
                    </w:rPr>
                    <w:t>Asian Journal of Economics, Finance and Management</w:t>
                  </w:r>
                  <w:r w:rsidR="00E03C32" w:rsidRPr="00640538">
                    <w:rPr>
                      <w:rFonts w:ascii="Arial" w:hAnsi="Arial" w:cs="Arial"/>
                      <w:b/>
                      <w:color w:val="222222"/>
                      <w:sz w:val="32"/>
                      <w:lang w:val="en-US"/>
                    </w:rPr>
                    <w:t xml:space="preserve">, </w:t>
                  </w:r>
                  <w:r>
                    <w:rPr>
                      <w:rFonts w:ascii="Arial" w:hAnsi="Arial" w:cs="Arial"/>
                      <w:b/>
                      <w:color w:val="222222"/>
                      <w:sz w:val="32"/>
                      <w:lang w:val="en-US"/>
                    </w:rPr>
                    <w:t>7</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9F422A">
                    <w:rPr>
                      <w:rFonts w:ascii="Arial" w:hAnsi="Arial" w:cs="Arial"/>
                      <w:b/>
                      <w:color w:val="222222"/>
                      <w:sz w:val="32"/>
                      <w:lang w:val="en-US"/>
                    </w:rPr>
                    <w:t>183-194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2D30499" w:rsidR="00E03C32" w:rsidRPr="007B54A4" w:rsidRDefault="009F422A" w:rsidP="009F422A">
                  <w:pPr>
                    <w:pStyle w:val="BodyText"/>
                    <w:jc w:val="left"/>
                    <w:rPr>
                      <w:rFonts w:ascii="Arial" w:hAnsi="Arial" w:cs="Arial"/>
                      <w:b/>
                      <w:color w:val="222222"/>
                      <w:sz w:val="32"/>
                      <w:lang w:val="en-US"/>
                    </w:rPr>
                  </w:pPr>
                  <w:r w:rsidRPr="009F422A">
                    <w:rPr>
                      <w:rFonts w:ascii="Arial" w:hAnsi="Arial" w:cs="Arial"/>
                      <w:b/>
                      <w:color w:val="222222"/>
                      <w:sz w:val="32"/>
                      <w:lang w:val="en-US"/>
                    </w:rPr>
                    <w:t>DOI: 10.56557/</w:t>
                  </w:r>
                  <w:proofErr w:type="spellStart"/>
                  <w:r w:rsidRPr="009F422A">
                    <w:rPr>
                      <w:rFonts w:ascii="Arial" w:hAnsi="Arial" w:cs="Arial"/>
                      <w:b/>
                      <w:color w:val="222222"/>
                      <w:sz w:val="32"/>
                      <w:lang w:val="en-US"/>
                    </w:rPr>
                    <w:t>ajefm</w:t>
                  </w:r>
                  <w:proofErr w:type="spellEnd"/>
                  <w:r w:rsidRPr="009F422A">
                    <w:rPr>
                      <w:rFonts w:ascii="Arial" w:hAnsi="Arial" w:cs="Arial"/>
                      <w:b/>
                      <w:color w:val="222222"/>
                      <w:sz w:val="32"/>
                      <w:lang w:val="en-US"/>
                    </w:rPr>
                    <w:t>/2025/v7i1263</w:t>
                  </w:r>
                  <w:r>
                    <w:rPr>
                      <w:rFonts w:ascii="Arial" w:hAnsi="Arial" w:cs="Arial"/>
                      <w:b/>
                      <w:color w:val="222222"/>
                      <w:sz w:val="32"/>
                      <w:lang w:val="en-US"/>
                    </w:rPr>
                    <w:t xml:space="preserve"> </w:t>
                  </w:r>
                </w:p>
              </w:txbxContent>
            </v:textbox>
          </v:rect>
        </w:pict>
      </w:r>
    </w:p>
    <w:p w14:paraId="40641486" w14:textId="77777777" w:rsidR="00D9392F" w:rsidRPr="0003497B" w:rsidRDefault="002A3D7C" w:rsidP="00626025">
      <w:pPr>
        <w:pStyle w:val="BodyText"/>
        <w:jc w:val="left"/>
        <w:rPr>
          <w:rFonts w:ascii="Arial" w:hAnsi="Arial" w:cs="Arial"/>
          <w:color w:val="222222"/>
          <w:sz w:val="20"/>
          <w:szCs w:val="20"/>
          <w:lang w:val="en-IN"/>
        </w:rPr>
      </w:pPr>
      <w:r w:rsidRPr="0003497B">
        <w:rPr>
          <w:rFonts w:ascii="Arial" w:hAnsi="Arial" w:cs="Arial"/>
          <w:color w:val="222222"/>
          <w:sz w:val="20"/>
          <w:szCs w:val="20"/>
          <w:lang w:val="en-IN"/>
        </w:rPr>
        <w:br w:type="page"/>
      </w:r>
    </w:p>
    <w:p w14:paraId="5A743ECE" w14:textId="77777777" w:rsidR="00D27A79" w:rsidRPr="0003497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3497B" w14:paraId="71A94C1F" w14:textId="77777777" w:rsidTr="007222C8">
        <w:tc>
          <w:tcPr>
            <w:tcW w:w="5000" w:type="pct"/>
            <w:gridSpan w:val="3"/>
            <w:tcBorders>
              <w:top w:val="nil"/>
              <w:left w:val="nil"/>
              <w:right w:val="nil"/>
            </w:tcBorders>
            <w:noWrap/>
          </w:tcPr>
          <w:p w14:paraId="0BC15285" w14:textId="75BEB51F" w:rsidR="00F1171E" w:rsidRPr="0003497B" w:rsidRDefault="00F1171E" w:rsidP="007222C8">
            <w:pPr>
              <w:pStyle w:val="Heading2"/>
              <w:jc w:val="left"/>
              <w:rPr>
                <w:rFonts w:ascii="Arial" w:hAnsi="Arial" w:cs="Arial"/>
                <w:lang w:val="en-GB"/>
              </w:rPr>
            </w:pPr>
            <w:r w:rsidRPr="0003497B">
              <w:rPr>
                <w:rFonts w:ascii="Arial" w:hAnsi="Arial" w:cs="Arial"/>
                <w:highlight w:val="yellow"/>
                <w:lang w:val="en-GB"/>
              </w:rPr>
              <w:t>PART  1:</w:t>
            </w:r>
            <w:r w:rsidRPr="0003497B">
              <w:rPr>
                <w:rFonts w:ascii="Arial" w:hAnsi="Arial" w:cs="Arial"/>
                <w:lang w:val="en-GB"/>
              </w:rPr>
              <w:t xml:space="preserve"> Comments</w:t>
            </w:r>
          </w:p>
          <w:p w14:paraId="1287753C" w14:textId="77777777" w:rsidR="00F1171E" w:rsidRPr="0003497B" w:rsidRDefault="00F1171E" w:rsidP="007222C8">
            <w:pPr>
              <w:rPr>
                <w:rFonts w:ascii="Arial" w:hAnsi="Arial" w:cs="Arial"/>
                <w:sz w:val="20"/>
                <w:szCs w:val="20"/>
                <w:lang w:val="en-GB"/>
              </w:rPr>
            </w:pPr>
          </w:p>
        </w:tc>
      </w:tr>
      <w:tr w:rsidR="00F1171E" w:rsidRPr="0003497B" w14:paraId="5EA12279" w14:textId="77777777" w:rsidTr="007222C8">
        <w:tc>
          <w:tcPr>
            <w:tcW w:w="1265" w:type="pct"/>
            <w:noWrap/>
          </w:tcPr>
          <w:p w14:paraId="7AE9682F" w14:textId="77777777" w:rsidR="00F1171E" w:rsidRPr="0003497B" w:rsidRDefault="00F1171E" w:rsidP="007222C8">
            <w:pPr>
              <w:pStyle w:val="Heading2"/>
              <w:jc w:val="left"/>
              <w:rPr>
                <w:rFonts w:ascii="Arial" w:hAnsi="Arial" w:cs="Arial"/>
                <w:lang w:val="en-GB"/>
              </w:rPr>
            </w:pPr>
          </w:p>
        </w:tc>
        <w:tc>
          <w:tcPr>
            <w:tcW w:w="2212" w:type="pct"/>
          </w:tcPr>
          <w:p w14:paraId="5B8DBE06" w14:textId="77777777" w:rsidR="00F1171E" w:rsidRPr="0003497B" w:rsidRDefault="00F1171E" w:rsidP="007222C8">
            <w:pPr>
              <w:pStyle w:val="Heading2"/>
              <w:jc w:val="left"/>
              <w:rPr>
                <w:rFonts w:ascii="Arial" w:hAnsi="Arial" w:cs="Arial"/>
                <w:lang w:val="en-GB"/>
              </w:rPr>
            </w:pPr>
            <w:r w:rsidRPr="0003497B">
              <w:rPr>
                <w:rFonts w:ascii="Arial" w:hAnsi="Arial" w:cs="Arial"/>
                <w:lang w:val="en-GB"/>
              </w:rPr>
              <w:t>Reviewer’s comment</w:t>
            </w:r>
          </w:p>
          <w:p w14:paraId="693A9C4D" w14:textId="77777777" w:rsidR="00421DBF" w:rsidRPr="0003497B" w:rsidRDefault="00421DBF" w:rsidP="00421DBF">
            <w:pPr>
              <w:rPr>
                <w:rFonts w:ascii="Arial" w:hAnsi="Arial" w:cs="Arial"/>
                <w:b/>
                <w:bCs/>
                <w:sz w:val="20"/>
                <w:szCs w:val="20"/>
              </w:rPr>
            </w:pPr>
            <w:r w:rsidRPr="0003497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3497B" w:rsidRDefault="00421DBF" w:rsidP="00421DBF">
            <w:pPr>
              <w:rPr>
                <w:rFonts w:ascii="Arial" w:hAnsi="Arial" w:cs="Arial"/>
                <w:sz w:val="20"/>
                <w:szCs w:val="20"/>
                <w:lang w:val="en-GB"/>
              </w:rPr>
            </w:pPr>
          </w:p>
        </w:tc>
        <w:tc>
          <w:tcPr>
            <w:tcW w:w="1523" w:type="pct"/>
          </w:tcPr>
          <w:p w14:paraId="57792C30" w14:textId="77777777" w:rsidR="00F1171E" w:rsidRPr="0003497B" w:rsidRDefault="00F1171E" w:rsidP="007222C8">
            <w:pPr>
              <w:pStyle w:val="Heading2"/>
              <w:jc w:val="left"/>
              <w:rPr>
                <w:rFonts w:ascii="Arial" w:hAnsi="Arial" w:cs="Arial"/>
                <w:b w:val="0"/>
                <w:lang w:val="en-GB"/>
              </w:rPr>
            </w:pPr>
            <w:r w:rsidRPr="0003497B">
              <w:rPr>
                <w:rFonts w:ascii="Arial" w:hAnsi="Arial" w:cs="Arial"/>
                <w:lang w:val="en-GB"/>
              </w:rPr>
              <w:t>Author’s Feedback</w:t>
            </w:r>
            <w:r w:rsidRPr="0003497B">
              <w:rPr>
                <w:rFonts w:ascii="Arial" w:hAnsi="Arial" w:cs="Arial"/>
                <w:b w:val="0"/>
                <w:lang w:val="en-GB"/>
              </w:rPr>
              <w:t xml:space="preserve"> </w:t>
            </w:r>
            <w:r w:rsidRPr="0003497B">
              <w:rPr>
                <w:rFonts w:ascii="Arial" w:hAnsi="Arial" w:cs="Arial"/>
                <w:b w:val="0"/>
                <w:i/>
                <w:lang w:val="en-GB"/>
              </w:rPr>
              <w:t>(Please correct the manuscript and highlight that part in the manuscript. It is mandatory that authors should write his/her feedback here)</w:t>
            </w:r>
          </w:p>
        </w:tc>
      </w:tr>
      <w:tr w:rsidR="00F1171E" w:rsidRPr="0003497B" w14:paraId="5C0AB4EC" w14:textId="77777777" w:rsidTr="007222C8">
        <w:trPr>
          <w:trHeight w:val="1264"/>
        </w:trPr>
        <w:tc>
          <w:tcPr>
            <w:tcW w:w="1265" w:type="pct"/>
            <w:noWrap/>
          </w:tcPr>
          <w:p w14:paraId="66B47184" w14:textId="48030299" w:rsidR="00F1171E" w:rsidRPr="0003497B" w:rsidRDefault="00F1171E" w:rsidP="007222C8">
            <w:pPr>
              <w:ind w:left="360"/>
              <w:rPr>
                <w:rFonts w:ascii="Arial" w:hAnsi="Arial" w:cs="Arial"/>
                <w:b/>
                <w:bCs/>
                <w:sz w:val="20"/>
                <w:szCs w:val="20"/>
                <w:lang w:val="en-GB"/>
              </w:rPr>
            </w:pPr>
            <w:r w:rsidRPr="000349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3497B" w:rsidRDefault="00F1171E" w:rsidP="007222C8">
            <w:pPr>
              <w:ind w:left="360"/>
              <w:rPr>
                <w:rFonts w:ascii="Arial" w:eastAsia="MS Mincho" w:hAnsi="Arial" w:cs="Arial"/>
                <w:b/>
                <w:bCs/>
                <w:sz w:val="20"/>
                <w:szCs w:val="20"/>
                <w:lang w:val="en-GB"/>
              </w:rPr>
            </w:pPr>
          </w:p>
        </w:tc>
        <w:tc>
          <w:tcPr>
            <w:tcW w:w="2212" w:type="pct"/>
          </w:tcPr>
          <w:p w14:paraId="7DBC9196" w14:textId="7D45B9D5" w:rsidR="00F1171E" w:rsidRPr="0003497B" w:rsidRDefault="00840C34" w:rsidP="00840C34">
            <w:pPr>
              <w:pStyle w:val="ListParagraph"/>
              <w:rPr>
                <w:rFonts w:ascii="Arial" w:hAnsi="Arial" w:cs="Arial"/>
                <w:b/>
                <w:bCs/>
                <w:sz w:val="20"/>
                <w:szCs w:val="20"/>
              </w:rPr>
            </w:pPr>
            <w:r w:rsidRPr="0003497B">
              <w:rPr>
                <w:rFonts w:ascii="Arial" w:hAnsi="Arial" w:cs="Arial"/>
                <w:b/>
                <w:bCs/>
                <w:sz w:val="20"/>
                <w:szCs w:val="20"/>
              </w:rPr>
              <w:t>The manuscript addresses a timely and potentially impactful topic related to legal mechanisms for inter-agency tax data sharing in developing countries. Comparative legal analysis, especially between jurisdictions with different levels of institutional development, is important for identifying practical gaps and policy lessons. However, in its current form, the study lacks analytical depth and fails to engage critically with the structural and contextual differences between the two systems. With substantial revisions, the manuscript could contribute meaningfully to discussions on tax administration reform and legal modernization in resource-constrained environments.</w:t>
            </w:r>
          </w:p>
        </w:tc>
        <w:tc>
          <w:tcPr>
            <w:tcW w:w="1523" w:type="pct"/>
          </w:tcPr>
          <w:p w14:paraId="462A339C" w14:textId="77777777" w:rsidR="00F1171E" w:rsidRPr="0003497B" w:rsidRDefault="00F1171E" w:rsidP="007222C8">
            <w:pPr>
              <w:pStyle w:val="Heading2"/>
              <w:jc w:val="left"/>
              <w:rPr>
                <w:rFonts w:ascii="Arial" w:hAnsi="Arial" w:cs="Arial"/>
                <w:b w:val="0"/>
                <w:lang w:val="en-GB"/>
              </w:rPr>
            </w:pPr>
          </w:p>
        </w:tc>
      </w:tr>
      <w:tr w:rsidR="00F1171E" w:rsidRPr="0003497B" w14:paraId="0D8B5B2C" w14:textId="77777777" w:rsidTr="007222C8">
        <w:trPr>
          <w:trHeight w:val="1262"/>
        </w:trPr>
        <w:tc>
          <w:tcPr>
            <w:tcW w:w="1265" w:type="pct"/>
            <w:noWrap/>
          </w:tcPr>
          <w:p w14:paraId="21CBA5FE" w14:textId="77777777" w:rsidR="00F1171E" w:rsidRPr="0003497B" w:rsidRDefault="00F1171E" w:rsidP="007222C8">
            <w:pPr>
              <w:ind w:left="360"/>
              <w:rPr>
                <w:rFonts w:ascii="Arial" w:hAnsi="Arial" w:cs="Arial"/>
                <w:b/>
                <w:bCs/>
                <w:sz w:val="20"/>
                <w:szCs w:val="20"/>
                <w:lang w:val="en-GB"/>
              </w:rPr>
            </w:pPr>
            <w:r w:rsidRPr="0003497B">
              <w:rPr>
                <w:rFonts w:ascii="Arial" w:hAnsi="Arial" w:cs="Arial"/>
                <w:b/>
                <w:bCs/>
                <w:sz w:val="20"/>
                <w:szCs w:val="20"/>
                <w:lang w:val="en-GB"/>
              </w:rPr>
              <w:t>Is the title of the article suitable?</w:t>
            </w:r>
          </w:p>
          <w:p w14:paraId="1CABB61A" w14:textId="77777777" w:rsidR="00F1171E" w:rsidRPr="0003497B" w:rsidRDefault="00F1171E" w:rsidP="007222C8">
            <w:pPr>
              <w:ind w:left="360"/>
              <w:rPr>
                <w:rFonts w:ascii="Arial" w:hAnsi="Arial" w:cs="Arial"/>
                <w:b/>
                <w:bCs/>
                <w:sz w:val="20"/>
                <w:szCs w:val="20"/>
                <w:lang w:val="en-GB"/>
              </w:rPr>
            </w:pPr>
            <w:r w:rsidRPr="0003497B">
              <w:rPr>
                <w:rFonts w:ascii="Arial" w:hAnsi="Arial" w:cs="Arial"/>
                <w:b/>
                <w:bCs/>
                <w:sz w:val="20"/>
                <w:szCs w:val="20"/>
                <w:lang w:val="en-GB"/>
              </w:rPr>
              <w:t>(If not please suggest an alternative title)</w:t>
            </w:r>
          </w:p>
          <w:p w14:paraId="0275B919" w14:textId="77777777" w:rsidR="00F1171E" w:rsidRPr="0003497B" w:rsidRDefault="00F1171E" w:rsidP="007222C8">
            <w:pPr>
              <w:pStyle w:val="Heading2"/>
              <w:jc w:val="left"/>
              <w:rPr>
                <w:rFonts w:ascii="Arial" w:hAnsi="Arial" w:cs="Arial"/>
                <w:u w:val="single"/>
                <w:lang w:val="en-GB"/>
              </w:rPr>
            </w:pPr>
          </w:p>
        </w:tc>
        <w:tc>
          <w:tcPr>
            <w:tcW w:w="2212" w:type="pct"/>
          </w:tcPr>
          <w:p w14:paraId="794AA9A7" w14:textId="413A72B6" w:rsidR="00F1171E" w:rsidRPr="0003497B" w:rsidRDefault="00840C34" w:rsidP="00840C34">
            <w:pPr>
              <w:ind w:left="720"/>
              <w:rPr>
                <w:rFonts w:ascii="Arial" w:hAnsi="Arial" w:cs="Arial"/>
                <w:b/>
                <w:bCs/>
                <w:sz w:val="20"/>
                <w:szCs w:val="20"/>
                <w:lang w:val="en-GB"/>
              </w:rPr>
            </w:pPr>
            <w:r w:rsidRPr="0003497B">
              <w:rPr>
                <w:rFonts w:ascii="Arial" w:hAnsi="Arial" w:cs="Arial"/>
                <w:b/>
                <w:bCs/>
                <w:sz w:val="20"/>
                <w:szCs w:val="20"/>
              </w:rPr>
              <w:t xml:space="preserve">The current title is generally appropriate, but somewhat broad. To better reflect the legal-comparative and data governance focus of the manuscript, the following alternative is recommended: </w:t>
            </w:r>
            <w:r w:rsidRPr="0003497B">
              <w:rPr>
                <w:rFonts w:ascii="Arial" w:hAnsi="Arial" w:cs="Arial"/>
                <w:b/>
                <w:bCs/>
                <w:i/>
                <w:iCs/>
                <w:sz w:val="20"/>
                <w:szCs w:val="20"/>
              </w:rPr>
              <w:t>A Comparative Study of Legal Mechanisms for Inter-Agency Tax Data Sharing: The Cases of Myanmar and South Korea</w:t>
            </w:r>
          </w:p>
        </w:tc>
        <w:tc>
          <w:tcPr>
            <w:tcW w:w="1523" w:type="pct"/>
          </w:tcPr>
          <w:p w14:paraId="405B6701" w14:textId="77777777" w:rsidR="00F1171E" w:rsidRPr="0003497B" w:rsidRDefault="00F1171E" w:rsidP="007222C8">
            <w:pPr>
              <w:pStyle w:val="Heading2"/>
              <w:jc w:val="left"/>
              <w:rPr>
                <w:rFonts w:ascii="Arial" w:hAnsi="Arial" w:cs="Arial"/>
                <w:b w:val="0"/>
                <w:lang w:val="en-GB"/>
              </w:rPr>
            </w:pPr>
          </w:p>
        </w:tc>
      </w:tr>
      <w:tr w:rsidR="00F1171E" w:rsidRPr="0003497B" w14:paraId="5604762A" w14:textId="77777777" w:rsidTr="007222C8">
        <w:trPr>
          <w:trHeight w:val="1262"/>
        </w:trPr>
        <w:tc>
          <w:tcPr>
            <w:tcW w:w="1265" w:type="pct"/>
            <w:noWrap/>
          </w:tcPr>
          <w:p w14:paraId="3635573D" w14:textId="77777777" w:rsidR="00F1171E" w:rsidRPr="0003497B" w:rsidRDefault="00F1171E" w:rsidP="007222C8">
            <w:pPr>
              <w:pStyle w:val="Heading2"/>
              <w:ind w:left="360"/>
              <w:jc w:val="left"/>
              <w:rPr>
                <w:rFonts w:ascii="Arial" w:hAnsi="Arial" w:cs="Arial"/>
                <w:lang w:val="en-GB"/>
              </w:rPr>
            </w:pPr>
            <w:r w:rsidRPr="000349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3497B" w:rsidRDefault="00F1171E" w:rsidP="007222C8">
            <w:pPr>
              <w:pStyle w:val="Heading2"/>
              <w:jc w:val="left"/>
              <w:rPr>
                <w:rFonts w:ascii="Arial" w:hAnsi="Arial" w:cs="Arial"/>
                <w:u w:val="single"/>
                <w:lang w:val="en-GB"/>
              </w:rPr>
            </w:pPr>
          </w:p>
        </w:tc>
        <w:tc>
          <w:tcPr>
            <w:tcW w:w="2212" w:type="pct"/>
          </w:tcPr>
          <w:p w14:paraId="0FB7E83A" w14:textId="33423C63" w:rsidR="00F1171E" w:rsidRPr="0003497B" w:rsidRDefault="00840C34" w:rsidP="00840C34">
            <w:pPr>
              <w:ind w:left="720"/>
              <w:rPr>
                <w:rFonts w:ascii="Arial" w:hAnsi="Arial" w:cs="Arial"/>
                <w:b/>
                <w:bCs/>
                <w:sz w:val="20"/>
                <w:szCs w:val="20"/>
                <w:lang w:val="en-GB"/>
              </w:rPr>
            </w:pPr>
            <w:r w:rsidRPr="0003497B">
              <w:rPr>
                <w:rFonts w:ascii="Arial" w:hAnsi="Arial" w:cs="Arial"/>
                <w:b/>
                <w:bCs/>
                <w:sz w:val="20"/>
                <w:szCs w:val="20"/>
              </w:rPr>
              <w:t>The abstract lacks clarity and fails to communicate the methodological approach and key findings effectively. It should briefly outline the comparative legal framework employed (e.g., descriptive, functionalist, and content analysis), highlight the main legal deficiencies in Myanmar’s system, and clearly articulate the policy implications. Additionally, subjective phrasing such as “effete legislation” should be avoided in favor of more precise and neutral academic language.</w:t>
            </w:r>
          </w:p>
        </w:tc>
        <w:tc>
          <w:tcPr>
            <w:tcW w:w="1523" w:type="pct"/>
          </w:tcPr>
          <w:p w14:paraId="1D54B730" w14:textId="77777777" w:rsidR="00F1171E" w:rsidRPr="0003497B" w:rsidRDefault="00F1171E" w:rsidP="007222C8">
            <w:pPr>
              <w:pStyle w:val="Heading2"/>
              <w:jc w:val="left"/>
              <w:rPr>
                <w:rFonts w:ascii="Arial" w:hAnsi="Arial" w:cs="Arial"/>
                <w:b w:val="0"/>
                <w:lang w:val="en-GB"/>
              </w:rPr>
            </w:pPr>
          </w:p>
        </w:tc>
      </w:tr>
      <w:tr w:rsidR="00F1171E" w:rsidRPr="0003497B" w14:paraId="2F579F54" w14:textId="77777777" w:rsidTr="007222C8">
        <w:trPr>
          <w:trHeight w:val="859"/>
        </w:trPr>
        <w:tc>
          <w:tcPr>
            <w:tcW w:w="1265" w:type="pct"/>
            <w:noWrap/>
          </w:tcPr>
          <w:p w14:paraId="04361F46" w14:textId="368783AB" w:rsidR="00F1171E" w:rsidRPr="0003497B" w:rsidRDefault="00DC6FED" w:rsidP="007222C8">
            <w:pPr>
              <w:ind w:left="360"/>
              <w:rPr>
                <w:rFonts w:ascii="Arial" w:hAnsi="Arial" w:cs="Arial"/>
                <w:b/>
                <w:bCs/>
                <w:sz w:val="20"/>
                <w:szCs w:val="20"/>
                <w:u w:val="single"/>
                <w:lang w:val="en-GB"/>
              </w:rPr>
            </w:pPr>
            <w:r w:rsidRPr="0003497B">
              <w:rPr>
                <w:rFonts w:ascii="Arial" w:hAnsi="Arial" w:cs="Arial"/>
                <w:b/>
                <w:bCs/>
                <w:sz w:val="20"/>
                <w:szCs w:val="20"/>
                <w:lang w:val="en-GB"/>
              </w:rPr>
              <w:t xml:space="preserve">Is the manuscript scientifically, correct? Please write here. </w:t>
            </w:r>
          </w:p>
        </w:tc>
        <w:tc>
          <w:tcPr>
            <w:tcW w:w="2212" w:type="pct"/>
          </w:tcPr>
          <w:p w14:paraId="2B5A7721" w14:textId="17DF6D52" w:rsidR="00F1171E" w:rsidRPr="0003497B" w:rsidRDefault="00840C34" w:rsidP="00840C34">
            <w:pPr>
              <w:pStyle w:val="ListParagraph"/>
              <w:rPr>
                <w:rFonts w:ascii="Arial" w:hAnsi="Arial" w:cs="Arial"/>
                <w:b/>
                <w:bCs/>
                <w:sz w:val="20"/>
                <w:szCs w:val="20"/>
                <w:lang w:val="en-GB"/>
              </w:rPr>
            </w:pPr>
            <w:r w:rsidRPr="0003497B">
              <w:rPr>
                <w:rFonts w:ascii="Arial" w:hAnsi="Arial" w:cs="Arial"/>
                <w:b/>
                <w:bCs/>
                <w:sz w:val="20"/>
                <w:szCs w:val="20"/>
              </w:rPr>
              <w:t>The manuscript lacks a well-defined theoretical framework, despite introducing multiple conceptual approaches such as “functionalism,” “content analysis,” and the “traditional view.” These concepts are mentioned but not meaningfully applied or operationalized within the analysis. The comparative frameworks presented appear superficial and largely formalistic, lacking depth, critical evaluation, or concrete evidence. Most sections of the manuscript are purely descriptive, offering little in the way of substantive analysis, contrast, or convincing legal comparison.</w:t>
            </w:r>
          </w:p>
        </w:tc>
        <w:tc>
          <w:tcPr>
            <w:tcW w:w="1523" w:type="pct"/>
          </w:tcPr>
          <w:p w14:paraId="4898F764" w14:textId="77777777" w:rsidR="00F1171E" w:rsidRPr="0003497B" w:rsidRDefault="00F1171E" w:rsidP="007222C8">
            <w:pPr>
              <w:pStyle w:val="Heading2"/>
              <w:jc w:val="left"/>
              <w:rPr>
                <w:rFonts w:ascii="Arial" w:hAnsi="Arial" w:cs="Arial"/>
                <w:b w:val="0"/>
                <w:lang w:val="en-GB"/>
              </w:rPr>
            </w:pPr>
          </w:p>
        </w:tc>
      </w:tr>
      <w:tr w:rsidR="00F1171E" w:rsidRPr="0003497B" w14:paraId="73739464" w14:textId="77777777" w:rsidTr="007222C8">
        <w:trPr>
          <w:trHeight w:val="703"/>
        </w:trPr>
        <w:tc>
          <w:tcPr>
            <w:tcW w:w="1265" w:type="pct"/>
            <w:noWrap/>
          </w:tcPr>
          <w:p w14:paraId="09C25322" w14:textId="77777777" w:rsidR="00F1171E" w:rsidRPr="0003497B" w:rsidRDefault="00F1171E" w:rsidP="007222C8">
            <w:pPr>
              <w:ind w:left="360"/>
              <w:rPr>
                <w:rFonts w:ascii="Arial" w:hAnsi="Arial" w:cs="Arial"/>
                <w:b/>
                <w:bCs/>
                <w:sz w:val="20"/>
                <w:szCs w:val="20"/>
                <w:lang w:val="en-GB"/>
              </w:rPr>
            </w:pPr>
            <w:r w:rsidRPr="0003497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3497B" w:rsidRDefault="00F1171E" w:rsidP="007222C8">
            <w:pPr>
              <w:ind w:left="360"/>
              <w:rPr>
                <w:rFonts w:ascii="Arial" w:hAnsi="Arial" w:cs="Arial"/>
                <w:b/>
                <w:bCs/>
                <w:sz w:val="20"/>
                <w:szCs w:val="20"/>
                <w:u w:val="single"/>
                <w:lang w:val="en-GB"/>
              </w:rPr>
            </w:pPr>
            <w:r w:rsidRPr="0003497B">
              <w:rPr>
                <w:rFonts w:ascii="Arial" w:hAnsi="Arial" w:cs="Arial"/>
                <w:b/>
                <w:bCs/>
                <w:sz w:val="20"/>
                <w:szCs w:val="20"/>
                <w:u w:val="single"/>
                <w:lang w:val="en-GB"/>
              </w:rPr>
              <w:t>-</w:t>
            </w:r>
          </w:p>
        </w:tc>
        <w:tc>
          <w:tcPr>
            <w:tcW w:w="2212" w:type="pct"/>
          </w:tcPr>
          <w:p w14:paraId="24FE0567" w14:textId="3E1B5217" w:rsidR="00F1171E" w:rsidRPr="0003497B" w:rsidRDefault="00840C34" w:rsidP="00840C34">
            <w:pPr>
              <w:pStyle w:val="ListParagraph"/>
              <w:rPr>
                <w:rFonts w:ascii="Arial" w:hAnsi="Arial" w:cs="Arial"/>
                <w:b/>
                <w:bCs/>
                <w:sz w:val="20"/>
                <w:szCs w:val="20"/>
              </w:rPr>
            </w:pPr>
            <w:r w:rsidRPr="0003497B">
              <w:rPr>
                <w:rFonts w:ascii="Arial" w:hAnsi="Arial" w:cs="Arial"/>
                <w:b/>
                <w:bCs/>
                <w:sz w:val="20"/>
                <w:szCs w:val="20"/>
              </w:rPr>
              <w:t>Although some key references are included, the manuscript relies too heavily on domestic legislation and fails to engage with broader international legal and policy literature. To strengthen its theoretical and comparative foundation, the author should consider citing relevant publications by organizations such as the OECD, IMF, and the United Nations on inter-agency tax data sharing, digital governance, and regulatory reform in developing countries. Furthermore, references should be presented in a standardized academic format, such as APA style, to ensure consistency and scholarly rigor.</w:t>
            </w:r>
          </w:p>
        </w:tc>
        <w:tc>
          <w:tcPr>
            <w:tcW w:w="1523" w:type="pct"/>
          </w:tcPr>
          <w:p w14:paraId="40220055" w14:textId="77777777" w:rsidR="00F1171E" w:rsidRPr="0003497B" w:rsidRDefault="00F1171E" w:rsidP="007222C8">
            <w:pPr>
              <w:pStyle w:val="Heading2"/>
              <w:jc w:val="left"/>
              <w:rPr>
                <w:rFonts w:ascii="Arial" w:hAnsi="Arial" w:cs="Arial"/>
                <w:b w:val="0"/>
                <w:lang w:val="en-GB"/>
              </w:rPr>
            </w:pPr>
          </w:p>
        </w:tc>
      </w:tr>
      <w:tr w:rsidR="00F1171E" w:rsidRPr="0003497B" w14:paraId="73CC4A50" w14:textId="77777777" w:rsidTr="007222C8">
        <w:trPr>
          <w:trHeight w:val="386"/>
        </w:trPr>
        <w:tc>
          <w:tcPr>
            <w:tcW w:w="1265" w:type="pct"/>
            <w:noWrap/>
          </w:tcPr>
          <w:p w14:paraId="029CE8D0" w14:textId="77777777" w:rsidR="00F1171E" w:rsidRPr="0003497B" w:rsidRDefault="00F1171E" w:rsidP="007222C8">
            <w:pPr>
              <w:pStyle w:val="Heading2"/>
              <w:jc w:val="left"/>
              <w:rPr>
                <w:rFonts w:ascii="Arial" w:hAnsi="Arial" w:cs="Arial"/>
                <w:b w:val="0"/>
                <w:lang w:val="en-GB"/>
              </w:rPr>
            </w:pPr>
          </w:p>
          <w:p w14:paraId="589C16C7" w14:textId="77777777" w:rsidR="00F1171E" w:rsidRPr="0003497B" w:rsidRDefault="00F1171E" w:rsidP="007222C8">
            <w:pPr>
              <w:pStyle w:val="Heading2"/>
              <w:ind w:left="360"/>
              <w:jc w:val="left"/>
              <w:rPr>
                <w:rFonts w:ascii="Arial" w:hAnsi="Arial" w:cs="Arial"/>
                <w:bCs w:val="0"/>
                <w:lang w:val="en-GB"/>
              </w:rPr>
            </w:pPr>
            <w:r w:rsidRPr="0003497B">
              <w:rPr>
                <w:rFonts w:ascii="Arial" w:hAnsi="Arial" w:cs="Arial"/>
                <w:bCs w:val="0"/>
                <w:lang w:val="en-GB"/>
              </w:rPr>
              <w:t>Is the language/English quality of the article suitable for scholarly communications?</w:t>
            </w:r>
          </w:p>
          <w:p w14:paraId="7722B85E" w14:textId="77777777" w:rsidR="00F1171E" w:rsidRPr="0003497B" w:rsidRDefault="00F1171E" w:rsidP="007222C8">
            <w:pPr>
              <w:rPr>
                <w:rFonts w:ascii="Arial" w:hAnsi="Arial" w:cs="Arial"/>
                <w:sz w:val="20"/>
                <w:szCs w:val="20"/>
                <w:lang w:val="en-GB"/>
              </w:rPr>
            </w:pPr>
          </w:p>
        </w:tc>
        <w:tc>
          <w:tcPr>
            <w:tcW w:w="2212" w:type="pct"/>
          </w:tcPr>
          <w:p w14:paraId="149A6CEF" w14:textId="44839260" w:rsidR="00F1171E" w:rsidRPr="0003497B" w:rsidRDefault="00840C34" w:rsidP="00840C34">
            <w:pPr>
              <w:ind w:left="750"/>
              <w:rPr>
                <w:rFonts w:ascii="Arial" w:hAnsi="Arial" w:cs="Arial"/>
                <w:b/>
                <w:bCs/>
                <w:sz w:val="20"/>
                <w:szCs w:val="20"/>
              </w:rPr>
            </w:pPr>
            <w:r w:rsidRPr="0003497B">
              <w:rPr>
                <w:rFonts w:ascii="Arial" w:hAnsi="Arial" w:cs="Arial"/>
                <w:b/>
                <w:bCs/>
                <w:sz w:val="20"/>
                <w:szCs w:val="20"/>
              </w:rPr>
              <w:t>The manuscript’s language requires substantial revision. Several sections suffer from awkward phrasing, improper use of academic terms, and inconsistent tone. Terms like “robust history” or “ineffectual mechanisms of the effete legislation” are both vague and overly rhetorical. The overall clarity, coherence, and formality of the text should be improved through professional academic editing.</w:t>
            </w:r>
          </w:p>
        </w:tc>
        <w:tc>
          <w:tcPr>
            <w:tcW w:w="1523" w:type="pct"/>
          </w:tcPr>
          <w:p w14:paraId="0351CA58" w14:textId="77777777" w:rsidR="00F1171E" w:rsidRPr="0003497B" w:rsidRDefault="00F1171E" w:rsidP="007222C8">
            <w:pPr>
              <w:rPr>
                <w:rFonts w:ascii="Arial" w:hAnsi="Arial" w:cs="Arial"/>
                <w:sz w:val="20"/>
                <w:szCs w:val="20"/>
                <w:lang w:val="en-GB"/>
              </w:rPr>
            </w:pPr>
          </w:p>
        </w:tc>
      </w:tr>
      <w:tr w:rsidR="00F1171E" w:rsidRPr="0003497B" w14:paraId="20A16C0C" w14:textId="77777777" w:rsidTr="007222C8">
        <w:trPr>
          <w:trHeight w:val="1178"/>
        </w:trPr>
        <w:tc>
          <w:tcPr>
            <w:tcW w:w="1265" w:type="pct"/>
            <w:noWrap/>
          </w:tcPr>
          <w:p w14:paraId="7F4BCFAE" w14:textId="77777777" w:rsidR="00F1171E" w:rsidRPr="0003497B" w:rsidRDefault="00F1171E" w:rsidP="007222C8">
            <w:pPr>
              <w:pStyle w:val="Heading2"/>
              <w:jc w:val="left"/>
              <w:rPr>
                <w:rFonts w:ascii="Arial" w:hAnsi="Arial" w:cs="Arial"/>
                <w:b w:val="0"/>
                <w:bCs w:val="0"/>
                <w:lang w:val="en-GB"/>
              </w:rPr>
            </w:pPr>
            <w:r w:rsidRPr="0003497B">
              <w:rPr>
                <w:rFonts w:ascii="Arial" w:hAnsi="Arial" w:cs="Arial"/>
                <w:bCs w:val="0"/>
                <w:u w:val="single"/>
                <w:lang w:val="en-GB"/>
              </w:rPr>
              <w:t>Optional/General</w:t>
            </w:r>
            <w:r w:rsidRPr="0003497B">
              <w:rPr>
                <w:rFonts w:ascii="Arial" w:hAnsi="Arial" w:cs="Arial"/>
                <w:bCs w:val="0"/>
                <w:lang w:val="en-GB"/>
              </w:rPr>
              <w:t xml:space="preserve"> </w:t>
            </w:r>
            <w:r w:rsidRPr="0003497B">
              <w:rPr>
                <w:rFonts w:ascii="Arial" w:hAnsi="Arial" w:cs="Arial"/>
                <w:b w:val="0"/>
                <w:bCs w:val="0"/>
                <w:lang w:val="en-GB"/>
              </w:rPr>
              <w:t>comments</w:t>
            </w:r>
          </w:p>
          <w:p w14:paraId="1A6B3748" w14:textId="77777777" w:rsidR="00F1171E" w:rsidRPr="0003497B" w:rsidRDefault="00F1171E" w:rsidP="007222C8">
            <w:pPr>
              <w:pStyle w:val="Heading2"/>
              <w:jc w:val="left"/>
              <w:rPr>
                <w:rFonts w:ascii="Arial" w:hAnsi="Arial" w:cs="Arial"/>
                <w:b w:val="0"/>
                <w:lang w:val="en-GB"/>
              </w:rPr>
            </w:pPr>
          </w:p>
        </w:tc>
        <w:tc>
          <w:tcPr>
            <w:tcW w:w="2212" w:type="pct"/>
          </w:tcPr>
          <w:p w14:paraId="1E347C61" w14:textId="77777777" w:rsidR="00F1171E" w:rsidRPr="0003497B" w:rsidRDefault="00F1171E" w:rsidP="007222C8">
            <w:pPr>
              <w:rPr>
                <w:rFonts w:ascii="Arial" w:hAnsi="Arial" w:cs="Arial"/>
                <w:sz w:val="20"/>
                <w:szCs w:val="20"/>
                <w:lang w:val="en-GB"/>
              </w:rPr>
            </w:pPr>
          </w:p>
          <w:p w14:paraId="6EA81345" w14:textId="31EE77B4"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Introduction fails to establish the urgency of the study. It does not clearly articulate the current weaknesses of Myanmar’s tax data-sharing system or the rationale for choosing South Korea as a benchmark. Moreover, it lacks identification of research gaps and discussion of the potential implications of the study.</w:t>
            </w:r>
          </w:p>
          <w:p w14:paraId="40F81E46" w14:textId="0C888108"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general objective and specific objectives are not well aligned. The specific objectives do not fully reflect or support the overarching aim of the study.</w:t>
            </w:r>
          </w:p>
          <w:p w14:paraId="09AE45F7" w14:textId="44617C3B"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research question is inadequately formulated and does not logically correspond to the stated objectives or the title of the research.</w:t>
            </w:r>
          </w:p>
          <w:p w14:paraId="7DBEC2BC" w14:textId="34F68454"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Literature Review section reads more like an extended introduction. It lacks a structured synthesis of relevant academic studies on the topic, and does not highlight key debates or unresolved issues in the existing literature. It would be beneficial to include a theoretical framework to ground the research model and guide the subsequent analysis.</w:t>
            </w:r>
          </w:p>
          <w:p w14:paraId="1A41945F" w14:textId="13730D48"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Methodology section is overly simplistic and vague. It does not specify what data was collected, how it was processed, or what analytical tools or legal-comparative approaches were used.</w:t>
            </w:r>
          </w:p>
          <w:p w14:paraId="60E5AD8B" w14:textId="0C085C51"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Discussion section does not fulfill its intended purpose. Due to the absence of a clear theoretical or empirical foundation, the findings are not interpreted in light of existing literature, nor are there any explanations provided for the results.</w:t>
            </w:r>
          </w:p>
          <w:p w14:paraId="663F8DB4" w14:textId="21C4835D"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Recommendations lack credibility, as they are not clearly substantiated by the study’s findings or by comparative legal analysis.</w:t>
            </w:r>
          </w:p>
          <w:p w14:paraId="2F2C14EC" w14:textId="233F7214" w:rsidR="00B46A44" w:rsidRPr="0003497B" w:rsidRDefault="00B46A44" w:rsidP="00B46A44">
            <w:pPr>
              <w:ind w:left="750"/>
              <w:rPr>
                <w:rFonts w:ascii="Arial" w:hAnsi="Arial" w:cs="Arial"/>
                <w:b/>
                <w:bCs/>
                <w:sz w:val="20"/>
                <w:szCs w:val="20"/>
              </w:rPr>
            </w:pPr>
            <w:r w:rsidRPr="0003497B">
              <w:rPr>
                <w:rFonts w:ascii="Arial" w:hAnsi="Arial" w:cs="Arial"/>
                <w:b/>
                <w:bCs/>
                <w:sz w:val="20"/>
                <w:szCs w:val="20"/>
              </w:rPr>
              <w:t>- The Conclusion section does not meet scholarly standards—it fails to synthesize key findings or reflect on broader implications in a meaningful way.</w:t>
            </w:r>
          </w:p>
          <w:p w14:paraId="7183290B" w14:textId="77777777" w:rsidR="00F1171E" w:rsidRPr="0003497B" w:rsidRDefault="00B46A44" w:rsidP="00B46A44">
            <w:pPr>
              <w:ind w:left="750"/>
              <w:rPr>
                <w:rFonts w:ascii="Arial" w:hAnsi="Arial" w:cs="Arial"/>
                <w:b/>
                <w:bCs/>
                <w:sz w:val="20"/>
                <w:szCs w:val="20"/>
              </w:rPr>
            </w:pPr>
            <w:r w:rsidRPr="0003497B">
              <w:rPr>
                <w:rFonts w:ascii="Arial" w:hAnsi="Arial" w:cs="Arial"/>
                <w:b/>
                <w:bCs/>
                <w:sz w:val="20"/>
                <w:szCs w:val="20"/>
              </w:rPr>
              <w:t>- The References section is missing important sources from international organizations that could provide comparative data and context for both Myanmar and South Korea. Additionally, references are not formatted in a consistent academic style (e.g., APA).</w:t>
            </w:r>
          </w:p>
          <w:p w14:paraId="27C0FB7C" w14:textId="77777777" w:rsidR="00E037BD" w:rsidRPr="0003497B" w:rsidRDefault="00E037BD" w:rsidP="00B46A44">
            <w:pPr>
              <w:ind w:left="750"/>
              <w:rPr>
                <w:rFonts w:ascii="Arial" w:hAnsi="Arial" w:cs="Arial"/>
                <w:b/>
                <w:bCs/>
                <w:sz w:val="20"/>
                <w:szCs w:val="20"/>
              </w:rPr>
            </w:pPr>
          </w:p>
          <w:p w14:paraId="10E22BC2" w14:textId="77777777" w:rsidR="00E037BD" w:rsidRPr="0003497B" w:rsidRDefault="00E037BD" w:rsidP="00B46A44">
            <w:pPr>
              <w:ind w:left="750"/>
              <w:rPr>
                <w:rFonts w:ascii="Arial" w:hAnsi="Arial" w:cs="Arial"/>
                <w:b/>
                <w:bCs/>
                <w:sz w:val="20"/>
                <w:szCs w:val="20"/>
              </w:rPr>
            </w:pPr>
          </w:p>
          <w:p w14:paraId="15DFD0E8" w14:textId="7D369313" w:rsidR="00E037BD" w:rsidRPr="0003497B" w:rsidRDefault="00E037BD" w:rsidP="00E037BD">
            <w:pPr>
              <w:ind w:left="750"/>
              <w:rPr>
                <w:rFonts w:ascii="Arial" w:hAnsi="Arial" w:cs="Arial"/>
                <w:b/>
                <w:bCs/>
                <w:sz w:val="20"/>
                <w:szCs w:val="20"/>
              </w:rPr>
            </w:pPr>
            <w:r w:rsidRPr="0003497B">
              <w:rPr>
                <w:rFonts w:ascii="Arial" w:hAnsi="Arial" w:cs="Arial"/>
                <w:b/>
                <w:bCs/>
                <w:sz w:val="20"/>
                <w:szCs w:val="20"/>
              </w:rPr>
              <w:t xml:space="preserve">While the manuscript addresses an important and relevant topic, its current form falls significantly short of academic expectations. The lack of a coherent theoretical framework, superficial comparative analysis, vague methodology, and descriptive rather than analytical content </w:t>
            </w:r>
            <w:proofErr w:type="gramStart"/>
            <w:r w:rsidRPr="0003497B">
              <w:rPr>
                <w:rFonts w:ascii="Arial" w:hAnsi="Arial" w:cs="Arial"/>
                <w:b/>
                <w:bCs/>
                <w:sz w:val="20"/>
                <w:szCs w:val="20"/>
              </w:rPr>
              <w:t>undermine</w:t>
            </w:r>
            <w:proofErr w:type="gramEnd"/>
            <w:r w:rsidRPr="0003497B">
              <w:rPr>
                <w:rFonts w:ascii="Arial" w:hAnsi="Arial" w:cs="Arial"/>
                <w:b/>
                <w:bCs/>
                <w:sz w:val="20"/>
                <w:szCs w:val="20"/>
              </w:rPr>
              <w:t xml:space="preserve"> its scientific value. A major structural and substantive revision is required before the manuscript can be reconsidered for publication.</w:t>
            </w:r>
          </w:p>
        </w:tc>
        <w:tc>
          <w:tcPr>
            <w:tcW w:w="1523" w:type="pct"/>
          </w:tcPr>
          <w:p w14:paraId="465E098E" w14:textId="77777777" w:rsidR="00F1171E" w:rsidRPr="0003497B" w:rsidRDefault="00F1171E" w:rsidP="007222C8">
            <w:pPr>
              <w:rPr>
                <w:rFonts w:ascii="Arial" w:hAnsi="Arial" w:cs="Arial"/>
                <w:sz w:val="20"/>
                <w:szCs w:val="20"/>
                <w:lang w:val="en-GB"/>
              </w:rPr>
            </w:pPr>
          </w:p>
        </w:tc>
      </w:tr>
    </w:tbl>
    <w:p w14:paraId="0821307F" w14:textId="77777777" w:rsidR="00F1171E" w:rsidRPr="000349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3497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3497B" w:rsidRDefault="00F1171E" w:rsidP="007222C8">
            <w:pPr>
              <w:pStyle w:val="NormalWeb"/>
              <w:spacing w:before="0" w:beforeAutospacing="0" w:after="0" w:afterAutospacing="0"/>
              <w:rPr>
                <w:rFonts w:ascii="Arial" w:hAnsi="Arial" w:cs="Arial"/>
                <w:b/>
                <w:sz w:val="20"/>
                <w:szCs w:val="20"/>
                <w:u w:val="single"/>
                <w:lang w:val="en-GB"/>
              </w:rPr>
            </w:pPr>
            <w:r w:rsidRPr="0003497B">
              <w:rPr>
                <w:rFonts w:ascii="Arial" w:hAnsi="Arial" w:cs="Arial"/>
                <w:b/>
                <w:sz w:val="20"/>
                <w:szCs w:val="20"/>
                <w:highlight w:val="yellow"/>
                <w:u w:val="single"/>
                <w:lang w:val="en-GB"/>
              </w:rPr>
              <w:t>PART  2:</w:t>
            </w:r>
            <w:r w:rsidRPr="0003497B">
              <w:rPr>
                <w:rFonts w:ascii="Arial" w:hAnsi="Arial" w:cs="Arial"/>
                <w:b/>
                <w:sz w:val="20"/>
                <w:szCs w:val="20"/>
                <w:u w:val="single"/>
                <w:lang w:val="en-GB"/>
              </w:rPr>
              <w:t xml:space="preserve"> </w:t>
            </w:r>
          </w:p>
          <w:p w14:paraId="5B767407" w14:textId="77777777" w:rsidR="00F1171E" w:rsidRPr="0003497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3497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349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3497B" w:rsidRDefault="00F1171E" w:rsidP="007222C8">
            <w:pPr>
              <w:pStyle w:val="Heading2"/>
              <w:jc w:val="left"/>
              <w:rPr>
                <w:rFonts w:ascii="Arial" w:hAnsi="Arial" w:cs="Arial"/>
                <w:lang w:val="en-GB"/>
              </w:rPr>
            </w:pPr>
            <w:r w:rsidRPr="0003497B">
              <w:rPr>
                <w:rFonts w:ascii="Arial" w:hAnsi="Arial" w:cs="Arial"/>
                <w:lang w:val="en-GB"/>
              </w:rPr>
              <w:t>Reviewer’s comment</w:t>
            </w:r>
          </w:p>
        </w:tc>
        <w:tc>
          <w:tcPr>
            <w:tcW w:w="1342" w:type="pct"/>
            <w:shd w:val="clear" w:color="auto" w:fill="auto"/>
          </w:tcPr>
          <w:p w14:paraId="6F48B50B" w14:textId="77777777" w:rsidR="00F1171E" w:rsidRPr="0003497B" w:rsidRDefault="00F1171E" w:rsidP="007222C8">
            <w:pPr>
              <w:pStyle w:val="Heading2"/>
              <w:jc w:val="left"/>
              <w:rPr>
                <w:rFonts w:ascii="Arial" w:hAnsi="Arial" w:cs="Arial"/>
                <w:b w:val="0"/>
                <w:lang w:val="en-GB"/>
              </w:rPr>
            </w:pPr>
            <w:r w:rsidRPr="0003497B">
              <w:rPr>
                <w:rFonts w:ascii="Arial" w:hAnsi="Arial" w:cs="Arial"/>
                <w:lang w:val="en-GB"/>
              </w:rPr>
              <w:t>Author’s comment</w:t>
            </w:r>
            <w:r w:rsidRPr="0003497B">
              <w:rPr>
                <w:rFonts w:ascii="Arial" w:hAnsi="Arial" w:cs="Arial"/>
                <w:b w:val="0"/>
                <w:lang w:val="en-GB"/>
              </w:rPr>
              <w:t xml:space="preserve"> </w:t>
            </w:r>
            <w:r w:rsidRPr="0003497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3497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3497B" w:rsidRDefault="00F1171E" w:rsidP="007222C8">
            <w:pPr>
              <w:pStyle w:val="NormalWeb"/>
              <w:spacing w:before="0" w:beforeAutospacing="0" w:after="0" w:afterAutospacing="0"/>
              <w:rPr>
                <w:rFonts w:ascii="Arial" w:hAnsi="Arial" w:cs="Arial"/>
                <w:b/>
                <w:sz w:val="20"/>
                <w:szCs w:val="20"/>
                <w:lang w:val="en-GB"/>
              </w:rPr>
            </w:pPr>
            <w:r w:rsidRPr="0003497B">
              <w:rPr>
                <w:rFonts w:ascii="Arial" w:hAnsi="Arial" w:cs="Arial"/>
                <w:b/>
                <w:sz w:val="20"/>
                <w:szCs w:val="20"/>
                <w:lang w:val="en-GB"/>
              </w:rPr>
              <w:t xml:space="preserve">Are there ethical issues in this manuscript? </w:t>
            </w:r>
          </w:p>
          <w:p w14:paraId="6034B476" w14:textId="77777777" w:rsidR="00F1171E" w:rsidRPr="000349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03497B" w:rsidRDefault="00F1171E" w:rsidP="007C2F43">
            <w:pPr>
              <w:ind w:left="750"/>
              <w:rPr>
                <w:rFonts w:ascii="Arial" w:hAnsi="Arial" w:cs="Arial"/>
                <w:b/>
                <w:bCs/>
                <w:sz w:val="20"/>
                <w:szCs w:val="20"/>
              </w:rPr>
            </w:pPr>
          </w:p>
        </w:tc>
        <w:tc>
          <w:tcPr>
            <w:tcW w:w="1342" w:type="pct"/>
            <w:shd w:val="clear" w:color="auto" w:fill="auto"/>
            <w:vAlign w:val="center"/>
          </w:tcPr>
          <w:p w14:paraId="780A9F8E" w14:textId="77777777" w:rsidR="00F1171E" w:rsidRPr="0003497B" w:rsidRDefault="00F1171E" w:rsidP="007222C8">
            <w:pPr>
              <w:rPr>
                <w:rFonts w:ascii="Arial" w:eastAsia="Arial Unicode MS" w:hAnsi="Arial" w:cs="Arial"/>
                <w:sz w:val="20"/>
                <w:szCs w:val="20"/>
                <w:lang w:val="en-GB"/>
              </w:rPr>
            </w:pPr>
          </w:p>
          <w:p w14:paraId="4A981594" w14:textId="77777777" w:rsidR="00F1171E" w:rsidRPr="0003497B" w:rsidRDefault="00F1171E" w:rsidP="007222C8">
            <w:pPr>
              <w:rPr>
                <w:rFonts w:ascii="Arial" w:eastAsia="Arial Unicode MS" w:hAnsi="Arial" w:cs="Arial"/>
                <w:sz w:val="20"/>
                <w:szCs w:val="20"/>
                <w:lang w:val="en-GB"/>
              </w:rPr>
            </w:pPr>
          </w:p>
          <w:p w14:paraId="4780A682" w14:textId="77777777" w:rsidR="00F1171E" w:rsidRPr="0003497B" w:rsidRDefault="00F1171E" w:rsidP="007222C8">
            <w:pPr>
              <w:rPr>
                <w:rFonts w:ascii="Arial" w:eastAsia="Arial Unicode MS" w:hAnsi="Arial" w:cs="Arial"/>
                <w:sz w:val="20"/>
                <w:szCs w:val="20"/>
                <w:lang w:val="en-GB"/>
              </w:rPr>
            </w:pPr>
          </w:p>
          <w:p w14:paraId="2D80979A" w14:textId="77777777" w:rsidR="00F1171E" w:rsidRPr="0003497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423E4CC" w14:textId="77777777" w:rsidR="0003497B" w:rsidRPr="000532A9" w:rsidRDefault="0003497B" w:rsidP="0003497B">
      <w:pPr>
        <w:pStyle w:val="Affiliation"/>
        <w:spacing w:after="0" w:line="240" w:lineRule="auto"/>
        <w:jc w:val="left"/>
        <w:rPr>
          <w:rFonts w:ascii="Arial" w:hAnsi="Arial" w:cs="Arial"/>
          <w:b/>
          <w:u w:val="single"/>
        </w:rPr>
      </w:pPr>
      <w:r w:rsidRPr="000532A9">
        <w:rPr>
          <w:rFonts w:ascii="Arial" w:hAnsi="Arial" w:cs="Arial"/>
          <w:b/>
          <w:u w:val="single"/>
        </w:rPr>
        <w:t>Reviewer details:</w:t>
      </w:r>
    </w:p>
    <w:p w14:paraId="700D1E01" w14:textId="77777777" w:rsidR="0003497B" w:rsidRDefault="0003497B" w:rsidP="0003497B">
      <w:r w:rsidRPr="000532A9">
        <w:rPr>
          <w:rFonts w:ascii="Arial" w:hAnsi="Arial" w:cs="Arial"/>
          <w:b/>
          <w:color w:val="000000"/>
          <w:sz w:val="20"/>
          <w:szCs w:val="20"/>
        </w:rPr>
        <w:t xml:space="preserve">Yen Mac </w:t>
      </w:r>
      <w:proofErr w:type="spellStart"/>
      <w:r w:rsidRPr="000532A9">
        <w:rPr>
          <w:rFonts w:ascii="Arial" w:hAnsi="Arial" w:cs="Arial"/>
          <w:b/>
          <w:color w:val="000000"/>
          <w:sz w:val="20"/>
          <w:szCs w:val="20"/>
        </w:rPr>
        <w:t>Thi</w:t>
      </w:r>
      <w:proofErr w:type="spellEnd"/>
      <w:r w:rsidRPr="000532A9">
        <w:rPr>
          <w:rFonts w:ascii="Arial" w:hAnsi="Arial" w:cs="Arial"/>
          <w:b/>
          <w:color w:val="000000"/>
          <w:sz w:val="20"/>
          <w:szCs w:val="20"/>
        </w:rPr>
        <w:t xml:space="preserve"> Hai, National Economics University, Vietnam</w:t>
      </w:r>
    </w:p>
    <w:p w14:paraId="0DFCE74A" w14:textId="77777777" w:rsidR="0003497B" w:rsidRPr="0003497B" w:rsidRDefault="0003497B">
      <w:pPr>
        <w:rPr>
          <w:rFonts w:ascii="Arial" w:hAnsi="Arial" w:cs="Arial"/>
          <w:b/>
          <w:sz w:val="20"/>
          <w:szCs w:val="20"/>
          <w:lang w:val="en-GB"/>
        </w:rPr>
      </w:pPr>
    </w:p>
    <w:sectPr w:rsidR="0003497B" w:rsidRPr="0003497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BE1A" w14:textId="77777777" w:rsidR="00DA2D10" w:rsidRPr="0000007A" w:rsidRDefault="00DA2D10" w:rsidP="0099583E">
      <w:r>
        <w:separator/>
      </w:r>
    </w:p>
  </w:endnote>
  <w:endnote w:type="continuationSeparator" w:id="0">
    <w:p w14:paraId="0237F809" w14:textId="77777777" w:rsidR="00DA2D10" w:rsidRPr="0000007A" w:rsidRDefault="00DA2D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39553" w14:textId="77777777" w:rsidR="00DA2D10" w:rsidRPr="0000007A" w:rsidRDefault="00DA2D10" w:rsidP="0099583E">
      <w:r>
        <w:separator/>
      </w:r>
    </w:p>
  </w:footnote>
  <w:footnote w:type="continuationSeparator" w:id="0">
    <w:p w14:paraId="250FE088" w14:textId="77777777" w:rsidR="00DA2D10" w:rsidRPr="0000007A" w:rsidRDefault="00DA2D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57423">
    <w:abstractNumId w:val="3"/>
  </w:num>
  <w:num w:numId="2" w16cid:durableId="531380027">
    <w:abstractNumId w:val="6"/>
  </w:num>
  <w:num w:numId="3" w16cid:durableId="1949652849">
    <w:abstractNumId w:val="5"/>
  </w:num>
  <w:num w:numId="4" w16cid:durableId="1786734207">
    <w:abstractNumId w:val="7"/>
  </w:num>
  <w:num w:numId="5" w16cid:durableId="1630744717">
    <w:abstractNumId w:val="4"/>
  </w:num>
  <w:num w:numId="6" w16cid:durableId="1508447358">
    <w:abstractNumId w:val="0"/>
  </w:num>
  <w:num w:numId="7" w16cid:durableId="1557812377">
    <w:abstractNumId w:val="1"/>
  </w:num>
  <w:num w:numId="8" w16cid:durableId="1113287846">
    <w:abstractNumId w:val="9"/>
  </w:num>
  <w:num w:numId="9" w16cid:durableId="685791320">
    <w:abstractNumId w:val="8"/>
  </w:num>
  <w:num w:numId="10" w16cid:durableId="133916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497B"/>
    <w:rsid w:val="00037D52"/>
    <w:rsid w:val="000450FC"/>
    <w:rsid w:val="00054BC4"/>
    <w:rsid w:val="00056CB0"/>
    <w:rsid w:val="00060055"/>
    <w:rsid w:val="00061A26"/>
    <w:rsid w:val="0006257C"/>
    <w:rsid w:val="000627FE"/>
    <w:rsid w:val="0007151E"/>
    <w:rsid w:val="00081012"/>
    <w:rsid w:val="00084D7C"/>
    <w:rsid w:val="000936AC"/>
    <w:rsid w:val="00095A59"/>
    <w:rsid w:val="000A2134"/>
    <w:rsid w:val="000A2D36"/>
    <w:rsid w:val="000A6F41"/>
    <w:rsid w:val="000B4EE5"/>
    <w:rsid w:val="000B74A1"/>
    <w:rsid w:val="000B757E"/>
    <w:rsid w:val="000C02EC"/>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745"/>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8E9"/>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5E59"/>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3C1"/>
    <w:rsid w:val="00581FF9"/>
    <w:rsid w:val="005A4F17"/>
    <w:rsid w:val="005B3509"/>
    <w:rsid w:val="005C25A0"/>
    <w:rsid w:val="005D230D"/>
    <w:rsid w:val="005E11DC"/>
    <w:rsid w:val="005E29CE"/>
    <w:rsid w:val="005E3241"/>
    <w:rsid w:val="005E7FB0"/>
    <w:rsid w:val="005F184C"/>
    <w:rsid w:val="00602F7D"/>
    <w:rsid w:val="00605952"/>
    <w:rsid w:val="00620677"/>
    <w:rsid w:val="0062152C"/>
    <w:rsid w:val="00624032"/>
    <w:rsid w:val="00626025"/>
    <w:rsid w:val="006311A1"/>
    <w:rsid w:val="00640538"/>
    <w:rsid w:val="006409E6"/>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CF9"/>
    <w:rsid w:val="007A62F8"/>
    <w:rsid w:val="007B1099"/>
    <w:rsid w:val="007B54A4"/>
    <w:rsid w:val="007C2F43"/>
    <w:rsid w:val="007C6CDF"/>
    <w:rsid w:val="007D0246"/>
    <w:rsid w:val="007F5873"/>
    <w:rsid w:val="00802012"/>
    <w:rsid w:val="008126B7"/>
    <w:rsid w:val="00815F94"/>
    <w:rsid w:val="008224E2"/>
    <w:rsid w:val="00825DC9"/>
    <w:rsid w:val="0082676D"/>
    <w:rsid w:val="008324FC"/>
    <w:rsid w:val="00840C34"/>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422A"/>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A44"/>
    <w:rsid w:val="00B53059"/>
    <w:rsid w:val="00B562D2"/>
    <w:rsid w:val="00B60BB9"/>
    <w:rsid w:val="00B62087"/>
    <w:rsid w:val="00B62F41"/>
    <w:rsid w:val="00B63782"/>
    <w:rsid w:val="00B66599"/>
    <w:rsid w:val="00B760E1"/>
    <w:rsid w:val="00B82FFC"/>
    <w:rsid w:val="00BA1AB3"/>
    <w:rsid w:val="00BA55B7"/>
    <w:rsid w:val="00BA6421"/>
    <w:rsid w:val="00BB21AB"/>
    <w:rsid w:val="00BB4FEC"/>
    <w:rsid w:val="00BC402F"/>
    <w:rsid w:val="00BD0DF5"/>
    <w:rsid w:val="00BD328E"/>
    <w:rsid w:val="00BD6447"/>
    <w:rsid w:val="00BD7527"/>
    <w:rsid w:val="00BE13EF"/>
    <w:rsid w:val="00BE40A5"/>
    <w:rsid w:val="00BE6454"/>
    <w:rsid w:val="00BF5C56"/>
    <w:rsid w:val="00C01111"/>
    <w:rsid w:val="00C03A1D"/>
    <w:rsid w:val="00C10283"/>
    <w:rsid w:val="00C1187E"/>
    <w:rsid w:val="00C11905"/>
    <w:rsid w:val="00C1438B"/>
    <w:rsid w:val="00C150D6"/>
    <w:rsid w:val="00C214B6"/>
    <w:rsid w:val="00C22886"/>
    <w:rsid w:val="00C25C8F"/>
    <w:rsid w:val="00C263C6"/>
    <w:rsid w:val="00C268B8"/>
    <w:rsid w:val="00C435C6"/>
    <w:rsid w:val="00C635B6"/>
    <w:rsid w:val="00C70DFC"/>
    <w:rsid w:val="00C82466"/>
    <w:rsid w:val="00C84097"/>
    <w:rsid w:val="00CA3A7D"/>
    <w:rsid w:val="00CA4B20"/>
    <w:rsid w:val="00CA7853"/>
    <w:rsid w:val="00CB429B"/>
    <w:rsid w:val="00CC2753"/>
    <w:rsid w:val="00CD093E"/>
    <w:rsid w:val="00CD1556"/>
    <w:rsid w:val="00CD1FD7"/>
    <w:rsid w:val="00CD5023"/>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2D10"/>
    <w:rsid w:val="00DA3C3D"/>
    <w:rsid w:val="00DA41F5"/>
    <w:rsid w:val="00DB7E1B"/>
    <w:rsid w:val="00DC1D81"/>
    <w:rsid w:val="00DC6FED"/>
    <w:rsid w:val="00DD0C4A"/>
    <w:rsid w:val="00DD274C"/>
    <w:rsid w:val="00DE7D30"/>
    <w:rsid w:val="00DF04E3"/>
    <w:rsid w:val="00E037BD"/>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4B16"/>
    <w:rsid w:val="00F3669D"/>
    <w:rsid w:val="00F405F8"/>
    <w:rsid w:val="00F4700F"/>
    <w:rsid w:val="00F52B15"/>
    <w:rsid w:val="00F573EA"/>
    <w:rsid w:val="00F57E9D"/>
    <w:rsid w:val="00F73CF2"/>
    <w:rsid w:val="00F80C14"/>
    <w:rsid w:val="00F93CFC"/>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813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813C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03497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1193">
      <w:bodyDiv w:val="1"/>
      <w:marLeft w:val="0"/>
      <w:marRight w:val="0"/>
      <w:marTop w:val="0"/>
      <w:marBottom w:val="0"/>
      <w:divBdr>
        <w:top w:val="none" w:sz="0" w:space="0" w:color="auto"/>
        <w:left w:val="none" w:sz="0" w:space="0" w:color="auto"/>
        <w:bottom w:val="none" w:sz="0" w:space="0" w:color="auto"/>
        <w:right w:val="none" w:sz="0" w:space="0" w:color="auto"/>
      </w:divBdr>
    </w:div>
    <w:div w:id="38806987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07552772">
      <w:bodyDiv w:val="1"/>
      <w:marLeft w:val="0"/>
      <w:marRight w:val="0"/>
      <w:marTop w:val="0"/>
      <w:marBottom w:val="0"/>
      <w:divBdr>
        <w:top w:val="none" w:sz="0" w:space="0" w:color="auto"/>
        <w:left w:val="none" w:sz="0" w:space="0" w:color="auto"/>
        <w:bottom w:val="none" w:sz="0" w:space="0" w:color="auto"/>
        <w:right w:val="none" w:sz="0" w:space="0" w:color="auto"/>
      </w:divBdr>
    </w:div>
    <w:div w:id="1546410907">
      <w:bodyDiv w:val="1"/>
      <w:marLeft w:val="0"/>
      <w:marRight w:val="0"/>
      <w:marTop w:val="0"/>
      <w:marBottom w:val="0"/>
      <w:divBdr>
        <w:top w:val="none" w:sz="0" w:space="0" w:color="auto"/>
        <w:left w:val="none" w:sz="0" w:space="0" w:color="auto"/>
        <w:bottom w:val="none" w:sz="0" w:space="0" w:color="auto"/>
        <w:right w:val="none" w:sz="0" w:space="0" w:color="auto"/>
      </w:divBdr>
    </w:div>
    <w:div w:id="156849712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4867607">
      <w:bodyDiv w:val="1"/>
      <w:marLeft w:val="0"/>
      <w:marRight w:val="0"/>
      <w:marTop w:val="0"/>
      <w:marBottom w:val="0"/>
      <w:divBdr>
        <w:top w:val="none" w:sz="0" w:space="0" w:color="auto"/>
        <w:left w:val="none" w:sz="0" w:space="0" w:color="auto"/>
        <w:bottom w:val="none" w:sz="0" w:space="0" w:color="auto"/>
        <w:right w:val="none" w:sz="0" w:space="0" w:color="auto"/>
      </w:divBdr>
    </w:div>
    <w:div w:id="20018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2025-04-28T12:39:00Z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