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56BFA" w14:paraId="1643A4CA" w14:textId="77777777" w:rsidTr="00256BF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56B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56BFA" w14:paraId="127EAD7E" w14:textId="77777777" w:rsidTr="00256BFA">
        <w:trPr>
          <w:trHeight w:val="413"/>
        </w:trPr>
        <w:tc>
          <w:tcPr>
            <w:tcW w:w="1250" w:type="pct"/>
          </w:tcPr>
          <w:p w14:paraId="3C159AA5" w14:textId="77777777" w:rsidR="0000007A" w:rsidRPr="00256BF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56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F85AC8" w:rsidR="0000007A" w:rsidRPr="00256BFA" w:rsidRDefault="00386E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56BF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256BFA" w14:paraId="73C90375" w14:textId="77777777" w:rsidTr="00256BFA">
        <w:trPr>
          <w:trHeight w:val="290"/>
        </w:trPr>
        <w:tc>
          <w:tcPr>
            <w:tcW w:w="1250" w:type="pct"/>
          </w:tcPr>
          <w:p w14:paraId="20D28135" w14:textId="77777777" w:rsidR="0000007A" w:rsidRPr="00256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EFA9BF" w:rsidR="0000007A" w:rsidRPr="00256BF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6E91"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5440</w:t>
            </w:r>
          </w:p>
        </w:tc>
      </w:tr>
      <w:tr w:rsidR="0000007A" w:rsidRPr="00256BFA" w14:paraId="05B60576" w14:textId="77777777" w:rsidTr="00256BFA">
        <w:trPr>
          <w:trHeight w:val="331"/>
        </w:trPr>
        <w:tc>
          <w:tcPr>
            <w:tcW w:w="1250" w:type="pct"/>
          </w:tcPr>
          <w:p w14:paraId="0196A627" w14:textId="77777777" w:rsidR="0000007A" w:rsidRPr="00256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01E157" w:rsidR="0000007A" w:rsidRPr="00256BFA" w:rsidRDefault="00386E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56BFA">
              <w:rPr>
                <w:rFonts w:ascii="Arial" w:hAnsi="Arial" w:cs="Arial"/>
                <w:b/>
                <w:sz w:val="20"/>
                <w:szCs w:val="20"/>
                <w:lang w:val="en-GB"/>
              </w:rPr>
              <w:t>Needs Assessment for Inclusion of Artificial Intelligence in Undergraduate Medical Curriculum</w:t>
            </w:r>
          </w:p>
        </w:tc>
      </w:tr>
      <w:tr w:rsidR="00CF0BBB" w:rsidRPr="00256BFA" w14:paraId="6D508B1C" w14:textId="77777777" w:rsidTr="00256BFA">
        <w:trPr>
          <w:trHeight w:val="332"/>
        </w:trPr>
        <w:tc>
          <w:tcPr>
            <w:tcW w:w="1250" w:type="pct"/>
          </w:tcPr>
          <w:p w14:paraId="32FC28F7" w14:textId="77777777" w:rsidR="00CF0BBB" w:rsidRPr="00256B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0EBA26" w:rsidR="00CF0BBB" w:rsidRPr="00256BFA" w:rsidRDefault="00386E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color w:val="FF0000"/>
                <w:sz w:val="20"/>
                <w:szCs w:val="20"/>
                <w:highlight w:val="cyan"/>
                <w:lang w:val="en-GB"/>
              </w:rPr>
              <w:t>Book Chapter</w:t>
            </w:r>
            <w:r w:rsidR="00D90C10" w:rsidRPr="00256BFA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---------------- Original article</w:t>
            </w:r>
          </w:p>
        </w:tc>
      </w:tr>
    </w:tbl>
    <w:p w14:paraId="53F57F74" w14:textId="77777777" w:rsidR="0057377C" w:rsidRPr="00256BFA" w:rsidRDefault="0057377C" w:rsidP="00AD15D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CF51A8B" w14:textId="77777777" w:rsidR="0057377C" w:rsidRPr="00256BFA" w:rsidRDefault="0057377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56BF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BF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56BF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BF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BF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56BF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56BF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BFA">
              <w:rPr>
                <w:rFonts w:ascii="Arial" w:hAnsi="Arial" w:cs="Arial"/>
                <w:lang w:val="en-GB"/>
              </w:rPr>
              <w:t>Author’s Feedback</w:t>
            </w:r>
            <w:r w:rsidRPr="00256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56BF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56BF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56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56BF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48EFBF" w:rsidR="00F1171E" w:rsidRPr="00256BFA" w:rsidRDefault="00D90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 is coming up in all fields of practice. Basic knowledge is a must. This article provides insight into the need.</w:t>
            </w:r>
          </w:p>
        </w:tc>
        <w:tc>
          <w:tcPr>
            <w:tcW w:w="1523" w:type="pct"/>
          </w:tcPr>
          <w:p w14:paraId="462A339C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BF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56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56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B223740" w:rsidR="00F1171E" w:rsidRPr="00256BFA" w:rsidRDefault="00D90C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BF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56B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56B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9BC4FF6" w:rsidR="00F1171E" w:rsidRPr="00256BFA" w:rsidRDefault="00D90C10" w:rsidP="00D90C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However, the grammar can be optimised</w:t>
            </w:r>
          </w:p>
        </w:tc>
        <w:tc>
          <w:tcPr>
            <w:tcW w:w="1523" w:type="pct"/>
          </w:tcPr>
          <w:p w14:paraId="1D54B730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BF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56BF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5450BA" w:rsidR="00F1171E" w:rsidRPr="00256BFA" w:rsidRDefault="00D90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BF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56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56B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5A9F0E7" w:rsidR="00F1171E" w:rsidRPr="00256BFA" w:rsidRDefault="00D90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BF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56B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56B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EB657F4" w:rsidR="00F1171E" w:rsidRPr="00256BFA" w:rsidRDefault="00D90C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sz w:val="20"/>
                <w:szCs w:val="20"/>
                <w:lang w:val="en-GB"/>
              </w:rPr>
              <w:t>Can be optimized</w:t>
            </w:r>
          </w:p>
          <w:p w14:paraId="297F52DB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BF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6BF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56BF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56B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56B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56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56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56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56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56B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56BF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56BF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56BF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56BF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BF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56B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BFA">
              <w:rPr>
                <w:rFonts w:ascii="Arial" w:hAnsi="Arial" w:cs="Arial"/>
                <w:lang w:val="en-GB"/>
              </w:rPr>
              <w:t>Author’s comment</w:t>
            </w:r>
            <w:r w:rsidRPr="00256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56BF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56BF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56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56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56BF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56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56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56BF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56BF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8BBB09" w14:textId="77777777" w:rsidR="00F1171E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88C8D81" w14:textId="77777777" w:rsidR="00256BFA" w:rsidRPr="00504A78" w:rsidRDefault="00256BFA" w:rsidP="00256BF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4A78">
        <w:rPr>
          <w:rFonts w:ascii="Arial" w:hAnsi="Arial" w:cs="Arial"/>
          <w:b/>
          <w:u w:val="single"/>
        </w:rPr>
        <w:t>Reviewer details:</w:t>
      </w:r>
    </w:p>
    <w:p w14:paraId="031D57D2" w14:textId="77777777" w:rsidR="00256BFA" w:rsidRPr="00504A78" w:rsidRDefault="00256BFA" w:rsidP="00256BF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04A78">
        <w:rPr>
          <w:rFonts w:ascii="Arial" w:hAnsi="Arial" w:cs="Arial"/>
          <w:b/>
          <w:color w:val="000000"/>
        </w:rPr>
        <w:t>Shivali Shamsher, India</w:t>
      </w:r>
    </w:p>
    <w:p w14:paraId="02FAB7F8" w14:textId="77777777" w:rsidR="00256BFA" w:rsidRPr="00256BFA" w:rsidRDefault="00256BFA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sectPr w:rsidR="00256BFA" w:rsidRPr="00256BF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E3567" w14:textId="77777777" w:rsidR="0032558F" w:rsidRPr="0000007A" w:rsidRDefault="0032558F" w:rsidP="0099583E">
      <w:r>
        <w:separator/>
      </w:r>
    </w:p>
  </w:endnote>
  <w:endnote w:type="continuationSeparator" w:id="0">
    <w:p w14:paraId="4E0E0FB4" w14:textId="77777777" w:rsidR="0032558F" w:rsidRPr="0000007A" w:rsidRDefault="003255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1B33" w14:textId="77777777" w:rsidR="0032558F" w:rsidRPr="0000007A" w:rsidRDefault="0032558F" w:rsidP="0099583E">
      <w:r>
        <w:separator/>
      </w:r>
    </w:p>
  </w:footnote>
  <w:footnote w:type="continuationSeparator" w:id="0">
    <w:p w14:paraId="54960508" w14:textId="77777777" w:rsidR="0032558F" w:rsidRPr="0000007A" w:rsidRDefault="003255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1518946">
    <w:abstractNumId w:val="3"/>
  </w:num>
  <w:num w:numId="2" w16cid:durableId="902712366">
    <w:abstractNumId w:val="6"/>
  </w:num>
  <w:num w:numId="3" w16cid:durableId="120421749">
    <w:abstractNumId w:val="5"/>
  </w:num>
  <w:num w:numId="4" w16cid:durableId="623118794">
    <w:abstractNumId w:val="7"/>
  </w:num>
  <w:num w:numId="5" w16cid:durableId="1820144811">
    <w:abstractNumId w:val="4"/>
  </w:num>
  <w:num w:numId="6" w16cid:durableId="1085154618">
    <w:abstractNumId w:val="0"/>
  </w:num>
  <w:num w:numId="7" w16cid:durableId="1742753913">
    <w:abstractNumId w:val="1"/>
  </w:num>
  <w:num w:numId="8" w16cid:durableId="482237808">
    <w:abstractNumId w:val="9"/>
  </w:num>
  <w:num w:numId="9" w16cid:durableId="1961760213">
    <w:abstractNumId w:val="8"/>
  </w:num>
  <w:num w:numId="10" w16cid:durableId="190764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54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035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BFA"/>
    <w:rsid w:val="00257F9E"/>
    <w:rsid w:val="00262634"/>
    <w:rsid w:val="002650C5"/>
    <w:rsid w:val="00275984"/>
    <w:rsid w:val="00280EC9"/>
    <w:rsid w:val="00282BEE"/>
    <w:rsid w:val="002859CC"/>
    <w:rsid w:val="002901B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558F"/>
    <w:rsid w:val="00326D7D"/>
    <w:rsid w:val="0033018A"/>
    <w:rsid w:val="0033692F"/>
    <w:rsid w:val="00353718"/>
    <w:rsid w:val="00374F93"/>
    <w:rsid w:val="00377F1D"/>
    <w:rsid w:val="00386E9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38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77C"/>
    <w:rsid w:val="005757CF"/>
    <w:rsid w:val="00581FF9"/>
    <w:rsid w:val="005A4F17"/>
    <w:rsid w:val="005B17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2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06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5D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A1F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0E68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198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C10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4FF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77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851D048-1BF1-4744-B7B8-3B657A9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56BF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