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E61A84" w14:paraId="1643A4CA" w14:textId="77777777" w:rsidTr="00E61A84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61A8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61A84" w14:paraId="127EAD7E" w14:textId="77777777" w:rsidTr="00E61A84">
        <w:trPr>
          <w:trHeight w:val="413"/>
        </w:trPr>
        <w:tc>
          <w:tcPr>
            <w:tcW w:w="1266" w:type="pct"/>
          </w:tcPr>
          <w:p w14:paraId="3C159AA5" w14:textId="77777777" w:rsidR="0000007A" w:rsidRPr="00E61A8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A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61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6A7FF0F" w:rsidR="0000007A" w:rsidRPr="00E61A84" w:rsidRDefault="00D1033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61A8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E61A84" w14:paraId="73C90375" w14:textId="77777777" w:rsidTr="00E61A84">
        <w:trPr>
          <w:trHeight w:val="290"/>
        </w:trPr>
        <w:tc>
          <w:tcPr>
            <w:tcW w:w="1266" w:type="pct"/>
          </w:tcPr>
          <w:p w14:paraId="20D28135" w14:textId="77777777" w:rsidR="0000007A" w:rsidRPr="00E61A8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21E1755" w:rsidR="0000007A" w:rsidRPr="00E61A8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61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61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61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1033B" w:rsidRPr="00E61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5449</w:t>
            </w:r>
          </w:p>
        </w:tc>
      </w:tr>
      <w:tr w:rsidR="0000007A" w:rsidRPr="00E61A84" w14:paraId="05B60576" w14:textId="77777777" w:rsidTr="00E61A84">
        <w:trPr>
          <w:trHeight w:val="331"/>
        </w:trPr>
        <w:tc>
          <w:tcPr>
            <w:tcW w:w="1266" w:type="pct"/>
          </w:tcPr>
          <w:p w14:paraId="0196A627" w14:textId="77777777" w:rsidR="0000007A" w:rsidRPr="00E61A8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A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D9885D1" w:rsidR="0000007A" w:rsidRPr="00E61A84" w:rsidRDefault="00D103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61A84">
              <w:rPr>
                <w:rFonts w:ascii="Arial" w:hAnsi="Arial" w:cs="Arial"/>
                <w:b/>
                <w:sz w:val="20"/>
                <w:szCs w:val="20"/>
                <w:lang w:val="en-GB"/>
              </w:rPr>
              <w:t>Parasitic Challenges in Culturable Freshwater Fish: A Comprehensive Review</w:t>
            </w:r>
          </w:p>
        </w:tc>
      </w:tr>
      <w:tr w:rsidR="00CF0BBB" w:rsidRPr="00E61A84" w14:paraId="6D508B1C" w14:textId="77777777" w:rsidTr="00E61A84">
        <w:trPr>
          <w:trHeight w:val="332"/>
        </w:trPr>
        <w:tc>
          <w:tcPr>
            <w:tcW w:w="1266" w:type="pct"/>
          </w:tcPr>
          <w:p w14:paraId="32FC28F7" w14:textId="77777777" w:rsidR="00CF0BBB" w:rsidRPr="00E61A8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3B037C" w:rsidR="00CF0BBB" w:rsidRPr="00E61A84" w:rsidRDefault="00D103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1A8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61A8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E61A8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61A8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61A8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61A8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61A8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61A8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E9EFE36" w:rsidR="00640538" w:rsidRPr="00E61A84" w:rsidRDefault="0057214A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61A8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D12FF5" wp14:editId="1F8A7B0A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738F0E14" w:rsidR="00E03C32" w:rsidRDefault="00D1033B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D1033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Asian Journal of Fisheries and Aquatic Research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D1033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11-23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54DAA218" w:rsidR="00E03C32" w:rsidRPr="007B54A4" w:rsidRDefault="00D1033B" w:rsidP="00D1033B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D1033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D1033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ajfar</w:t>
                            </w:r>
                            <w:proofErr w:type="spellEnd"/>
                            <w:r w:rsidRPr="00D1033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/2025/v27i3891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738F0E14" w:rsidR="00E03C32" w:rsidRDefault="00D1033B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D1033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Asian Journal of Fisheries and Aquatic Research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D1033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11-23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54DAA218" w:rsidR="00E03C32" w:rsidRPr="007B54A4" w:rsidRDefault="00D1033B" w:rsidP="00D1033B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D1033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D1033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ajfar</w:t>
                      </w:r>
                      <w:proofErr w:type="spellEnd"/>
                      <w:r w:rsidRPr="00D1033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/2025/v27i3891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E61A8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61A8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61A8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61A8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1A8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61A8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61A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1A8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1A8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61A8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A8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61A8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1A84">
              <w:rPr>
                <w:rFonts w:ascii="Arial" w:hAnsi="Arial" w:cs="Arial"/>
                <w:lang w:val="en-GB"/>
              </w:rPr>
              <w:t>Author’s Feedback</w:t>
            </w:r>
            <w:r w:rsidRPr="00E61A8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1A8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61A8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61A8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61A8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58EB831" w:rsidR="00F1171E" w:rsidRPr="00E61A84" w:rsidRDefault="0057214A" w:rsidP="0005609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research is important and contributes to improving aquaculture production and increasing the competitiveness of the sector.</w:t>
            </w:r>
            <w:r w:rsidR="00334A4B" w:rsidRPr="00E61A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4A4B" w:rsidRPr="00E61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A major problem arising from artificial fish farming is the spread of parasitic and pathogenic organisms.</w:t>
            </w:r>
            <w:r w:rsidR="00334A4B" w:rsidRPr="00E61A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4A4B" w:rsidRPr="00E61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is important to know that conservation aquaculture should be subject to scientific requirements. Otherwise, aquaculture may cause more harm than good.</w:t>
            </w:r>
          </w:p>
        </w:tc>
        <w:tc>
          <w:tcPr>
            <w:tcW w:w="1523" w:type="pct"/>
          </w:tcPr>
          <w:p w14:paraId="462A339C" w14:textId="77777777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1A8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61A8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61A8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178EBBF" w:rsidR="00F1171E" w:rsidRPr="00E61A84" w:rsidRDefault="00334A4B" w:rsidP="0005609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bg-BG"/>
              </w:rPr>
            </w:pPr>
            <w:r w:rsidRPr="00E61A84">
              <w:rPr>
                <w:rFonts w:ascii="Arial" w:hAnsi="Arial" w:cs="Arial"/>
                <w:bCs/>
                <w:sz w:val="20"/>
                <w:szCs w:val="20"/>
                <w:lang w:val="bg-BG"/>
              </w:rPr>
              <w:t>Т</w:t>
            </w:r>
            <w:r w:rsidRPr="00E61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he title is appropriate</w:t>
            </w:r>
            <w:r w:rsidRPr="00E61A84">
              <w:rPr>
                <w:rFonts w:ascii="Arial" w:hAnsi="Arial" w:cs="Arial"/>
                <w:bCs/>
                <w:sz w:val="20"/>
                <w:szCs w:val="20"/>
                <w:lang w:val="bg-BG"/>
              </w:rPr>
              <w:t xml:space="preserve">. </w:t>
            </w:r>
            <w:r w:rsidRPr="00E61A84">
              <w:rPr>
                <w:rFonts w:ascii="Arial" w:hAnsi="Arial" w:cs="Arial"/>
                <w:bCs/>
                <w:sz w:val="20"/>
                <w:szCs w:val="20"/>
              </w:rPr>
              <w:t>It is</w:t>
            </w:r>
            <w:r w:rsidRPr="00E61A84">
              <w:rPr>
                <w:rFonts w:ascii="Arial" w:hAnsi="Arial" w:cs="Arial"/>
                <w:bCs/>
                <w:sz w:val="20"/>
                <w:szCs w:val="20"/>
                <w:lang w:val="bg-BG"/>
              </w:rPr>
              <w:t xml:space="preserve"> points to the topic of the article</w:t>
            </w:r>
          </w:p>
        </w:tc>
        <w:tc>
          <w:tcPr>
            <w:tcW w:w="1523" w:type="pct"/>
          </w:tcPr>
          <w:p w14:paraId="405B6701" w14:textId="77777777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1A8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61A8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61A8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F20A573" w:rsidR="00F1171E" w:rsidRPr="00E61A84" w:rsidRDefault="0005609E" w:rsidP="0005609E">
            <w:pPr>
              <w:rPr>
                <w:rFonts w:ascii="Arial" w:hAnsi="Arial" w:cs="Arial"/>
                <w:bCs/>
                <w:sz w:val="20"/>
                <w:szCs w:val="20"/>
                <w:lang w:val="bg-BG"/>
              </w:rPr>
            </w:pPr>
            <w:r w:rsidRPr="00E61A84">
              <w:rPr>
                <w:rFonts w:ascii="Arial" w:hAnsi="Arial" w:cs="Arial"/>
                <w:bCs/>
                <w:sz w:val="20"/>
                <w:szCs w:val="20"/>
                <w:lang w:val="bg-BG"/>
              </w:rPr>
              <w:t>I have no comments or recommendations. The summary is short, correct and clear. It includes an introduction, main paragraphs and a conclusion.</w:t>
            </w:r>
          </w:p>
        </w:tc>
        <w:tc>
          <w:tcPr>
            <w:tcW w:w="1523" w:type="pct"/>
          </w:tcPr>
          <w:p w14:paraId="1D54B730" w14:textId="77777777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1A8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61A8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1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353268C" w:rsidR="00F1171E" w:rsidRPr="00E61A84" w:rsidRDefault="0005609E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E61A84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1A8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61A8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61A8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1A8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B8E25E2" w:rsidR="00F1171E" w:rsidRPr="00E61A84" w:rsidRDefault="0005609E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E61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 the</w:t>
            </w:r>
            <w:proofErr w:type="gramEnd"/>
            <w:r w:rsidRPr="00E61A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references are sufficient and recent</w:t>
            </w:r>
          </w:p>
        </w:tc>
        <w:tc>
          <w:tcPr>
            <w:tcW w:w="1523" w:type="pct"/>
          </w:tcPr>
          <w:p w14:paraId="40220055" w14:textId="77777777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1A8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61A8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61A8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61A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61A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DAF0D9D" w:rsidR="00F1171E" w:rsidRPr="00E61A84" w:rsidRDefault="0005609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1A84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E61A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61A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61A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1A8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61A8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61A8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61A8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61A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61A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61A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61A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61A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61A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61A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61A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61A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61A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61A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61A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61A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61A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61A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61A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61A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bg-BG"/>
        </w:rPr>
      </w:pPr>
    </w:p>
    <w:p w14:paraId="5762494B" w14:textId="77777777" w:rsidR="0005609E" w:rsidRPr="00E61A84" w:rsidRDefault="0005609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bg-BG"/>
        </w:rPr>
      </w:pPr>
    </w:p>
    <w:p w14:paraId="70A2A7FF" w14:textId="77777777" w:rsidR="0005609E" w:rsidRPr="00E61A84" w:rsidRDefault="0005609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bg-BG"/>
        </w:rPr>
      </w:pPr>
    </w:p>
    <w:p w14:paraId="0821307F" w14:textId="77777777" w:rsidR="00F1171E" w:rsidRPr="00E61A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61A8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61A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1A8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61A8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61A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61A84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61A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1A8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61A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1A84">
              <w:rPr>
                <w:rFonts w:ascii="Arial" w:hAnsi="Arial" w:cs="Arial"/>
                <w:lang w:val="en-GB"/>
              </w:rPr>
              <w:t>Author’s comment</w:t>
            </w:r>
            <w:r w:rsidRPr="00E61A8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1A8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61A84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61A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1A8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61A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61A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61A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61A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61A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61A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FDDDDF6" w:rsidR="00F1171E" w:rsidRPr="00E61A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61A8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61A8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61A8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61A8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9AC27F5" w14:textId="77777777" w:rsidR="00E61A84" w:rsidRPr="00975E12" w:rsidRDefault="00E61A84" w:rsidP="00E61A8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75E12">
        <w:rPr>
          <w:rFonts w:ascii="Arial" w:hAnsi="Arial" w:cs="Arial"/>
          <w:b/>
          <w:u w:val="single"/>
        </w:rPr>
        <w:t>Reviewer details:</w:t>
      </w:r>
    </w:p>
    <w:p w14:paraId="0C85E0A3" w14:textId="77777777" w:rsidR="00E61A84" w:rsidRPr="00975E12" w:rsidRDefault="00E61A84" w:rsidP="00E61A8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75E12">
        <w:rPr>
          <w:rFonts w:ascii="Arial" w:hAnsi="Arial" w:cs="Arial"/>
          <w:b/>
          <w:color w:val="000000"/>
        </w:rPr>
        <w:t xml:space="preserve">Nikolina Ilieva </w:t>
      </w:r>
      <w:proofErr w:type="spellStart"/>
      <w:r w:rsidRPr="00975E12">
        <w:rPr>
          <w:rFonts w:ascii="Arial" w:hAnsi="Arial" w:cs="Arial"/>
          <w:b/>
          <w:color w:val="000000"/>
        </w:rPr>
        <w:t>Ilieva</w:t>
      </w:r>
      <w:proofErr w:type="spellEnd"/>
      <w:r w:rsidRPr="00975E12">
        <w:rPr>
          <w:rFonts w:ascii="Arial" w:hAnsi="Arial" w:cs="Arial"/>
          <w:b/>
          <w:color w:val="000000"/>
        </w:rPr>
        <w:t>, Bulgaria</w:t>
      </w:r>
    </w:p>
    <w:p w14:paraId="52860E70" w14:textId="77777777" w:rsidR="00E61A84" w:rsidRPr="00E61A84" w:rsidRDefault="00E61A8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61A84" w:rsidRPr="00E61A8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BE50C" w14:textId="77777777" w:rsidR="00BE761C" w:rsidRPr="0000007A" w:rsidRDefault="00BE761C" w:rsidP="0099583E">
      <w:r>
        <w:separator/>
      </w:r>
    </w:p>
  </w:endnote>
  <w:endnote w:type="continuationSeparator" w:id="0">
    <w:p w14:paraId="4C00C95E" w14:textId="77777777" w:rsidR="00BE761C" w:rsidRPr="0000007A" w:rsidRDefault="00BE761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83D0A" w14:textId="77777777" w:rsidR="00BE761C" w:rsidRPr="0000007A" w:rsidRDefault="00BE761C" w:rsidP="0099583E">
      <w:r>
        <w:separator/>
      </w:r>
    </w:p>
  </w:footnote>
  <w:footnote w:type="continuationSeparator" w:id="0">
    <w:p w14:paraId="2AB7202E" w14:textId="77777777" w:rsidR="00BE761C" w:rsidRPr="0000007A" w:rsidRDefault="00BE761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0395245">
    <w:abstractNumId w:val="3"/>
  </w:num>
  <w:num w:numId="2" w16cid:durableId="2009139654">
    <w:abstractNumId w:val="6"/>
  </w:num>
  <w:num w:numId="3" w16cid:durableId="1209874382">
    <w:abstractNumId w:val="5"/>
  </w:num>
  <w:num w:numId="4" w16cid:durableId="1139037956">
    <w:abstractNumId w:val="7"/>
  </w:num>
  <w:num w:numId="5" w16cid:durableId="2009744635">
    <w:abstractNumId w:val="4"/>
  </w:num>
  <w:num w:numId="6" w16cid:durableId="1478765549">
    <w:abstractNumId w:val="0"/>
  </w:num>
  <w:num w:numId="7" w16cid:durableId="2053726138">
    <w:abstractNumId w:val="1"/>
  </w:num>
  <w:num w:numId="8" w16cid:durableId="1990397409">
    <w:abstractNumId w:val="9"/>
  </w:num>
  <w:num w:numId="9" w16cid:durableId="695230745">
    <w:abstractNumId w:val="8"/>
  </w:num>
  <w:num w:numId="10" w16cid:durableId="552542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09E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351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17F9"/>
    <w:rsid w:val="001D205C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4A4B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FD8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214A"/>
    <w:rsid w:val="005735A5"/>
    <w:rsid w:val="005757CF"/>
    <w:rsid w:val="00581FF9"/>
    <w:rsid w:val="00593671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556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1E82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7E39"/>
    <w:rsid w:val="0099583E"/>
    <w:rsid w:val="009A0242"/>
    <w:rsid w:val="009A59ED"/>
    <w:rsid w:val="009B101F"/>
    <w:rsid w:val="009B239B"/>
    <w:rsid w:val="009C5642"/>
    <w:rsid w:val="009E13C3"/>
    <w:rsid w:val="009E6A30"/>
    <w:rsid w:val="009E7FFA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B744C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5368"/>
    <w:rsid w:val="00B562D2"/>
    <w:rsid w:val="00B62087"/>
    <w:rsid w:val="00B62F41"/>
    <w:rsid w:val="00B63782"/>
    <w:rsid w:val="00B66599"/>
    <w:rsid w:val="00B75A6D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761C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033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04A1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1A84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EFFFD611-B8DE-4965-95A8-2ACBB18BA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3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103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9367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61A8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107</cp:revision>
  <dcterms:created xsi:type="dcterms:W3CDTF">2023-08-30T09:21:00Z</dcterms:created>
  <dcterms:modified xsi:type="dcterms:W3CDTF">2025-04-28T12:57:00Z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