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Default Extension="jpeg" ContentType="image/jpeg"/>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spacing w:before="90"/>
        <w:rPr>
          <w:rFonts w:ascii="Times New Roman"/>
          <w:sz w:val="36"/>
        </w:rPr>
      </w:pPr>
    </w:p>
    <w:p>
      <w:pPr>
        <w:pStyle w:val="Title"/>
        <w:spacing w:line="242" w:lineRule="auto"/>
        <w:ind w:left="854" w:firstLine="191"/>
      </w:pPr>
      <w:r>
        <w:rPr/>
        <mc:AlternateContent>
          <mc:Choice Requires="wps">
            <w:drawing>
              <wp:anchor distT="0" distB="0" distL="0" distR="0" allowOverlap="1" layoutInCell="1" locked="0" behindDoc="1" simplePos="0" relativeHeight="487162880">
                <wp:simplePos x="0" y="0"/>
                <wp:positionH relativeFrom="page">
                  <wp:posOffset>5094985</wp:posOffset>
                </wp:positionH>
                <wp:positionV relativeFrom="paragraph">
                  <wp:posOffset>-1019339</wp:posOffset>
                </wp:positionV>
                <wp:extent cx="2463165" cy="805370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80.26297pt;width:193.94pt;height:634.15pt;mso-position-horizontal-relative:page;mso-position-vertical-relative:paragraph;z-index:-16153600" id="docshape1" filled="true" fillcolor="#f1f1f1" stroked="false">
                <v:fill type="solid"/>
                <w10:wrap type="none"/>
              </v:rect>
            </w:pict>
          </mc:Fallback>
        </mc:AlternateContent>
      </w:r>
      <w:r>
        <w:rPr/>
        <mc:AlternateContent>
          <mc:Choice Requires="wps">
            <w:drawing>
              <wp:anchor distT="0" distB="0" distL="0" distR="0" allowOverlap="1" layoutInCell="1" locked="0" behindDoc="0" simplePos="0" relativeHeight="15731200">
                <wp:simplePos x="0" y="0"/>
                <wp:positionH relativeFrom="page">
                  <wp:posOffset>1292478</wp:posOffset>
                </wp:positionH>
                <wp:positionV relativeFrom="paragraph">
                  <wp:posOffset>-3720</wp:posOffset>
                </wp:positionV>
                <wp:extent cx="3810" cy="268605"/>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3810" cy="268605"/>
                        </a:xfrm>
                        <a:custGeom>
                          <a:avLst/>
                          <a:gdLst/>
                          <a:ahLst/>
                          <a:cxnLst/>
                          <a:rect l="l" t="t" r="r" b="b"/>
                          <a:pathLst>
                            <a:path w="3810" h="268605">
                              <a:moveTo>
                                <a:pt x="3429" y="268604"/>
                              </a:moveTo>
                              <a:lnTo>
                                <a:pt x="1270" y="266446"/>
                              </a:lnTo>
                            </a:path>
                            <a:path w="3810" h="268605">
                              <a:moveTo>
                                <a:pt x="0" y="265175"/>
                              </a:moveTo>
                              <a:lnTo>
                                <a:pt x="0" y="3428"/>
                              </a:lnTo>
                            </a:path>
                            <a:path w="3810" h="268605">
                              <a:moveTo>
                                <a:pt x="0" y="2158"/>
                              </a:moveTo>
                              <a:lnTo>
                                <a:pt x="2412" y="0"/>
                              </a:lnTo>
                            </a:path>
                          </a:pathLst>
                        </a:custGeom>
                        <a:ln w="1778">
                          <a:solidFill>
                            <a:srgbClr val="D13438"/>
                          </a:solidFill>
                          <a:prstDash val="solid"/>
                        </a:ln>
                      </wps:spPr>
                      <wps:bodyPr wrap="square" lIns="0" tIns="0" rIns="0" bIns="0" rtlCol="0">
                        <a:prstTxWarp prst="textNoShape">
                          <a:avLst/>
                        </a:prstTxWarp>
                        <a:noAutofit/>
                      </wps:bodyPr>
                    </wps:wsp>
                  </a:graphicData>
                </a:graphic>
              </wp:anchor>
            </w:drawing>
          </mc:Choice>
          <mc:Fallback>
            <w:pict>
              <v:shape style="position:absolute;margin-left:101.769997pt;margin-top:-.292969pt;width:.3pt;height:21.15pt;mso-position-horizontal-relative:page;mso-position-vertical-relative:paragraph;z-index:15731200" id="docshape2" coordorigin="2035,-6" coordsize="6,423" path="m2041,417l2037,414m2035,412l2035,0m2035,-2l2039,-6e" filled="false" stroked="true" strokeweight=".140pt" strokecolor="#d13438">
                <v:path arrowok="t"/>
                <v:stroke dashstyle="solid"/>
                <w10:wrap type="none"/>
              </v:shape>
            </w:pict>
          </mc:Fallback>
        </mc:AlternateContent>
      </w:r>
      <w:r>
        <w:rPr/>
        <mc:AlternateContent>
          <mc:Choice Requires="wps">
            <w:drawing>
              <wp:anchor distT="0" distB="0" distL="0" distR="0" allowOverlap="1" layoutInCell="1" locked="0" behindDoc="0" simplePos="0" relativeHeight="15731712">
                <wp:simplePos x="0" y="0"/>
                <wp:positionH relativeFrom="page">
                  <wp:posOffset>5007483</wp:posOffset>
                </wp:positionH>
                <wp:positionV relativeFrom="paragraph">
                  <wp:posOffset>523710</wp:posOffset>
                </wp:positionV>
                <wp:extent cx="2506980" cy="27051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2506980" cy="270510"/>
                          <a:chExt cx="2506980" cy="270510"/>
                        </a:xfrm>
                      </wpg:grpSpPr>
                      <wps:wsp>
                        <wps:cNvPr id="4" name="Graphic 4"/>
                        <wps:cNvSpPr/>
                        <wps:spPr>
                          <a:xfrm>
                            <a:off x="889" y="889"/>
                            <a:ext cx="3810" cy="268605"/>
                          </a:xfrm>
                          <a:custGeom>
                            <a:avLst/>
                            <a:gdLst/>
                            <a:ahLst/>
                            <a:cxnLst/>
                            <a:rect l="l" t="t" r="r" b="b"/>
                            <a:pathLst>
                              <a:path w="3810" h="268605">
                                <a:moveTo>
                                  <a:pt x="0" y="268477"/>
                                </a:moveTo>
                                <a:lnTo>
                                  <a:pt x="2031" y="266319"/>
                                </a:lnTo>
                              </a:path>
                              <a:path w="3810" h="268605">
                                <a:moveTo>
                                  <a:pt x="3301" y="265175"/>
                                </a:moveTo>
                                <a:lnTo>
                                  <a:pt x="3301" y="3301"/>
                                </a:lnTo>
                              </a:path>
                              <a:path w="3810" h="268605">
                                <a:moveTo>
                                  <a:pt x="3301" y="2031"/>
                                </a:moveTo>
                                <a:lnTo>
                                  <a:pt x="1142" y="0"/>
                                </a:lnTo>
                              </a:path>
                            </a:pathLst>
                          </a:custGeom>
                          <a:ln w="1778">
                            <a:solidFill>
                              <a:srgbClr val="D13438"/>
                            </a:solidFill>
                            <a:prstDash val="solid"/>
                          </a:ln>
                        </wps:spPr>
                        <wps:bodyPr wrap="square" lIns="0" tIns="0" rIns="0" bIns="0" rtlCol="0">
                          <a:prstTxWarp prst="textNoShape">
                            <a:avLst/>
                          </a:prstTxWarp>
                          <a:noAutofit/>
                        </wps:bodyPr>
                      </wps:wsp>
                      <wps:wsp>
                        <wps:cNvPr id="5" name="Graphic 5"/>
                        <wps:cNvSpPr/>
                        <wps:spPr>
                          <a:xfrm>
                            <a:off x="1270" y="60706"/>
                            <a:ext cx="302260" cy="207010"/>
                          </a:xfrm>
                          <a:custGeom>
                            <a:avLst/>
                            <a:gdLst/>
                            <a:ahLst/>
                            <a:cxnLst/>
                            <a:rect l="l" t="t" r="r" b="b"/>
                            <a:pathLst>
                              <a:path w="302260" h="207010">
                                <a:moveTo>
                                  <a:pt x="302133" y="0"/>
                                </a:moveTo>
                                <a:lnTo>
                                  <a:pt x="43561" y="206629"/>
                                </a:lnTo>
                              </a:path>
                              <a:path w="302260" h="207010">
                                <a:moveTo>
                                  <a:pt x="43561" y="206629"/>
                                </a:moveTo>
                                <a:lnTo>
                                  <a:pt x="0" y="206629"/>
                                </a:lnTo>
                              </a:path>
                            </a:pathLst>
                          </a:custGeom>
                          <a:ln w="1778">
                            <a:solidFill>
                              <a:srgbClr val="D13438"/>
                            </a:solidFill>
                            <a:prstDash val="sysDot"/>
                          </a:ln>
                        </wps:spPr>
                        <wps:bodyPr wrap="square" lIns="0" tIns="0" rIns="0" bIns="0" rtlCol="0">
                          <a:prstTxWarp prst="textNoShape">
                            <a:avLst/>
                          </a:prstTxWarp>
                          <a:noAutofit/>
                        </wps:bodyPr>
                      </wps:wsp>
                      <wps:wsp>
                        <wps:cNvPr id="6" name="Graphic 6"/>
                        <wps:cNvSpPr/>
                        <wps:spPr>
                          <a:xfrm>
                            <a:off x="303402" y="3429"/>
                            <a:ext cx="2203450" cy="233679"/>
                          </a:xfrm>
                          <a:custGeom>
                            <a:avLst/>
                            <a:gdLst/>
                            <a:ahLst/>
                            <a:cxnLst/>
                            <a:rect l="l" t="t" r="r" b="b"/>
                            <a:pathLst>
                              <a:path w="2203450" h="233679">
                                <a:moveTo>
                                  <a:pt x="2174747" y="0"/>
                                </a:moveTo>
                                <a:lnTo>
                                  <a:pt x="28575" y="0"/>
                                </a:lnTo>
                                <a:lnTo>
                                  <a:pt x="17305" y="2198"/>
                                </a:lnTo>
                                <a:lnTo>
                                  <a:pt x="8239" y="8254"/>
                                </a:lnTo>
                                <a:lnTo>
                                  <a:pt x="2196" y="17359"/>
                                </a:lnTo>
                                <a:lnTo>
                                  <a:pt x="0" y="28701"/>
                                </a:lnTo>
                                <a:lnTo>
                                  <a:pt x="0" y="204216"/>
                                </a:lnTo>
                                <a:lnTo>
                                  <a:pt x="2196" y="215544"/>
                                </a:lnTo>
                                <a:lnTo>
                                  <a:pt x="8239" y="224742"/>
                                </a:lnTo>
                                <a:lnTo>
                                  <a:pt x="17305" y="230915"/>
                                </a:lnTo>
                                <a:lnTo>
                                  <a:pt x="28575" y="233172"/>
                                </a:lnTo>
                                <a:lnTo>
                                  <a:pt x="2174747" y="233172"/>
                                </a:lnTo>
                                <a:lnTo>
                                  <a:pt x="2185856" y="230915"/>
                                </a:lnTo>
                                <a:lnTo>
                                  <a:pt x="2194941" y="224742"/>
                                </a:lnTo>
                                <a:lnTo>
                                  <a:pt x="2201072" y="215544"/>
                                </a:lnTo>
                                <a:lnTo>
                                  <a:pt x="2203322" y="204216"/>
                                </a:lnTo>
                                <a:lnTo>
                                  <a:pt x="2203322" y="28701"/>
                                </a:lnTo>
                                <a:lnTo>
                                  <a:pt x="2201072" y="17359"/>
                                </a:lnTo>
                                <a:lnTo>
                                  <a:pt x="2194941" y="8255"/>
                                </a:lnTo>
                                <a:lnTo>
                                  <a:pt x="2185856" y="2198"/>
                                </a:lnTo>
                                <a:lnTo>
                                  <a:pt x="2174747" y="0"/>
                                </a:lnTo>
                                <a:close/>
                              </a:path>
                            </a:pathLst>
                          </a:custGeom>
                          <a:solidFill>
                            <a:srgbClr val="F8DCDD"/>
                          </a:solidFill>
                        </wps:spPr>
                        <wps:bodyPr wrap="square" lIns="0" tIns="0" rIns="0" bIns="0" rtlCol="0">
                          <a:prstTxWarp prst="textNoShape">
                            <a:avLst/>
                          </a:prstTxWarp>
                          <a:noAutofit/>
                        </wps:bodyPr>
                      </wps:wsp>
                    </wpg:wgp>
                  </a:graphicData>
                </a:graphic>
              </wp:anchor>
            </w:drawing>
          </mc:Choice>
          <mc:Fallback>
            <w:pict>
              <v:group style="position:absolute;margin-left:394.290009pt;margin-top:41.237030pt;width:197.4pt;height:21.3pt;mso-position-horizontal-relative:page;mso-position-vertical-relative:paragraph;z-index:15731712" id="docshapegroup3" coordorigin="7886,825" coordsize="3948,426">
                <v:shape style="position:absolute;left:7887;top:826;width:6;height:423" id="docshape4" coordorigin="7887,826" coordsize="6,423" path="m7887,1249l7890,1246m7892,1244l7892,831m7892,829l7889,826e" filled="false" stroked="true" strokeweight=".140pt" strokecolor="#d13438">
                  <v:path arrowok="t"/>
                  <v:stroke dashstyle="solid"/>
                </v:shape>
                <v:shape style="position:absolute;left:7887;top:920;width:476;height:326" id="docshape5" coordorigin="7888,920" coordsize="476,326" path="m8364,920l7956,1246m7956,1246l7888,1246e" filled="false" stroked="true" strokeweight=".140pt" strokecolor="#d13438">
                  <v:path arrowok="t"/>
                  <v:stroke dashstyle="shortdot"/>
                </v:shape>
                <v:shape style="position:absolute;left:8363;top:830;width:3470;height:368" id="docshape6" coordorigin="8364,830" coordsize="3470,368" path="m11788,830l8409,830,8391,834,8377,843,8367,857,8364,875,8364,1152,8367,1170,8377,1184,8391,1194,8409,1197,11788,1197,11806,1194,11820,1184,11830,1170,11833,1152,11833,875,11830,857,11820,843,11806,834,11788,830xe" filled="true" fillcolor="#f8dcdd" stroked="false">
                  <v:path arrowok="t"/>
                  <v:fill type="solid"/>
                </v:shape>
                <w10:wrap type="none"/>
              </v:group>
            </w:pict>
          </mc:Fallback>
        </mc:AlternateContent>
      </w:r>
      <w:r>
        <w:rPr/>
        <mc:AlternateContent>
          <mc:Choice Requires="wps">
            <w:drawing>
              <wp:anchor distT="0" distB="0" distL="0" distR="0" allowOverlap="1" layoutInCell="1" locked="0" behindDoc="0" simplePos="0" relativeHeight="15734272">
                <wp:simplePos x="0" y="0"/>
                <wp:positionH relativeFrom="page">
                  <wp:posOffset>5310885</wp:posOffset>
                </wp:positionH>
                <wp:positionV relativeFrom="paragraph">
                  <wp:posOffset>527139</wp:posOffset>
                </wp:positionV>
                <wp:extent cx="2203450" cy="233679"/>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2203450" cy="233679"/>
                        </a:xfrm>
                        <a:prstGeom prst="rect">
                          <a:avLst/>
                        </a:prstGeom>
                        <a:ln w="6822">
                          <a:solidFill>
                            <a:srgbClr val="D13438"/>
                          </a:solidFill>
                          <a:prstDash val="solid"/>
                        </a:ln>
                      </wps:spPr>
                      <wps:txbx>
                        <w:txbxContent>
                          <w:p>
                            <w:pPr>
                              <w:spacing w:before="30"/>
                              <w:ind w:left="61" w:right="159" w:firstLine="0"/>
                              <w:jc w:val="left"/>
                              <w:rPr>
                                <w:rFonts w:ascii="Calibri"/>
                                <w:sz w:val="12"/>
                              </w:rPr>
                            </w:pPr>
                            <w:r>
                              <w:rPr>
                                <w:rFonts w:ascii="Tahoma"/>
                                <w:b/>
                                <w:sz w:val="12"/>
                              </w:rPr>
                              <w:t>Commented</w:t>
                            </w:r>
                            <w:r>
                              <w:rPr>
                                <w:rFonts w:ascii="Tahoma"/>
                                <w:b/>
                                <w:spacing w:val="-5"/>
                                <w:sz w:val="12"/>
                              </w:rPr>
                              <w:t> </w:t>
                            </w:r>
                            <w:r>
                              <w:rPr>
                                <w:rFonts w:ascii="Tahoma"/>
                                <w:b/>
                                <w:sz w:val="12"/>
                              </w:rPr>
                              <w:t>[RK1]:</w:t>
                            </w:r>
                            <w:r>
                              <w:rPr>
                                <w:rFonts w:ascii="Tahoma"/>
                                <w:b/>
                                <w:spacing w:val="-6"/>
                                <w:sz w:val="12"/>
                              </w:rPr>
                              <w:t> </w:t>
                            </w:r>
                            <w:r>
                              <w:rPr>
                                <w:rFonts w:ascii="Calibri"/>
                                <w:sz w:val="12"/>
                              </w:rPr>
                              <w:t>Recommended</w:t>
                            </w:r>
                            <w:r>
                              <w:rPr>
                                <w:rFonts w:ascii="Calibri"/>
                                <w:spacing w:val="-4"/>
                                <w:sz w:val="12"/>
                              </w:rPr>
                              <w:t> </w:t>
                            </w:r>
                            <w:r>
                              <w:rPr>
                                <w:rFonts w:ascii="Calibri"/>
                                <w:sz w:val="12"/>
                              </w:rPr>
                              <w:t>title:</w:t>
                            </w:r>
                            <w:r>
                              <w:rPr>
                                <w:rFonts w:ascii="Calibri"/>
                                <w:spacing w:val="-4"/>
                                <w:sz w:val="12"/>
                              </w:rPr>
                              <w:t> </w:t>
                            </w:r>
                            <w:r>
                              <w:rPr>
                                <w:rFonts w:ascii="Calibri"/>
                                <w:sz w:val="12"/>
                              </w:rPr>
                              <w:t>A</w:t>
                            </w:r>
                            <w:r>
                              <w:rPr>
                                <w:rFonts w:ascii="Calibri"/>
                                <w:spacing w:val="-4"/>
                                <w:sz w:val="12"/>
                              </w:rPr>
                              <w:t> </w:t>
                            </w:r>
                            <w:r>
                              <w:rPr>
                                <w:rFonts w:ascii="Calibri"/>
                                <w:sz w:val="12"/>
                              </w:rPr>
                              <w:t>Comprehensive</w:t>
                            </w:r>
                            <w:r>
                              <w:rPr>
                                <w:rFonts w:ascii="Calibri"/>
                                <w:spacing w:val="40"/>
                                <w:sz w:val="12"/>
                              </w:rPr>
                              <w:t> </w:t>
                            </w:r>
                            <w:r>
                              <w:rPr>
                                <w:rFonts w:ascii="Calibri"/>
                                <w:sz w:val="12"/>
                              </w:rPr>
                              <w:t>Review of Parasitic Infections in Freshwater Aquaculture.</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18.179993pt;margin-top:41.50703pt;width:173.5pt;height:18.4pt;mso-position-horizontal-relative:page;mso-position-vertical-relative:paragraph;z-index:15734272" type="#_x0000_t202" id="docshape7" filled="false" stroked="true" strokeweight=".537187pt" strokecolor="#d13438">
                <v:textbox inset="0,0,0,0">
                  <w:txbxContent>
                    <w:p>
                      <w:pPr>
                        <w:spacing w:before="30"/>
                        <w:ind w:left="61" w:right="159" w:firstLine="0"/>
                        <w:jc w:val="left"/>
                        <w:rPr>
                          <w:rFonts w:ascii="Calibri"/>
                          <w:sz w:val="12"/>
                        </w:rPr>
                      </w:pPr>
                      <w:r>
                        <w:rPr>
                          <w:rFonts w:ascii="Tahoma"/>
                          <w:b/>
                          <w:sz w:val="12"/>
                        </w:rPr>
                        <w:t>Commented</w:t>
                      </w:r>
                      <w:r>
                        <w:rPr>
                          <w:rFonts w:ascii="Tahoma"/>
                          <w:b/>
                          <w:spacing w:val="-5"/>
                          <w:sz w:val="12"/>
                        </w:rPr>
                        <w:t> </w:t>
                      </w:r>
                      <w:r>
                        <w:rPr>
                          <w:rFonts w:ascii="Tahoma"/>
                          <w:b/>
                          <w:sz w:val="12"/>
                        </w:rPr>
                        <w:t>[RK1]:</w:t>
                      </w:r>
                      <w:r>
                        <w:rPr>
                          <w:rFonts w:ascii="Tahoma"/>
                          <w:b/>
                          <w:spacing w:val="-6"/>
                          <w:sz w:val="12"/>
                        </w:rPr>
                        <w:t> </w:t>
                      </w:r>
                      <w:r>
                        <w:rPr>
                          <w:rFonts w:ascii="Calibri"/>
                          <w:sz w:val="12"/>
                        </w:rPr>
                        <w:t>Recommended</w:t>
                      </w:r>
                      <w:r>
                        <w:rPr>
                          <w:rFonts w:ascii="Calibri"/>
                          <w:spacing w:val="-4"/>
                          <w:sz w:val="12"/>
                        </w:rPr>
                        <w:t> </w:t>
                      </w:r>
                      <w:r>
                        <w:rPr>
                          <w:rFonts w:ascii="Calibri"/>
                          <w:sz w:val="12"/>
                        </w:rPr>
                        <w:t>title:</w:t>
                      </w:r>
                      <w:r>
                        <w:rPr>
                          <w:rFonts w:ascii="Calibri"/>
                          <w:spacing w:val="-4"/>
                          <w:sz w:val="12"/>
                        </w:rPr>
                        <w:t> </w:t>
                      </w:r>
                      <w:r>
                        <w:rPr>
                          <w:rFonts w:ascii="Calibri"/>
                          <w:sz w:val="12"/>
                        </w:rPr>
                        <w:t>A</w:t>
                      </w:r>
                      <w:r>
                        <w:rPr>
                          <w:rFonts w:ascii="Calibri"/>
                          <w:spacing w:val="-4"/>
                          <w:sz w:val="12"/>
                        </w:rPr>
                        <w:t> </w:t>
                      </w:r>
                      <w:r>
                        <w:rPr>
                          <w:rFonts w:ascii="Calibri"/>
                          <w:sz w:val="12"/>
                        </w:rPr>
                        <w:t>Comprehensive</w:t>
                      </w:r>
                      <w:r>
                        <w:rPr>
                          <w:rFonts w:ascii="Calibri"/>
                          <w:spacing w:val="40"/>
                          <w:sz w:val="12"/>
                        </w:rPr>
                        <w:t> </w:t>
                      </w:r>
                      <w:r>
                        <w:rPr>
                          <w:rFonts w:ascii="Calibri"/>
                          <w:sz w:val="12"/>
                        </w:rPr>
                        <w:t>Review of Parasitic Infections in Freshwater Aquaculture.</w:t>
                      </w:r>
                    </w:p>
                  </w:txbxContent>
                </v:textbox>
                <v:stroke dashstyle="solid"/>
                <w10:wrap type="none"/>
              </v:shape>
            </w:pict>
          </mc:Fallback>
        </mc:AlternateContent>
      </w:r>
      <w:r>
        <w:rPr>
          <w:color w:val="000000"/>
          <w:shd w:fill="F8DCDD" w:color="auto" w:val="clear"/>
        </w:rPr>
        <w:t>Parasitic</w:t>
      </w:r>
      <w:r>
        <w:rPr>
          <w:color w:val="000000"/>
          <w:spacing w:val="-3"/>
          <w:shd w:fill="F8DCDD" w:color="auto" w:val="clear"/>
        </w:rPr>
        <w:t> </w:t>
      </w:r>
      <w:r>
        <w:rPr>
          <w:color w:val="000000"/>
          <w:shd w:fill="F8DCDD" w:color="auto" w:val="clear"/>
        </w:rPr>
        <w:t>Challenges</w:t>
      </w:r>
      <w:r>
        <w:rPr>
          <w:color w:val="000000"/>
          <w:spacing w:val="-3"/>
          <w:shd w:fill="F8DCDD" w:color="auto" w:val="clear"/>
        </w:rPr>
        <w:t> </w:t>
      </w:r>
      <w:r>
        <w:rPr>
          <w:color w:val="000000"/>
          <w:shd w:fill="F8DCDD" w:color="auto" w:val="clear"/>
        </w:rPr>
        <w:t>in</w:t>
      </w:r>
      <w:r>
        <w:rPr>
          <w:color w:val="000000"/>
          <w:spacing w:val="-3"/>
          <w:shd w:fill="F8DCDD" w:color="auto" w:val="clear"/>
        </w:rPr>
        <w:t> </w:t>
      </w:r>
      <w:r>
        <w:rPr>
          <w:color w:val="000000"/>
          <w:shd w:fill="F8DCDD" w:color="auto" w:val="clear"/>
        </w:rPr>
        <w:t>Culturable</w:t>
      </w:r>
      <w:r>
        <w:rPr>
          <w:color w:val="000000"/>
        </w:rPr>
        <w:t> </w:t>
      </w:r>
      <w:r>
        <w:rPr>
          <w:color w:val="000000"/>
          <w:shd w:fill="F8DCDD" w:color="auto" w:val="clear"/>
        </w:rPr>
        <w:t>Freshwater Fish:</w:t>
      </w:r>
      <w:r>
        <w:rPr>
          <w:color w:val="000000"/>
          <w:spacing w:val="-15"/>
          <w:shd w:fill="F8DCDD" w:color="auto" w:val="clear"/>
        </w:rPr>
        <w:t> </w:t>
      </w:r>
      <w:r>
        <w:rPr>
          <w:color w:val="000000"/>
          <w:shd w:fill="F8DCDD" w:color="auto" w:val="clear"/>
        </w:rPr>
        <w:t>A</w:t>
      </w:r>
      <w:r>
        <w:rPr>
          <w:color w:val="000000"/>
          <w:spacing w:val="-11"/>
          <w:shd w:fill="F8DCDD" w:color="auto" w:val="clear"/>
        </w:rPr>
        <w:t> </w:t>
      </w:r>
      <w:r>
        <w:rPr>
          <w:color w:val="000000"/>
          <w:spacing w:val="-2"/>
          <w:shd w:fill="F8DCDD" w:color="auto" w:val="clear"/>
        </w:rPr>
        <w:t>Comprehensive</w:t>
      </w:r>
    </w:p>
    <w:p>
      <w:pPr>
        <w:pStyle w:val="Title"/>
        <w:spacing w:line="410" w:lineRule="exact"/>
        <w:ind w:right="4019"/>
      </w:pPr>
      <w:r>
        <w:rPr/>
        <mc:AlternateContent>
          <mc:Choice Requires="wps">
            <w:drawing>
              <wp:anchor distT="0" distB="0" distL="0" distR="0" allowOverlap="1" layoutInCell="1" locked="0" behindDoc="1" simplePos="0" relativeHeight="487163392">
                <wp:simplePos x="0" y="0"/>
                <wp:positionH relativeFrom="page">
                  <wp:posOffset>686587</wp:posOffset>
                </wp:positionH>
                <wp:positionV relativeFrom="paragraph">
                  <wp:posOffset>218777</wp:posOffset>
                </wp:positionV>
                <wp:extent cx="6828155" cy="4288790"/>
                <wp:effectExtent l="0" t="0" r="0" b="0"/>
                <wp:wrapNone/>
                <wp:docPr id="8" name="Group 8"/>
                <wp:cNvGraphicFramePr>
                  <a:graphicFrameLocks/>
                </wp:cNvGraphicFramePr>
                <a:graphic>
                  <a:graphicData uri="http://schemas.microsoft.com/office/word/2010/wordprocessingGroup">
                    <wpg:wgp>
                      <wpg:cNvPr id="8" name="Group 8"/>
                      <wpg:cNvGrpSpPr/>
                      <wpg:grpSpPr>
                        <a:xfrm>
                          <a:off x="0" y="0"/>
                          <a:ext cx="6828155" cy="4288790"/>
                          <a:chExt cx="6828155" cy="4288790"/>
                        </a:xfrm>
                      </wpg:grpSpPr>
                      <pic:pic>
                        <pic:nvPicPr>
                          <pic:cNvPr id="9" name="Image 9"/>
                          <pic:cNvPicPr/>
                        </pic:nvPicPr>
                        <pic:blipFill>
                          <a:blip r:embed="rId5" cstate="print"/>
                          <a:stretch>
                            <a:fillRect/>
                          </a:stretch>
                        </pic:blipFill>
                        <pic:spPr>
                          <a:xfrm>
                            <a:off x="115404" y="0"/>
                            <a:ext cx="3925074" cy="3946397"/>
                          </a:xfrm>
                          <a:prstGeom prst="rect">
                            <a:avLst/>
                          </a:prstGeom>
                        </pic:spPr>
                      </pic:pic>
                      <wps:wsp>
                        <wps:cNvPr id="10" name="Graphic 10"/>
                        <wps:cNvSpPr/>
                        <wps:spPr>
                          <a:xfrm>
                            <a:off x="580618" y="1008888"/>
                            <a:ext cx="3810" cy="125730"/>
                          </a:xfrm>
                          <a:custGeom>
                            <a:avLst/>
                            <a:gdLst/>
                            <a:ahLst/>
                            <a:cxnLst/>
                            <a:rect l="l" t="t" r="r" b="b"/>
                            <a:pathLst>
                              <a:path w="3810" h="125730">
                                <a:moveTo>
                                  <a:pt x="0" y="125349"/>
                                </a:moveTo>
                                <a:lnTo>
                                  <a:pt x="2438" y="122809"/>
                                </a:lnTo>
                              </a:path>
                              <a:path w="3810" h="125730">
                                <a:moveTo>
                                  <a:pt x="3682" y="121920"/>
                                </a:moveTo>
                                <a:lnTo>
                                  <a:pt x="3682" y="3682"/>
                                </a:lnTo>
                              </a:path>
                              <a:path w="3810" h="125730">
                                <a:moveTo>
                                  <a:pt x="3682" y="2413"/>
                                </a:moveTo>
                                <a:lnTo>
                                  <a:pt x="1219" y="0"/>
                                </a:lnTo>
                              </a:path>
                            </a:pathLst>
                          </a:custGeom>
                          <a:ln w="1778">
                            <a:solidFill>
                              <a:srgbClr val="D13438"/>
                            </a:solidFill>
                            <a:prstDash val="solid"/>
                          </a:ln>
                        </wps:spPr>
                        <wps:bodyPr wrap="square" lIns="0" tIns="0" rIns="0" bIns="0" rtlCol="0">
                          <a:prstTxWarp prst="textNoShape">
                            <a:avLst/>
                          </a:prstTxWarp>
                          <a:noAutofit/>
                        </wps:bodyPr>
                      </wps:wsp>
                      <wps:wsp>
                        <wps:cNvPr id="11" name="Graphic 11"/>
                        <wps:cNvSpPr/>
                        <wps:spPr>
                          <a:xfrm>
                            <a:off x="34569" y="3099079"/>
                            <a:ext cx="2059305" cy="110489"/>
                          </a:xfrm>
                          <a:custGeom>
                            <a:avLst/>
                            <a:gdLst/>
                            <a:ahLst/>
                            <a:cxnLst/>
                            <a:rect l="l" t="t" r="r" b="b"/>
                            <a:pathLst>
                              <a:path w="2059305" h="110489">
                                <a:moveTo>
                                  <a:pt x="2058924" y="0"/>
                                </a:moveTo>
                                <a:lnTo>
                                  <a:pt x="0" y="0"/>
                                </a:lnTo>
                                <a:lnTo>
                                  <a:pt x="0" y="110337"/>
                                </a:lnTo>
                                <a:lnTo>
                                  <a:pt x="2058924" y="110337"/>
                                </a:lnTo>
                                <a:lnTo>
                                  <a:pt x="2058924" y="0"/>
                                </a:lnTo>
                                <a:close/>
                              </a:path>
                            </a:pathLst>
                          </a:custGeom>
                          <a:solidFill>
                            <a:srgbClr val="F8DCDD"/>
                          </a:solidFill>
                        </wps:spPr>
                        <wps:bodyPr wrap="square" lIns="0" tIns="0" rIns="0" bIns="0" rtlCol="0">
                          <a:prstTxWarp prst="textNoShape">
                            <a:avLst/>
                          </a:prstTxWarp>
                          <a:noAutofit/>
                        </wps:bodyPr>
                      </wps:wsp>
                      <wps:wsp>
                        <wps:cNvPr id="12" name="Graphic 12"/>
                        <wps:cNvSpPr/>
                        <wps:spPr>
                          <a:xfrm>
                            <a:off x="32892" y="3102229"/>
                            <a:ext cx="3810" cy="107950"/>
                          </a:xfrm>
                          <a:custGeom>
                            <a:avLst/>
                            <a:gdLst/>
                            <a:ahLst/>
                            <a:cxnLst/>
                            <a:rect l="l" t="t" r="r" b="b"/>
                            <a:pathLst>
                              <a:path w="3810" h="107950">
                                <a:moveTo>
                                  <a:pt x="3657" y="107950"/>
                                </a:moveTo>
                                <a:lnTo>
                                  <a:pt x="1219" y="105537"/>
                                </a:lnTo>
                              </a:path>
                              <a:path w="3810" h="107950">
                                <a:moveTo>
                                  <a:pt x="0" y="104266"/>
                                </a:moveTo>
                                <a:lnTo>
                                  <a:pt x="0" y="3428"/>
                                </a:lnTo>
                              </a:path>
                              <a:path w="3810" h="107950">
                                <a:moveTo>
                                  <a:pt x="0" y="2158"/>
                                </a:moveTo>
                                <a:lnTo>
                                  <a:pt x="2438" y="0"/>
                                </a:lnTo>
                              </a:path>
                            </a:pathLst>
                          </a:custGeom>
                          <a:ln w="1778">
                            <a:solidFill>
                              <a:srgbClr val="D13438"/>
                            </a:solidFill>
                            <a:prstDash val="solid"/>
                          </a:ln>
                        </wps:spPr>
                        <wps:bodyPr wrap="square" lIns="0" tIns="0" rIns="0" bIns="0" rtlCol="0">
                          <a:prstTxWarp prst="textNoShape">
                            <a:avLst/>
                          </a:prstTxWarp>
                          <a:noAutofit/>
                        </wps:bodyPr>
                      </wps:wsp>
                      <wps:wsp>
                        <wps:cNvPr id="13" name="Graphic 13"/>
                        <wps:cNvSpPr/>
                        <wps:spPr>
                          <a:xfrm>
                            <a:off x="2260" y="3209365"/>
                            <a:ext cx="2091689" cy="220979"/>
                          </a:xfrm>
                          <a:custGeom>
                            <a:avLst/>
                            <a:gdLst/>
                            <a:ahLst/>
                            <a:cxnLst/>
                            <a:rect l="l" t="t" r="r" b="b"/>
                            <a:pathLst>
                              <a:path w="2091689" h="220979">
                                <a:moveTo>
                                  <a:pt x="2063496" y="110058"/>
                                </a:moveTo>
                                <a:lnTo>
                                  <a:pt x="0" y="110058"/>
                                </a:lnTo>
                                <a:lnTo>
                                  <a:pt x="0" y="220395"/>
                                </a:lnTo>
                                <a:lnTo>
                                  <a:pt x="2063496" y="220395"/>
                                </a:lnTo>
                                <a:lnTo>
                                  <a:pt x="2063496" y="110058"/>
                                </a:lnTo>
                                <a:close/>
                              </a:path>
                              <a:path w="2091689" h="220979">
                                <a:moveTo>
                                  <a:pt x="2091182" y="0"/>
                                </a:moveTo>
                                <a:lnTo>
                                  <a:pt x="0" y="0"/>
                                </a:lnTo>
                                <a:lnTo>
                                  <a:pt x="0" y="110032"/>
                                </a:lnTo>
                                <a:lnTo>
                                  <a:pt x="2091182" y="110032"/>
                                </a:lnTo>
                                <a:lnTo>
                                  <a:pt x="2091182" y="0"/>
                                </a:lnTo>
                                <a:close/>
                              </a:path>
                            </a:pathLst>
                          </a:custGeom>
                          <a:solidFill>
                            <a:srgbClr val="F8DCDD"/>
                          </a:solidFill>
                        </wps:spPr>
                        <wps:bodyPr wrap="square" lIns="0" tIns="0" rIns="0" bIns="0" rtlCol="0">
                          <a:prstTxWarp prst="textNoShape">
                            <a:avLst/>
                          </a:prstTxWarp>
                          <a:noAutofit/>
                        </wps:bodyPr>
                      </wps:wsp>
                      <wps:wsp>
                        <wps:cNvPr id="14" name="Graphic 14"/>
                        <wps:cNvSpPr/>
                        <wps:spPr>
                          <a:xfrm>
                            <a:off x="2065248" y="3322701"/>
                            <a:ext cx="3810" cy="107950"/>
                          </a:xfrm>
                          <a:custGeom>
                            <a:avLst/>
                            <a:gdLst/>
                            <a:ahLst/>
                            <a:cxnLst/>
                            <a:rect l="l" t="t" r="r" b="b"/>
                            <a:pathLst>
                              <a:path w="3810" h="107950">
                                <a:moveTo>
                                  <a:pt x="0" y="107823"/>
                                </a:moveTo>
                                <a:lnTo>
                                  <a:pt x="2539" y="105410"/>
                                </a:lnTo>
                              </a:path>
                              <a:path w="3810" h="107950">
                                <a:moveTo>
                                  <a:pt x="3682" y="104521"/>
                                </a:moveTo>
                                <a:lnTo>
                                  <a:pt x="3682" y="3302"/>
                                </a:lnTo>
                              </a:path>
                              <a:path w="3810" h="107950">
                                <a:moveTo>
                                  <a:pt x="3682" y="2032"/>
                                </a:moveTo>
                                <a:lnTo>
                                  <a:pt x="1269" y="0"/>
                                </a:lnTo>
                              </a:path>
                            </a:pathLst>
                          </a:custGeom>
                          <a:ln w="1778">
                            <a:solidFill>
                              <a:srgbClr val="D13438"/>
                            </a:solidFill>
                            <a:prstDash val="solid"/>
                          </a:ln>
                        </wps:spPr>
                        <wps:bodyPr wrap="square" lIns="0" tIns="0" rIns="0" bIns="0" rtlCol="0">
                          <a:prstTxWarp prst="textNoShape">
                            <a:avLst/>
                          </a:prstTxWarp>
                          <a:noAutofit/>
                        </wps:bodyPr>
                      </wps:wsp>
                      <wps:wsp>
                        <wps:cNvPr id="15" name="Graphic 15"/>
                        <wps:cNvSpPr/>
                        <wps:spPr>
                          <a:xfrm>
                            <a:off x="2260" y="3429736"/>
                            <a:ext cx="2091689" cy="109220"/>
                          </a:xfrm>
                          <a:custGeom>
                            <a:avLst/>
                            <a:gdLst/>
                            <a:ahLst/>
                            <a:cxnLst/>
                            <a:rect l="l" t="t" r="r" b="b"/>
                            <a:pathLst>
                              <a:path w="2091689" h="109220">
                                <a:moveTo>
                                  <a:pt x="2091182" y="0"/>
                                </a:moveTo>
                                <a:lnTo>
                                  <a:pt x="0" y="0"/>
                                </a:lnTo>
                                <a:lnTo>
                                  <a:pt x="0" y="109118"/>
                                </a:lnTo>
                                <a:lnTo>
                                  <a:pt x="2091182" y="109118"/>
                                </a:lnTo>
                                <a:lnTo>
                                  <a:pt x="2091182" y="0"/>
                                </a:lnTo>
                                <a:close/>
                              </a:path>
                            </a:pathLst>
                          </a:custGeom>
                          <a:solidFill>
                            <a:srgbClr val="F8DCDD"/>
                          </a:solidFill>
                        </wps:spPr>
                        <wps:bodyPr wrap="square" lIns="0" tIns="0" rIns="0" bIns="0" rtlCol="0">
                          <a:prstTxWarp prst="textNoShape">
                            <a:avLst/>
                          </a:prstTxWarp>
                          <a:noAutofit/>
                        </wps:bodyPr>
                      </wps:wsp>
                      <wps:wsp>
                        <wps:cNvPr id="16" name="Graphic 16"/>
                        <wps:cNvSpPr/>
                        <wps:spPr>
                          <a:xfrm>
                            <a:off x="889" y="3431794"/>
                            <a:ext cx="3810" cy="107950"/>
                          </a:xfrm>
                          <a:custGeom>
                            <a:avLst/>
                            <a:gdLst/>
                            <a:ahLst/>
                            <a:cxnLst/>
                            <a:rect l="l" t="t" r="r" b="b"/>
                            <a:pathLst>
                              <a:path w="3810" h="107950">
                                <a:moveTo>
                                  <a:pt x="3352" y="107823"/>
                                </a:moveTo>
                                <a:lnTo>
                                  <a:pt x="1219" y="105410"/>
                                </a:lnTo>
                              </a:path>
                              <a:path w="3810" h="107950">
                                <a:moveTo>
                                  <a:pt x="0" y="104521"/>
                                </a:moveTo>
                                <a:lnTo>
                                  <a:pt x="0" y="3302"/>
                                </a:lnTo>
                              </a:path>
                              <a:path w="3810" h="107950">
                                <a:moveTo>
                                  <a:pt x="0" y="2159"/>
                                </a:moveTo>
                                <a:lnTo>
                                  <a:pt x="2133" y="0"/>
                                </a:lnTo>
                              </a:path>
                            </a:pathLst>
                          </a:custGeom>
                          <a:ln w="1778">
                            <a:solidFill>
                              <a:srgbClr val="D13438"/>
                            </a:solidFill>
                            <a:prstDash val="solid"/>
                          </a:ln>
                        </wps:spPr>
                        <wps:bodyPr wrap="square" lIns="0" tIns="0" rIns="0" bIns="0" rtlCol="0">
                          <a:prstTxWarp prst="textNoShape">
                            <a:avLst/>
                          </a:prstTxWarp>
                          <a:noAutofit/>
                        </wps:bodyPr>
                      </wps:wsp>
                      <wps:wsp>
                        <wps:cNvPr id="17" name="Graphic 17"/>
                        <wps:cNvSpPr/>
                        <wps:spPr>
                          <a:xfrm>
                            <a:off x="2260" y="3538930"/>
                            <a:ext cx="2091689" cy="441325"/>
                          </a:xfrm>
                          <a:custGeom>
                            <a:avLst/>
                            <a:gdLst/>
                            <a:ahLst/>
                            <a:cxnLst/>
                            <a:rect l="l" t="t" r="r" b="b"/>
                            <a:pathLst>
                              <a:path w="2091689" h="441325">
                                <a:moveTo>
                                  <a:pt x="1563878" y="330708"/>
                                </a:moveTo>
                                <a:lnTo>
                                  <a:pt x="0" y="330708"/>
                                </a:lnTo>
                                <a:lnTo>
                                  <a:pt x="0" y="440740"/>
                                </a:lnTo>
                                <a:lnTo>
                                  <a:pt x="1563878" y="440740"/>
                                </a:lnTo>
                                <a:lnTo>
                                  <a:pt x="1563878" y="330708"/>
                                </a:lnTo>
                                <a:close/>
                              </a:path>
                              <a:path w="2091689" h="441325">
                                <a:moveTo>
                                  <a:pt x="2091182" y="110058"/>
                                </a:moveTo>
                                <a:lnTo>
                                  <a:pt x="0" y="110058"/>
                                </a:lnTo>
                                <a:lnTo>
                                  <a:pt x="0" y="220294"/>
                                </a:lnTo>
                                <a:lnTo>
                                  <a:pt x="0" y="330631"/>
                                </a:lnTo>
                                <a:lnTo>
                                  <a:pt x="2091182" y="330631"/>
                                </a:lnTo>
                                <a:lnTo>
                                  <a:pt x="2091182" y="220395"/>
                                </a:lnTo>
                                <a:lnTo>
                                  <a:pt x="2091182" y="110058"/>
                                </a:lnTo>
                                <a:close/>
                              </a:path>
                              <a:path w="2091689" h="441325">
                                <a:moveTo>
                                  <a:pt x="2091182" y="0"/>
                                </a:moveTo>
                                <a:lnTo>
                                  <a:pt x="0" y="0"/>
                                </a:lnTo>
                                <a:lnTo>
                                  <a:pt x="0" y="110032"/>
                                </a:lnTo>
                                <a:lnTo>
                                  <a:pt x="2091182" y="110032"/>
                                </a:lnTo>
                                <a:lnTo>
                                  <a:pt x="2091182" y="0"/>
                                </a:lnTo>
                                <a:close/>
                              </a:path>
                            </a:pathLst>
                          </a:custGeom>
                          <a:solidFill>
                            <a:srgbClr val="F8DCDD"/>
                          </a:solidFill>
                        </wps:spPr>
                        <wps:bodyPr wrap="square" lIns="0" tIns="0" rIns="0" bIns="0" rtlCol="0">
                          <a:prstTxWarp prst="textNoShape">
                            <a:avLst/>
                          </a:prstTxWarp>
                          <a:noAutofit/>
                        </wps:bodyPr>
                      </wps:wsp>
                      <wps:wsp>
                        <wps:cNvPr id="18" name="Graphic 18"/>
                        <wps:cNvSpPr/>
                        <wps:spPr>
                          <a:xfrm>
                            <a:off x="1566011" y="3869182"/>
                            <a:ext cx="3810" cy="112395"/>
                          </a:xfrm>
                          <a:custGeom>
                            <a:avLst/>
                            <a:gdLst/>
                            <a:ahLst/>
                            <a:cxnLst/>
                            <a:rect l="l" t="t" r="r" b="b"/>
                            <a:pathLst>
                              <a:path w="3810" h="112395">
                                <a:moveTo>
                                  <a:pt x="0" y="112394"/>
                                </a:moveTo>
                                <a:lnTo>
                                  <a:pt x="2158" y="110362"/>
                                </a:lnTo>
                              </a:path>
                              <a:path w="3810" h="112395">
                                <a:moveTo>
                                  <a:pt x="3428" y="109092"/>
                                </a:moveTo>
                                <a:lnTo>
                                  <a:pt x="3428" y="3301"/>
                                </a:lnTo>
                              </a:path>
                              <a:path w="3810" h="112395">
                                <a:moveTo>
                                  <a:pt x="3428" y="2159"/>
                                </a:moveTo>
                                <a:lnTo>
                                  <a:pt x="888" y="0"/>
                                </a:lnTo>
                              </a:path>
                            </a:pathLst>
                          </a:custGeom>
                          <a:ln w="1778">
                            <a:solidFill>
                              <a:srgbClr val="D13438"/>
                            </a:solidFill>
                            <a:prstDash val="solid"/>
                          </a:ln>
                        </wps:spPr>
                        <wps:bodyPr wrap="square" lIns="0" tIns="0" rIns="0" bIns="0" rtlCol="0">
                          <a:prstTxWarp prst="textNoShape">
                            <a:avLst/>
                          </a:prstTxWarp>
                          <a:noAutofit/>
                        </wps:bodyPr>
                      </wps:wsp>
                      <wps:wsp>
                        <wps:cNvPr id="19" name="Graphic 19"/>
                        <wps:cNvSpPr/>
                        <wps:spPr>
                          <a:xfrm>
                            <a:off x="581075" y="1067942"/>
                            <a:ext cx="4043679" cy="63500"/>
                          </a:xfrm>
                          <a:custGeom>
                            <a:avLst/>
                            <a:gdLst/>
                            <a:ahLst/>
                            <a:cxnLst/>
                            <a:rect l="l" t="t" r="r" b="b"/>
                            <a:pathLst>
                              <a:path w="4043679" h="63500">
                                <a:moveTo>
                                  <a:pt x="4043222" y="0"/>
                                </a:moveTo>
                                <a:lnTo>
                                  <a:pt x="3784650" y="62992"/>
                                </a:lnTo>
                              </a:path>
                              <a:path w="4043679" h="63500">
                                <a:moveTo>
                                  <a:pt x="3784650" y="62992"/>
                                </a:moveTo>
                                <a:lnTo>
                                  <a:pt x="0" y="62992"/>
                                </a:lnTo>
                              </a:path>
                            </a:pathLst>
                          </a:custGeom>
                          <a:ln w="1778">
                            <a:solidFill>
                              <a:srgbClr val="D13438"/>
                            </a:solidFill>
                            <a:prstDash val="sysDot"/>
                          </a:ln>
                        </wps:spPr>
                        <wps:bodyPr wrap="square" lIns="0" tIns="0" rIns="0" bIns="0" rtlCol="0">
                          <a:prstTxWarp prst="textNoShape">
                            <a:avLst/>
                          </a:prstTxWarp>
                          <a:noAutofit/>
                        </wps:bodyPr>
                      </wps:wsp>
                      <wps:wsp>
                        <wps:cNvPr id="20" name="Graphic 20"/>
                        <wps:cNvSpPr/>
                        <wps:spPr>
                          <a:xfrm>
                            <a:off x="4624298" y="1010538"/>
                            <a:ext cx="2203450" cy="232410"/>
                          </a:xfrm>
                          <a:custGeom>
                            <a:avLst/>
                            <a:gdLst/>
                            <a:ahLst/>
                            <a:cxnLst/>
                            <a:rect l="l" t="t" r="r" b="b"/>
                            <a:pathLst>
                              <a:path w="2203450" h="232410">
                                <a:moveTo>
                                  <a:pt x="2174747" y="0"/>
                                </a:moveTo>
                                <a:lnTo>
                                  <a:pt x="28575" y="0"/>
                                </a:lnTo>
                                <a:lnTo>
                                  <a:pt x="17305" y="2216"/>
                                </a:lnTo>
                                <a:lnTo>
                                  <a:pt x="8239" y="8302"/>
                                </a:lnTo>
                                <a:lnTo>
                                  <a:pt x="2196" y="17412"/>
                                </a:lnTo>
                                <a:lnTo>
                                  <a:pt x="0" y="28701"/>
                                </a:lnTo>
                                <a:lnTo>
                                  <a:pt x="0" y="203327"/>
                                </a:lnTo>
                                <a:lnTo>
                                  <a:pt x="2196" y="214508"/>
                                </a:lnTo>
                                <a:lnTo>
                                  <a:pt x="8239" y="223631"/>
                                </a:lnTo>
                                <a:lnTo>
                                  <a:pt x="17305" y="229776"/>
                                </a:lnTo>
                                <a:lnTo>
                                  <a:pt x="28575" y="232029"/>
                                </a:lnTo>
                                <a:lnTo>
                                  <a:pt x="2174747" y="232029"/>
                                </a:lnTo>
                                <a:lnTo>
                                  <a:pt x="2185856" y="229776"/>
                                </a:lnTo>
                                <a:lnTo>
                                  <a:pt x="2194941" y="223631"/>
                                </a:lnTo>
                                <a:lnTo>
                                  <a:pt x="2201072" y="214508"/>
                                </a:lnTo>
                                <a:lnTo>
                                  <a:pt x="2203322" y="203327"/>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s:wsp>
                        <wps:cNvPr id="21" name="Graphic 21"/>
                        <wps:cNvSpPr/>
                        <wps:spPr>
                          <a:xfrm>
                            <a:off x="2067026" y="3377057"/>
                            <a:ext cx="2557780" cy="52705"/>
                          </a:xfrm>
                          <a:custGeom>
                            <a:avLst/>
                            <a:gdLst/>
                            <a:ahLst/>
                            <a:cxnLst/>
                            <a:rect l="l" t="t" r="r" b="b"/>
                            <a:pathLst>
                              <a:path w="2557780" h="52705">
                                <a:moveTo>
                                  <a:pt x="2557272" y="0"/>
                                </a:moveTo>
                                <a:lnTo>
                                  <a:pt x="2298700" y="52704"/>
                                </a:lnTo>
                              </a:path>
                              <a:path w="2557780" h="52705">
                                <a:moveTo>
                                  <a:pt x="2298700" y="52704"/>
                                </a:moveTo>
                                <a:lnTo>
                                  <a:pt x="0" y="52704"/>
                                </a:lnTo>
                              </a:path>
                            </a:pathLst>
                          </a:custGeom>
                          <a:ln w="1778">
                            <a:solidFill>
                              <a:srgbClr val="D13438"/>
                            </a:solidFill>
                            <a:prstDash val="sysDot"/>
                          </a:ln>
                        </wps:spPr>
                        <wps:bodyPr wrap="square" lIns="0" tIns="0" rIns="0" bIns="0" rtlCol="0">
                          <a:prstTxWarp prst="textNoShape">
                            <a:avLst/>
                          </a:prstTxWarp>
                          <a:noAutofit/>
                        </wps:bodyPr>
                      </wps:wsp>
                      <wps:wsp>
                        <wps:cNvPr id="22" name="Graphic 22"/>
                        <wps:cNvSpPr/>
                        <wps:spPr>
                          <a:xfrm>
                            <a:off x="4624298" y="3319398"/>
                            <a:ext cx="2203450" cy="326390"/>
                          </a:xfrm>
                          <a:custGeom>
                            <a:avLst/>
                            <a:gdLst/>
                            <a:ahLst/>
                            <a:cxnLst/>
                            <a:rect l="l" t="t" r="r" b="b"/>
                            <a:pathLst>
                              <a:path w="2203450" h="326390">
                                <a:moveTo>
                                  <a:pt x="2174747" y="0"/>
                                </a:moveTo>
                                <a:lnTo>
                                  <a:pt x="28575" y="0"/>
                                </a:lnTo>
                                <a:lnTo>
                                  <a:pt x="17305" y="2252"/>
                                </a:lnTo>
                                <a:lnTo>
                                  <a:pt x="8239" y="8397"/>
                                </a:lnTo>
                                <a:lnTo>
                                  <a:pt x="2196" y="17520"/>
                                </a:lnTo>
                                <a:lnTo>
                                  <a:pt x="0" y="28701"/>
                                </a:lnTo>
                                <a:lnTo>
                                  <a:pt x="0" y="297561"/>
                                </a:lnTo>
                                <a:lnTo>
                                  <a:pt x="2196" y="308830"/>
                                </a:lnTo>
                                <a:lnTo>
                                  <a:pt x="8239" y="317896"/>
                                </a:lnTo>
                                <a:lnTo>
                                  <a:pt x="17305" y="323939"/>
                                </a:lnTo>
                                <a:lnTo>
                                  <a:pt x="28575" y="326136"/>
                                </a:lnTo>
                                <a:lnTo>
                                  <a:pt x="2174747" y="326136"/>
                                </a:lnTo>
                                <a:lnTo>
                                  <a:pt x="2185856" y="323939"/>
                                </a:lnTo>
                                <a:lnTo>
                                  <a:pt x="2194941" y="317896"/>
                                </a:lnTo>
                                <a:lnTo>
                                  <a:pt x="2201072" y="308830"/>
                                </a:lnTo>
                                <a:lnTo>
                                  <a:pt x="2203322" y="297561"/>
                                </a:lnTo>
                                <a:lnTo>
                                  <a:pt x="2203322" y="28701"/>
                                </a:lnTo>
                                <a:lnTo>
                                  <a:pt x="2201072" y="17520"/>
                                </a:lnTo>
                                <a:lnTo>
                                  <a:pt x="2194941" y="8397"/>
                                </a:lnTo>
                                <a:lnTo>
                                  <a:pt x="2185856" y="2252"/>
                                </a:lnTo>
                                <a:lnTo>
                                  <a:pt x="2174747" y="0"/>
                                </a:lnTo>
                                <a:close/>
                              </a:path>
                            </a:pathLst>
                          </a:custGeom>
                          <a:solidFill>
                            <a:srgbClr val="F8DCDD"/>
                          </a:solidFill>
                        </wps:spPr>
                        <wps:bodyPr wrap="square" lIns="0" tIns="0" rIns="0" bIns="0" rtlCol="0">
                          <a:prstTxWarp prst="textNoShape">
                            <a:avLst/>
                          </a:prstTxWarp>
                          <a:noAutofit/>
                        </wps:bodyPr>
                      </wps:wsp>
                      <wps:wsp>
                        <wps:cNvPr id="23" name="Graphic 23"/>
                        <wps:cNvSpPr/>
                        <wps:spPr>
                          <a:xfrm>
                            <a:off x="1566138" y="3926966"/>
                            <a:ext cx="3058160" cy="52705"/>
                          </a:xfrm>
                          <a:custGeom>
                            <a:avLst/>
                            <a:gdLst/>
                            <a:ahLst/>
                            <a:cxnLst/>
                            <a:rect l="l" t="t" r="r" b="b"/>
                            <a:pathLst>
                              <a:path w="3058160" h="52705">
                                <a:moveTo>
                                  <a:pt x="3058160" y="0"/>
                                </a:moveTo>
                                <a:lnTo>
                                  <a:pt x="2799588" y="52705"/>
                                </a:lnTo>
                              </a:path>
                              <a:path w="3058160" h="52705">
                                <a:moveTo>
                                  <a:pt x="2799588" y="52705"/>
                                </a:moveTo>
                                <a:lnTo>
                                  <a:pt x="0" y="52705"/>
                                </a:lnTo>
                              </a:path>
                            </a:pathLst>
                          </a:custGeom>
                          <a:ln w="1778">
                            <a:solidFill>
                              <a:srgbClr val="D13438"/>
                            </a:solidFill>
                            <a:prstDash val="sysDot"/>
                          </a:ln>
                        </wps:spPr>
                        <wps:bodyPr wrap="square" lIns="0" tIns="0" rIns="0" bIns="0" rtlCol="0">
                          <a:prstTxWarp prst="textNoShape">
                            <a:avLst/>
                          </a:prstTxWarp>
                          <a:noAutofit/>
                        </wps:bodyPr>
                      </wps:wsp>
                      <wps:wsp>
                        <wps:cNvPr id="24" name="Graphic 24"/>
                        <wps:cNvSpPr/>
                        <wps:spPr>
                          <a:xfrm>
                            <a:off x="4624298" y="3869563"/>
                            <a:ext cx="2203450" cy="419100"/>
                          </a:xfrm>
                          <a:custGeom>
                            <a:avLst/>
                            <a:gdLst/>
                            <a:ahLst/>
                            <a:cxnLst/>
                            <a:rect l="l" t="t" r="r" b="b"/>
                            <a:pathLst>
                              <a:path w="2203450" h="419100">
                                <a:moveTo>
                                  <a:pt x="2174747" y="0"/>
                                </a:moveTo>
                                <a:lnTo>
                                  <a:pt x="28575" y="0"/>
                                </a:lnTo>
                                <a:lnTo>
                                  <a:pt x="17305" y="2216"/>
                                </a:lnTo>
                                <a:lnTo>
                                  <a:pt x="8239" y="8302"/>
                                </a:lnTo>
                                <a:lnTo>
                                  <a:pt x="2196" y="17412"/>
                                </a:lnTo>
                                <a:lnTo>
                                  <a:pt x="0" y="28701"/>
                                </a:lnTo>
                                <a:lnTo>
                                  <a:pt x="0" y="390525"/>
                                </a:lnTo>
                                <a:lnTo>
                                  <a:pt x="2196" y="401687"/>
                                </a:lnTo>
                                <a:lnTo>
                                  <a:pt x="8239" y="410765"/>
                                </a:lnTo>
                                <a:lnTo>
                                  <a:pt x="17305" y="416867"/>
                                </a:lnTo>
                                <a:lnTo>
                                  <a:pt x="28575" y="419100"/>
                                </a:lnTo>
                                <a:lnTo>
                                  <a:pt x="2174747" y="419100"/>
                                </a:lnTo>
                                <a:lnTo>
                                  <a:pt x="2185856" y="416867"/>
                                </a:lnTo>
                                <a:lnTo>
                                  <a:pt x="2194941" y="410765"/>
                                </a:lnTo>
                                <a:lnTo>
                                  <a:pt x="2201072" y="401687"/>
                                </a:lnTo>
                                <a:lnTo>
                                  <a:pt x="2203322" y="390525"/>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g:wgp>
                  </a:graphicData>
                </a:graphic>
              </wp:anchor>
            </w:drawing>
          </mc:Choice>
          <mc:Fallback>
            <w:pict>
              <v:group style="position:absolute;margin-left:54.062pt;margin-top:17.226582pt;width:537.65pt;height:337.7pt;mso-position-horizontal-relative:page;mso-position-vertical-relative:paragraph;z-index:-16153088" id="docshapegroup8" coordorigin="1081,345" coordsize="10753,6754">
                <v:shape style="position:absolute;left:1262;top:344;width:6182;height:6215" type="#_x0000_t75" id="docshape9" stroked="false">
                  <v:imagedata r:id="rId5" o:title=""/>
                </v:shape>
                <v:shape style="position:absolute;left:1995;top:1933;width:6;height:198" id="docshape10" coordorigin="1996,1933" coordsize="6,198" path="m1996,2131l1999,2127m2001,2125l2001,1939m2001,1937l1998,1933e" filled="false" stroked="true" strokeweight=".140pt" strokecolor="#d13438">
                  <v:path arrowok="t"/>
                  <v:stroke dashstyle="solid"/>
                </v:shape>
                <v:rect style="position:absolute;left:1135;top:5224;width:3243;height:174" id="docshape11" filled="true" fillcolor="#f8dcdd" stroked="false">
                  <v:fill type="solid"/>
                </v:rect>
                <v:shape style="position:absolute;left:1133;top:5229;width:6;height:170" id="docshape12" coordorigin="1133,5230" coordsize="6,170" path="m1139,5400l1135,5396m1133,5394l1133,5235m1133,5233l1137,5230e" filled="false" stroked="true" strokeweight=".140pt" strokecolor="#d13438">
                  <v:path arrowok="t"/>
                  <v:stroke dashstyle="solid"/>
                </v:shape>
                <v:shape style="position:absolute;left:1084;top:5398;width:3294;height:348" id="docshape13" coordorigin="1085,5399" coordsize="3294,348" path="m4334,5572l1085,5572,1085,5746,4334,5746,4334,5572xm4378,5399l1085,5399,1085,5572,4378,5572,4378,5399xe" filled="true" fillcolor="#f8dcdd" stroked="false">
                  <v:path arrowok="t"/>
                  <v:fill type="solid"/>
                </v:shape>
                <v:shape style="position:absolute;left:4333;top:5577;width:6;height:170" id="docshape14" coordorigin="4334,5577" coordsize="6,170" path="m4334,5747l4338,5743m4339,5742l4339,5582m4339,5580l4336,5577e" filled="false" stroked="true" strokeweight=".140pt" strokecolor="#d13438">
                  <v:path arrowok="t"/>
                  <v:stroke dashstyle="solid"/>
                </v:shape>
                <v:rect style="position:absolute;left:1084;top:5745;width:3294;height:172" id="docshape15" filled="true" fillcolor="#f8dcdd" stroked="false">
                  <v:fill type="solid"/>
                </v:rect>
                <v:shape style="position:absolute;left:1082;top:5748;width:6;height:170" id="docshape16" coordorigin="1083,5749" coordsize="6,170" path="m1088,5919l1085,5915m1083,5914l1083,5754m1083,5752l1086,5749e" filled="false" stroked="true" strokeweight=".140pt" strokecolor="#d13438">
                  <v:path arrowok="t"/>
                  <v:stroke dashstyle="solid"/>
                </v:shape>
                <v:shape style="position:absolute;left:1084;top:5917;width:3294;height:695" id="docshape17" coordorigin="1085,5918" coordsize="3294,695" path="m3548,6438l1085,6438,1085,6612,3548,6612,3548,6438xm4378,6091l1085,6091,1085,6265,1085,6265,1085,6438,4378,6438,4378,6265,4378,6265,4378,6091xm4378,5918l1085,5918,1085,6091,4378,6091,4378,5918xe" filled="true" fillcolor="#f8dcdd" stroked="false">
                  <v:path arrowok="t"/>
                  <v:fill type="solid"/>
                </v:shape>
                <v:shape style="position:absolute;left:3547;top:6437;width:6;height:177" id="docshape18" coordorigin="3547,6438" coordsize="6,177" path="m3547,6615l3551,6612m3553,6610l3553,6443m3553,6441l3549,6438e" filled="false" stroked="true" strokeweight=".140pt" strokecolor="#d13438">
                  <v:path arrowok="t"/>
                  <v:stroke dashstyle="solid"/>
                </v:shape>
                <v:shape style="position:absolute;left:1996;top:2026;width:6368;height:100" id="docshape19" coordorigin="1996,2026" coordsize="6368,100" path="m8364,2026l7956,2126m7956,2126l1996,2126e" filled="false" stroked="true" strokeweight=".140pt" strokecolor="#d13438">
                  <v:path arrowok="t"/>
                  <v:stroke dashstyle="shortdot"/>
                </v:shape>
                <v:shape style="position:absolute;left:8363;top:1935;width:3470;height:366" id="docshape20" coordorigin="8364,1936" coordsize="3470,366" path="m11788,1936l8409,1936,8391,1939,8377,1949,8367,1963,8364,1981,8364,2256,8367,2274,8377,2288,8391,2298,8409,2301,11788,2301,11806,2298,11820,2288,11830,2274,11833,2256,11833,1981,11830,1963,11820,1949,11806,1939,11788,1936xe" filled="true" fillcolor="#f8dcdd" stroked="false">
                  <v:path arrowok="t"/>
                  <v:fill type="solid"/>
                </v:shape>
                <v:shape style="position:absolute;left:4336;top:5662;width:4028;height:83" id="docshape21" coordorigin="4336,5663" coordsize="4028,83" path="m8364,5663l7956,5746m7956,5746l4336,5746e" filled="false" stroked="true" strokeweight=".140pt" strokecolor="#d13438">
                  <v:path arrowok="t"/>
                  <v:stroke dashstyle="shortdot"/>
                </v:shape>
                <v:shape style="position:absolute;left:8363;top:5571;width:3470;height:514" id="docshape22" coordorigin="8364,5572" coordsize="3470,514" path="m11788,5572l8409,5572,8391,5575,8377,5585,8367,5600,8364,5617,8364,6041,8367,6058,8377,6073,8391,6082,8409,6086,11788,6086,11806,6082,11820,6073,11830,6058,11833,6041,11833,5617,11830,5600,11820,5585,11806,5575,11788,5572xe" filled="true" fillcolor="#f8dcdd" stroked="false">
                  <v:path arrowok="t"/>
                  <v:fill type="solid"/>
                </v:shape>
                <v:shape style="position:absolute;left:3547;top:6528;width:4816;height:83" id="docshape23" coordorigin="3548,6529" coordsize="4816,83" path="m8364,6529l7956,6612m7956,6612l3548,6612e" filled="false" stroked="true" strokeweight=".140pt" strokecolor="#d13438">
                  <v:path arrowok="t"/>
                  <v:stroke dashstyle="shortdot"/>
                </v:shape>
                <v:shape style="position:absolute;left:8363;top:6438;width:3470;height:660" id="docshape24" coordorigin="8364,6438" coordsize="3470,660" path="m11788,6438l8409,6438,8391,6442,8377,6451,8367,6466,8364,6484,8364,7053,8367,7071,8377,7085,8391,7095,8409,7098,11788,7098,11806,7095,11820,7085,11830,7071,11833,7053,11833,6484,11830,6466,11820,6451,11806,6442,11788,6438xe" filled="true" fillcolor="#f8dcdd" stroked="false">
                  <v:path arrowok="t"/>
                  <v:fill type="solid"/>
                </v:shape>
                <w10:wrap type="none"/>
              </v:group>
            </w:pict>
          </mc:Fallback>
        </mc:AlternateContent>
      </w:r>
      <w:r>
        <w:rPr>
          <w:color w:val="000000"/>
          <w:spacing w:val="-2"/>
          <w:shd w:fill="F8DCDD" w:color="auto" w:val="clear"/>
        </w:rPr>
        <w:t>Review</w:t>
      </w:r>
    </w:p>
    <w:p>
      <w:pPr>
        <w:pStyle w:val="BodyText"/>
        <w:rPr>
          <w:rFonts w:ascii="Arial"/>
          <w:b/>
          <w:sz w:val="20"/>
        </w:rPr>
      </w:pPr>
    </w:p>
    <w:p>
      <w:pPr>
        <w:pStyle w:val="BodyText"/>
        <w:rPr>
          <w:rFonts w:ascii="Arial"/>
          <w:b/>
          <w:sz w:val="20"/>
        </w:rPr>
      </w:pPr>
    </w:p>
    <w:p>
      <w:pPr>
        <w:pStyle w:val="BodyText"/>
        <w:spacing w:before="155"/>
        <w:rPr>
          <w:rFonts w:ascii="Arial"/>
          <w:b/>
          <w:sz w:val="20"/>
        </w:rPr>
      </w:pPr>
      <w:r>
        <w:rPr>
          <w:rFonts w:ascii="Arial"/>
          <w:b/>
          <w:sz w:val="20"/>
        </w:rPr>
        <mc:AlternateContent>
          <mc:Choice Requires="wps">
            <w:drawing>
              <wp:anchor distT="0" distB="0" distL="0" distR="0" allowOverlap="1" layoutInCell="1" locked="0" behindDoc="1" simplePos="0" relativeHeight="487587840">
                <wp:simplePos x="0" y="0"/>
                <wp:positionH relativeFrom="page">
                  <wp:posOffset>695515</wp:posOffset>
                </wp:positionH>
                <wp:positionV relativeFrom="paragraph">
                  <wp:posOffset>263547</wp:posOffset>
                </wp:positionV>
                <wp:extent cx="818515" cy="178435"/>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818515" cy="178435"/>
                        </a:xfrm>
                        <a:prstGeom prst="rect">
                          <a:avLst/>
                        </a:prstGeom>
                        <a:ln w="7175">
                          <a:solidFill>
                            <a:srgbClr val="000000"/>
                          </a:solidFill>
                          <a:prstDash val="solid"/>
                        </a:ln>
                      </wps:spPr>
                      <wps:txbx>
                        <w:txbxContent>
                          <w:p>
                            <w:pPr>
                              <w:spacing w:before="33"/>
                              <w:ind w:left="123" w:right="0" w:firstLine="0"/>
                              <w:jc w:val="left"/>
                              <w:rPr>
                                <w:rFonts w:ascii="Arial"/>
                                <w:b/>
                                <w:i/>
                                <w:sz w:val="15"/>
                              </w:rPr>
                            </w:pPr>
                            <w:r>
                              <w:rPr>
                                <w:rFonts w:ascii="Arial"/>
                                <w:b/>
                                <w:i/>
                                <w:sz w:val="15"/>
                              </w:rPr>
                              <w:t>Review</w:t>
                            </w:r>
                            <w:r>
                              <w:rPr>
                                <w:rFonts w:ascii="Arial"/>
                                <w:b/>
                                <w:i/>
                                <w:spacing w:val="-4"/>
                                <w:sz w:val="15"/>
                              </w:rPr>
                              <w:t> </w:t>
                            </w:r>
                            <w:r>
                              <w:rPr>
                                <w:rFonts w:ascii="Arial"/>
                                <w:b/>
                                <w:i/>
                                <w:spacing w:val="-2"/>
                                <w:sz w:val="15"/>
                              </w:rPr>
                              <w:t>Article</w:t>
                            </w:r>
                          </w:p>
                        </w:txbxContent>
                      </wps:txbx>
                      <wps:bodyPr wrap="square" lIns="0" tIns="0" rIns="0" bIns="0" rtlCol="0">
                        <a:noAutofit/>
                      </wps:bodyPr>
                    </wps:wsp>
                  </a:graphicData>
                </a:graphic>
              </wp:anchor>
            </w:drawing>
          </mc:Choice>
          <mc:Fallback>
            <w:pict>
              <v:shape style="position:absolute;margin-left:54.764999pt;margin-top:20.751776pt;width:64.45pt;height:14.05pt;mso-position-horizontal-relative:page;mso-position-vertical-relative:paragraph;z-index:-15728640;mso-wrap-distance-left:0;mso-wrap-distance-right:0" type="#_x0000_t202" id="docshape25" filled="false" stroked="true" strokeweight=".56497pt" strokecolor="#000000">
                <v:textbox inset="0,0,0,0">
                  <w:txbxContent>
                    <w:p>
                      <w:pPr>
                        <w:spacing w:before="33"/>
                        <w:ind w:left="123" w:right="0" w:firstLine="0"/>
                        <w:jc w:val="left"/>
                        <w:rPr>
                          <w:rFonts w:ascii="Arial"/>
                          <w:b/>
                          <w:i/>
                          <w:sz w:val="15"/>
                        </w:rPr>
                      </w:pPr>
                      <w:r>
                        <w:rPr>
                          <w:rFonts w:ascii="Arial"/>
                          <w:b/>
                          <w:i/>
                          <w:sz w:val="15"/>
                        </w:rPr>
                        <w:t>Review</w:t>
                      </w:r>
                      <w:r>
                        <w:rPr>
                          <w:rFonts w:ascii="Arial"/>
                          <w:b/>
                          <w:i/>
                          <w:spacing w:val="-4"/>
                          <w:sz w:val="15"/>
                        </w:rPr>
                        <w:t> </w:t>
                      </w:r>
                      <w:r>
                        <w:rPr>
                          <w:rFonts w:ascii="Arial"/>
                          <w:b/>
                          <w:i/>
                          <w:spacing w:val="-2"/>
                          <w:sz w:val="15"/>
                        </w:rPr>
                        <w:t>Article</w:t>
                      </w:r>
                    </w:p>
                  </w:txbxContent>
                </v:textbox>
                <v:stroke dashstyle="solid"/>
                <w10:wrap type="topAndBottom"/>
              </v:shape>
            </w:pict>
          </mc:Fallback>
        </mc:AlternateContent>
      </w:r>
    </w:p>
    <w:p>
      <w:pPr>
        <w:pStyle w:val="BodyText"/>
        <w:rPr>
          <w:rFonts w:ascii="Arial"/>
          <w:b/>
          <w:sz w:val="16"/>
        </w:rPr>
      </w:pPr>
    </w:p>
    <w:p>
      <w:pPr>
        <w:pStyle w:val="BodyText"/>
        <w:spacing w:before="7"/>
        <w:rPr>
          <w:rFonts w:ascii="Arial"/>
          <w:b/>
          <w:sz w:val="16"/>
        </w:rPr>
      </w:pPr>
    </w:p>
    <w:p>
      <w:pPr>
        <w:pStyle w:val="Heading1"/>
        <w:spacing w:before="1"/>
        <w:ind w:left="92" w:firstLine="0"/>
      </w:pPr>
      <w:r>
        <w:rPr/>
        <mc:AlternateContent>
          <mc:Choice Requires="wps">
            <w:drawing>
              <wp:anchor distT="0" distB="0" distL="0" distR="0" allowOverlap="1" layoutInCell="1" locked="0" behindDoc="0" simplePos="0" relativeHeight="15732224">
                <wp:simplePos x="0" y="0"/>
                <wp:positionH relativeFrom="page">
                  <wp:posOffset>687476</wp:posOffset>
                </wp:positionH>
                <wp:positionV relativeFrom="paragraph">
                  <wp:posOffset>-4552</wp:posOffset>
                </wp:positionV>
                <wp:extent cx="3810" cy="12573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3810" cy="125730"/>
                        </a:xfrm>
                        <a:custGeom>
                          <a:avLst/>
                          <a:gdLst/>
                          <a:ahLst/>
                          <a:cxnLst/>
                          <a:rect l="l" t="t" r="r" b="b"/>
                          <a:pathLst>
                            <a:path w="3810" h="125730">
                              <a:moveTo>
                                <a:pt x="3352" y="125349"/>
                              </a:moveTo>
                              <a:lnTo>
                                <a:pt x="1219" y="122809"/>
                              </a:lnTo>
                            </a:path>
                            <a:path w="3810" h="125730">
                              <a:moveTo>
                                <a:pt x="0" y="121920"/>
                              </a:moveTo>
                              <a:lnTo>
                                <a:pt x="0" y="3682"/>
                              </a:lnTo>
                            </a:path>
                            <a:path w="3810" h="125730">
                              <a:moveTo>
                                <a:pt x="0" y="2413"/>
                              </a:moveTo>
                              <a:lnTo>
                                <a:pt x="2133" y="0"/>
                              </a:lnTo>
                            </a:path>
                          </a:pathLst>
                        </a:custGeom>
                        <a:ln w="1778">
                          <a:solidFill>
                            <a:srgbClr val="D13438"/>
                          </a:solidFill>
                          <a:prstDash val="solid"/>
                        </a:ln>
                      </wps:spPr>
                      <wps:bodyPr wrap="square" lIns="0" tIns="0" rIns="0" bIns="0" rtlCol="0">
                        <a:prstTxWarp prst="textNoShape">
                          <a:avLst/>
                        </a:prstTxWarp>
                        <a:noAutofit/>
                      </wps:bodyPr>
                    </wps:wsp>
                  </a:graphicData>
                </a:graphic>
              </wp:anchor>
            </w:drawing>
          </mc:Choice>
          <mc:Fallback>
            <w:pict>
              <v:shape style="position:absolute;margin-left:54.132pt;margin-top:-.358438pt;width:.3pt;height:9.9pt;mso-position-horizontal-relative:page;mso-position-vertical-relative:paragraph;z-index:15732224" id="docshape26" coordorigin="1083,-7" coordsize="6,198" path="m1088,190l1085,186m1083,185l1083,-1m1083,-3l1086,-7e" filled="false" stroked="true" strokeweight=".140pt" strokecolor="#d13438">
                <v:path arrowok="t"/>
                <v:stroke dashstyle="solid"/>
                <w10:wrap type="none"/>
              </v:shape>
            </w:pict>
          </mc:Fallback>
        </mc:AlternateContent>
      </w:r>
      <w:r>
        <w:rPr/>
        <mc:AlternateContent>
          <mc:Choice Requires="wps">
            <w:drawing>
              <wp:anchor distT="0" distB="0" distL="0" distR="0" allowOverlap="1" layoutInCell="1" locked="0" behindDoc="0" simplePos="0" relativeHeight="15733760">
                <wp:simplePos x="0" y="0"/>
                <wp:positionH relativeFrom="page">
                  <wp:posOffset>5310885</wp:posOffset>
                </wp:positionH>
                <wp:positionV relativeFrom="paragraph">
                  <wp:posOffset>-2901</wp:posOffset>
                </wp:positionV>
                <wp:extent cx="2203450" cy="232410"/>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2203450" cy="232410"/>
                        </a:xfrm>
                        <a:prstGeom prst="rect">
                          <a:avLst/>
                        </a:prstGeom>
                        <a:ln w="6822">
                          <a:solidFill>
                            <a:srgbClr val="D13438"/>
                          </a:solidFill>
                          <a:prstDash val="solid"/>
                        </a:ln>
                      </wps:spPr>
                      <wps:txbx>
                        <w:txbxContent>
                          <w:p>
                            <w:pPr>
                              <w:spacing w:before="28"/>
                              <w:ind w:left="61" w:right="159" w:firstLine="0"/>
                              <w:jc w:val="left"/>
                              <w:rPr>
                                <w:rFonts w:ascii="Calibri"/>
                                <w:sz w:val="12"/>
                              </w:rPr>
                            </w:pPr>
                            <w:r>
                              <w:rPr>
                                <w:rFonts w:ascii="Tahoma"/>
                                <w:b/>
                                <w:sz w:val="12"/>
                              </w:rPr>
                              <w:t>Commented</w:t>
                            </w:r>
                            <w:r>
                              <w:rPr>
                                <w:rFonts w:ascii="Tahoma"/>
                                <w:b/>
                                <w:spacing w:val="-4"/>
                                <w:sz w:val="12"/>
                              </w:rPr>
                              <w:t> </w:t>
                            </w:r>
                            <w:r>
                              <w:rPr>
                                <w:rFonts w:ascii="Tahoma"/>
                                <w:b/>
                                <w:sz w:val="12"/>
                              </w:rPr>
                              <w:t>[RK2]:</w:t>
                            </w:r>
                            <w:r>
                              <w:rPr>
                                <w:rFonts w:ascii="Tahoma"/>
                                <w:b/>
                                <w:spacing w:val="-5"/>
                                <w:sz w:val="12"/>
                              </w:rPr>
                              <w:t> </w:t>
                            </w:r>
                            <w:r>
                              <w:rPr>
                                <w:rFonts w:ascii="Calibri"/>
                                <w:sz w:val="12"/>
                              </w:rPr>
                              <w:t>The</w:t>
                            </w:r>
                            <w:r>
                              <w:rPr>
                                <w:rFonts w:ascii="Calibri"/>
                                <w:spacing w:val="-4"/>
                                <w:sz w:val="12"/>
                              </w:rPr>
                              <w:t> </w:t>
                            </w:r>
                            <w:r>
                              <w:rPr>
                                <w:rFonts w:ascii="Calibri"/>
                                <w:sz w:val="12"/>
                              </w:rPr>
                              <w:t>abstract</w:t>
                            </w:r>
                            <w:r>
                              <w:rPr>
                                <w:rFonts w:ascii="Calibri"/>
                                <w:spacing w:val="-4"/>
                                <w:sz w:val="12"/>
                              </w:rPr>
                              <w:t> </w:t>
                            </w:r>
                            <w:r>
                              <w:rPr>
                                <w:rFonts w:ascii="Calibri"/>
                                <w:sz w:val="12"/>
                              </w:rPr>
                              <w:t>effectively</w:t>
                            </w:r>
                            <w:r>
                              <w:rPr>
                                <w:rFonts w:ascii="Calibri"/>
                                <w:spacing w:val="-4"/>
                                <w:sz w:val="12"/>
                              </w:rPr>
                              <w:t> </w:t>
                            </w:r>
                            <w:r>
                              <w:rPr>
                                <w:rFonts w:ascii="Calibri"/>
                                <w:sz w:val="12"/>
                              </w:rPr>
                              <w:t>highlights</w:t>
                            </w:r>
                            <w:r>
                              <w:rPr>
                                <w:rFonts w:ascii="Calibri"/>
                                <w:spacing w:val="-3"/>
                                <w:sz w:val="12"/>
                              </w:rPr>
                              <w:t> </w:t>
                            </w:r>
                            <w:r>
                              <w:rPr>
                                <w:rFonts w:ascii="Calibri"/>
                                <w:sz w:val="12"/>
                              </w:rPr>
                              <w:t>the</w:t>
                            </w:r>
                            <w:r>
                              <w:rPr>
                                <w:rFonts w:ascii="Calibri"/>
                                <w:spacing w:val="40"/>
                                <w:sz w:val="12"/>
                              </w:rPr>
                              <w:t> </w:t>
                            </w:r>
                            <w:r>
                              <w:rPr>
                                <w:rFonts w:ascii="Calibri"/>
                                <w:spacing w:val="-2"/>
                                <w:sz w:val="12"/>
                              </w:rPr>
                              <w:t>topic.</w:t>
                            </w:r>
                          </w:p>
                        </w:txbxContent>
                      </wps:txbx>
                      <wps:bodyPr wrap="square" lIns="0" tIns="0" rIns="0" bIns="0" rtlCol="0">
                        <a:noAutofit/>
                      </wps:bodyPr>
                    </wps:wsp>
                  </a:graphicData>
                </a:graphic>
              </wp:anchor>
            </w:drawing>
          </mc:Choice>
          <mc:Fallback>
            <w:pict>
              <v:shape style="position:absolute;margin-left:418.179993pt;margin-top:-.228437pt;width:173.5pt;height:18.3pt;mso-position-horizontal-relative:page;mso-position-vertical-relative:paragraph;z-index:15733760" type="#_x0000_t202" id="docshape27" filled="false" stroked="true" strokeweight=".537187pt" strokecolor="#d13438">
                <v:textbox inset="0,0,0,0">
                  <w:txbxContent>
                    <w:p>
                      <w:pPr>
                        <w:spacing w:before="28"/>
                        <w:ind w:left="61" w:right="159" w:firstLine="0"/>
                        <w:jc w:val="left"/>
                        <w:rPr>
                          <w:rFonts w:ascii="Calibri"/>
                          <w:sz w:val="12"/>
                        </w:rPr>
                      </w:pPr>
                      <w:r>
                        <w:rPr>
                          <w:rFonts w:ascii="Tahoma"/>
                          <w:b/>
                          <w:sz w:val="12"/>
                        </w:rPr>
                        <w:t>Commented</w:t>
                      </w:r>
                      <w:r>
                        <w:rPr>
                          <w:rFonts w:ascii="Tahoma"/>
                          <w:b/>
                          <w:spacing w:val="-4"/>
                          <w:sz w:val="12"/>
                        </w:rPr>
                        <w:t> </w:t>
                      </w:r>
                      <w:r>
                        <w:rPr>
                          <w:rFonts w:ascii="Tahoma"/>
                          <w:b/>
                          <w:sz w:val="12"/>
                        </w:rPr>
                        <w:t>[RK2]:</w:t>
                      </w:r>
                      <w:r>
                        <w:rPr>
                          <w:rFonts w:ascii="Tahoma"/>
                          <w:b/>
                          <w:spacing w:val="-5"/>
                          <w:sz w:val="12"/>
                        </w:rPr>
                        <w:t> </w:t>
                      </w:r>
                      <w:r>
                        <w:rPr>
                          <w:rFonts w:ascii="Calibri"/>
                          <w:sz w:val="12"/>
                        </w:rPr>
                        <w:t>The</w:t>
                      </w:r>
                      <w:r>
                        <w:rPr>
                          <w:rFonts w:ascii="Calibri"/>
                          <w:spacing w:val="-4"/>
                          <w:sz w:val="12"/>
                        </w:rPr>
                        <w:t> </w:t>
                      </w:r>
                      <w:r>
                        <w:rPr>
                          <w:rFonts w:ascii="Calibri"/>
                          <w:sz w:val="12"/>
                        </w:rPr>
                        <w:t>abstract</w:t>
                      </w:r>
                      <w:r>
                        <w:rPr>
                          <w:rFonts w:ascii="Calibri"/>
                          <w:spacing w:val="-4"/>
                          <w:sz w:val="12"/>
                        </w:rPr>
                        <w:t> </w:t>
                      </w:r>
                      <w:r>
                        <w:rPr>
                          <w:rFonts w:ascii="Calibri"/>
                          <w:sz w:val="12"/>
                        </w:rPr>
                        <w:t>effectively</w:t>
                      </w:r>
                      <w:r>
                        <w:rPr>
                          <w:rFonts w:ascii="Calibri"/>
                          <w:spacing w:val="-4"/>
                          <w:sz w:val="12"/>
                        </w:rPr>
                        <w:t> </w:t>
                      </w:r>
                      <w:r>
                        <w:rPr>
                          <w:rFonts w:ascii="Calibri"/>
                          <w:sz w:val="12"/>
                        </w:rPr>
                        <w:t>highlights</w:t>
                      </w:r>
                      <w:r>
                        <w:rPr>
                          <w:rFonts w:ascii="Calibri"/>
                          <w:spacing w:val="-3"/>
                          <w:sz w:val="12"/>
                        </w:rPr>
                        <w:t> </w:t>
                      </w:r>
                      <w:r>
                        <w:rPr>
                          <w:rFonts w:ascii="Calibri"/>
                          <w:sz w:val="12"/>
                        </w:rPr>
                        <w:t>the</w:t>
                      </w:r>
                      <w:r>
                        <w:rPr>
                          <w:rFonts w:ascii="Calibri"/>
                          <w:spacing w:val="40"/>
                          <w:sz w:val="12"/>
                        </w:rPr>
                        <w:t> </w:t>
                      </w:r>
                      <w:r>
                        <w:rPr>
                          <w:rFonts w:ascii="Calibri"/>
                          <w:spacing w:val="-2"/>
                          <w:sz w:val="12"/>
                        </w:rPr>
                        <w:t>topic.</w:t>
                      </w:r>
                    </w:p>
                  </w:txbxContent>
                </v:textbox>
                <v:stroke dashstyle="solid"/>
                <w10:wrap type="none"/>
              </v:shape>
            </w:pict>
          </mc:Fallback>
        </mc:AlternateContent>
      </w:r>
      <w:r>
        <w:rPr>
          <w:color w:val="000000"/>
          <w:spacing w:val="-2"/>
          <w:w w:val="105"/>
          <w:shd w:fill="F8DCDD" w:color="auto" w:val="clear"/>
        </w:rPr>
        <w:t>ABSTRACT</w:t>
      </w:r>
    </w:p>
    <w:p>
      <w:pPr>
        <w:pStyle w:val="BodyText"/>
        <w:spacing w:before="11"/>
        <w:rPr>
          <w:rFonts w:ascii="Arial"/>
          <w:b/>
          <w:sz w:val="9"/>
        </w:rPr>
      </w:pPr>
      <w:r>
        <w:rPr>
          <w:rFonts w:ascii="Arial"/>
          <w:b/>
          <w:sz w:val="9"/>
        </w:rPr>
        <mc:AlternateContent>
          <mc:Choice Requires="wps">
            <w:drawing>
              <wp:anchor distT="0" distB="0" distL="0" distR="0" allowOverlap="1" layoutInCell="1" locked="0" behindDoc="1" simplePos="0" relativeHeight="487588352">
                <wp:simplePos x="0" y="0"/>
                <wp:positionH relativeFrom="page">
                  <wp:posOffset>706069</wp:posOffset>
                </wp:positionH>
                <wp:positionV relativeFrom="paragraph">
                  <wp:posOffset>90707</wp:posOffset>
                </wp:positionV>
                <wp:extent cx="4285615" cy="1435735"/>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4285615" cy="1435735"/>
                        </a:xfrm>
                        <a:prstGeom prst="rect">
                          <a:avLst/>
                        </a:prstGeom>
                        <a:ln w="4571">
                          <a:solidFill>
                            <a:srgbClr val="000000"/>
                          </a:solidFill>
                          <a:prstDash val="solid"/>
                        </a:ln>
                      </wps:spPr>
                      <wps:txbx>
                        <w:txbxContent>
                          <w:p>
                            <w:pPr>
                              <w:pStyle w:val="BodyText"/>
                              <w:ind w:left="77" w:right="78"/>
                              <w:jc w:val="both"/>
                            </w:pPr>
                            <w:r>
                              <w:rPr/>
                              <w:t>This review highlights about Parasitic Challenges in Culturable Freshwater Fish</w:t>
                            </w:r>
                            <w:r>
                              <w:rPr>
                                <w:rFonts w:ascii="Arial"/>
                                <w:b/>
                              </w:rPr>
                              <w:t>. </w:t>
                            </w:r>
                            <w:r>
                              <w:rPr/>
                              <w:t>Fish populations are subject to numerous natural and anthropogenic factors which reduce abundance. In grouper aquaculture, a diverse range of parasitic organisms have been documented to cause substantial issues. Protozoans, particularly ciliates, are the primary source of parasitic illnesses in groupers in the hatchery and nursery phases. Grouper fries are subjected to handling and travel stress when they are transferred to grow-out facilities. Ciliated protozoans, skin, and gill monogeneans and caligid copepods are all common parasites carried by these fish. Protozoans, monogeneans, didymozoid digeneans, nematodes, caligid copepods, isopods and leeches are among the primary parasites of cultivated groupers discussed in this review paper.</w:t>
                            </w:r>
                            <w:r>
                              <w:rPr>
                                <w:spacing w:val="40"/>
                              </w:rPr>
                              <w:t> </w:t>
                            </w:r>
                            <w:r>
                              <w:rPr/>
                              <w:t>The study underscores the need</w:t>
                            </w:r>
                            <w:r>
                              <w:rPr>
                                <w:spacing w:val="40"/>
                              </w:rPr>
                              <w:t> </w:t>
                            </w:r>
                            <w:r>
                              <w:rPr/>
                              <w:t>for improved management strategies to mitigate the economic losses caused by parasitic</w:t>
                            </w:r>
                            <w:r>
                              <w:rPr>
                                <w:spacing w:val="40"/>
                              </w:rPr>
                              <w:t> </w:t>
                            </w:r>
                            <w:r>
                              <w:rPr/>
                              <w:t>infections, highlighting their role in fish mortality, reduced growth rates, and compromised marketability. Furthermore, it contributes to the broader understanding of fish-borne zoonotic diseases, emphasizing their implications for human health and food safety.</w:t>
                            </w:r>
                          </w:p>
                        </w:txbxContent>
                      </wps:txbx>
                      <wps:bodyPr wrap="square" lIns="0" tIns="0" rIns="0" bIns="0" rtlCol="0">
                        <a:noAutofit/>
                      </wps:bodyPr>
                    </wps:wsp>
                  </a:graphicData>
                </a:graphic>
              </wp:anchor>
            </w:drawing>
          </mc:Choice>
          <mc:Fallback>
            <w:pict>
              <v:shape style="position:absolute;margin-left:55.596001pt;margin-top:7.142349pt;width:337.45pt;height:113.05pt;mso-position-horizontal-relative:page;mso-position-vertical-relative:paragraph;z-index:-15728128;mso-wrap-distance-left:0;mso-wrap-distance-right:0" type="#_x0000_t202" id="docshape28" filled="false" stroked="true" strokeweight=".35999pt" strokecolor="#000000">
                <v:textbox inset="0,0,0,0">
                  <w:txbxContent>
                    <w:p>
                      <w:pPr>
                        <w:pStyle w:val="BodyText"/>
                        <w:ind w:left="77" w:right="78"/>
                        <w:jc w:val="both"/>
                      </w:pPr>
                      <w:r>
                        <w:rPr/>
                        <w:t>This review highlights about Parasitic Challenges in Culturable Freshwater Fish</w:t>
                      </w:r>
                      <w:r>
                        <w:rPr>
                          <w:rFonts w:ascii="Arial"/>
                          <w:b/>
                        </w:rPr>
                        <w:t>. </w:t>
                      </w:r>
                      <w:r>
                        <w:rPr/>
                        <w:t>Fish populations are subject to numerous natural and anthropogenic factors which reduce abundance. In grouper aquaculture, a diverse range of parasitic organisms have been documented to cause substantial issues. Protozoans, particularly ciliates, are the primary source of parasitic illnesses in groupers in the hatchery and nursery phases. Grouper fries are subjected to handling and travel stress when they are transferred to grow-out facilities. Ciliated protozoans, skin, and gill monogeneans and caligid copepods are all common parasites carried by these fish. Protozoans, monogeneans, didymozoid digeneans, nematodes, caligid copepods, isopods and leeches are among the primary parasites of cultivated groupers discussed in this review paper.</w:t>
                      </w:r>
                      <w:r>
                        <w:rPr>
                          <w:spacing w:val="40"/>
                        </w:rPr>
                        <w:t> </w:t>
                      </w:r>
                      <w:r>
                        <w:rPr/>
                        <w:t>The study underscores the need</w:t>
                      </w:r>
                      <w:r>
                        <w:rPr>
                          <w:spacing w:val="40"/>
                        </w:rPr>
                        <w:t> </w:t>
                      </w:r>
                      <w:r>
                        <w:rPr/>
                        <w:t>for improved management strategies to mitigate the economic losses caused by parasitic</w:t>
                      </w:r>
                      <w:r>
                        <w:rPr>
                          <w:spacing w:val="40"/>
                        </w:rPr>
                        <w:t> </w:t>
                      </w:r>
                      <w:r>
                        <w:rPr/>
                        <w:t>infections, highlighting their role in fish mortality, reduced growth rates, and compromised marketability. Furthermore, it contributes to the broader understanding of fish-borne zoonotic diseases, emphasizing their implications for human health and food safety.</w:t>
                      </w:r>
                    </w:p>
                  </w:txbxContent>
                </v:textbox>
                <v:stroke dashstyle="solid"/>
                <w10:wrap type="topAndBottom"/>
              </v:shape>
            </w:pict>
          </mc:Fallback>
        </mc:AlternateContent>
      </w:r>
    </w:p>
    <w:p>
      <w:pPr>
        <w:spacing w:before="4"/>
        <w:ind w:left="92" w:right="0" w:firstLine="0"/>
        <w:jc w:val="left"/>
        <w:rPr>
          <w:rFonts w:ascii="Arial"/>
          <w:i/>
          <w:sz w:val="15"/>
        </w:rPr>
      </w:pPr>
      <w:r>
        <w:rPr>
          <w:rFonts w:ascii="Arial"/>
          <w:i/>
          <w:sz w:val="15"/>
        </w:rPr>
        <w:t>Keywords:</w:t>
      </w:r>
      <w:r>
        <w:rPr>
          <w:rFonts w:ascii="Arial"/>
          <w:i/>
          <w:spacing w:val="-5"/>
          <w:sz w:val="15"/>
        </w:rPr>
        <w:t> </w:t>
      </w:r>
      <w:r>
        <w:rPr>
          <w:rFonts w:ascii="Arial"/>
          <w:i/>
          <w:sz w:val="15"/>
        </w:rPr>
        <w:t>Major</w:t>
      </w:r>
      <w:r>
        <w:rPr>
          <w:rFonts w:ascii="Arial"/>
          <w:i/>
          <w:spacing w:val="-6"/>
          <w:sz w:val="15"/>
        </w:rPr>
        <w:t> </w:t>
      </w:r>
      <w:r>
        <w:rPr>
          <w:rFonts w:ascii="Arial"/>
          <w:i/>
          <w:sz w:val="15"/>
        </w:rPr>
        <w:t>parasitic</w:t>
      </w:r>
      <w:r>
        <w:rPr>
          <w:rFonts w:ascii="Arial"/>
          <w:i/>
          <w:spacing w:val="-5"/>
          <w:sz w:val="15"/>
        </w:rPr>
        <w:t> </w:t>
      </w:r>
      <w:r>
        <w:rPr>
          <w:rFonts w:ascii="Arial"/>
          <w:i/>
          <w:sz w:val="15"/>
        </w:rPr>
        <w:t>diseases;</w:t>
      </w:r>
      <w:r>
        <w:rPr>
          <w:rFonts w:ascii="Arial"/>
          <w:i/>
          <w:spacing w:val="-7"/>
          <w:sz w:val="15"/>
        </w:rPr>
        <w:t> </w:t>
      </w:r>
      <w:r>
        <w:rPr>
          <w:rFonts w:ascii="Arial"/>
          <w:i/>
          <w:sz w:val="15"/>
        </w:rPr>
        <w:t>culturable</w:t>
      </w:r>
      <w:r>
        <w:rPr>
          <w:rFonts w:ascii="Arial"/>
          <w:i/>
          <w:spacing w:val="-7"/>
          <w:sz w:val="15"/>
        </w:rPr>
        <w:t> </w:t>
      </w:r>
      <w:r>
        <w:rPr>
          <w:rFonts w:ascii="Arial"/>
          <w:i/>
          <w:sz w:val="15"/>
        </w:rPr>
        <w:t>freshwater</w:t>
      </w:r>
      <w:r>
        <w:rPr>
          <w:rFonts w:ascii="Arial"/>
          <w:i/>
          <w:spacing w:val="-6"/>
          <w:sz w:val="15"/>
        </w:rPr>
        <w:t> </w:t>
      </w:r>
      <w:r>
        <w:rPr>
          <w:rFonts w:ascii="Arial"/>
          <w:i/>
          <w:sz w:val="15"/>
        </w:rPr>
        <w:t>fish;</w:t>
      </w:r>
      <w:r>
        <w:rPr>
          <w:rFonts w:ascii="Arial"/>
          <w:i/>
          <w:spacing w:val="-7"/>
          <w:sz w:val="15"/>
        </w:rPr>
        <w:t> </w:t>
      </w:r>
      <w:r>
        <w:rPr>
          <w:rFonts w:ascii="Arial"/>
          <w:i/>
          <w:sz w:val="15"/>
        </w:rPr>
        <w:t>aquaculture;</w:t>
      </w:r>
      <w:r>
        <w:rPr>
          <w:rFonts w:ascii="Arial"/>
          <w:i/>
          <w:spacing w:val="-6"/>
          <w:sz w:val="15"/>
        </w:rPr>
        <w:t> </w:t>
      </w:r>
      <w:r>
        <w:rPr>
          <w:rFonts w:ascii="Arial"/>
          <w:i/>
          <w:spacing w:val="-2"/>
          <w:sz w:val="15"/>
        </w:rPr>
        <w:t>fisheries.</w:t>
      </w:r>
    </w:p>
    <w:p>
      <w:pPr>
        <w:spacing w:after="0"/>
        <w:jc w:val="left"/>
        <w:rPr>
          <w:rFonts w:ascii="Arial"/>
          <w:i/>
          <w:sz w:val="15"/>
        </w:rPr>
        <w:sectPr>
          <w:type w:val="continuous"/>
          <w:pgSz w:w="11910" w:h="16840"/>
          <w:pgMar w:top="1920" w:bottom="280" w:left="992" w:right="0"/>
        </w:sectPr>
      </w:pPr>
    </w:p>
    <w:p>
      <w:pPr>
        <w:pStyle w:val="Heading1"/>
        <w:numPr>
          <w:ilvl w:val="0"/>
          <w:numId w:val="1"/>
        </w:numPr>
        <w:tabs>
          <w:tab w:pos="275" w:val="left" w:leader="none"/>
        </w:tabs>
        <w:spacing w:line="240" w:lineRule="auto" w:before="178" w:after="0"/>
        <w:ind w:left="275" w:right="0" w:hanging="183"/>
        <w:jc w:val="left"/>
      </w:pPr>
      <w:r>
        <w:rPr>
          <w:spacing w:val="-2"/>
          <w:w w:val="105"/>
        </w:rPr>
        <w:t>INTRODUCTION</w:t>
      </w:r>
    </w:p>
    <w:p>
      <w:pPr>
        <w:pStyle w:val="BodyText"/>
        <w:spacing w:before="158"/>
        <w:ind w:left="92" w:right="38"/>
        <w:jc w:val="both"/>
      </w:pPr>
      <w:r>
        <w:rPr/>
        <w:t>“Knowledge of parasitic infections in fish is not only related to fish health in particular but also to the understanding of ecological problems. Parasites may therefore be considered as a substitute for chemical analysis or conventional biological monitoring (number of bacteria and invertebrates) as an indicator of ecosystem dysfunction” (Nur et al., 2020). </w:t>
      </w:r>
      <w:r>
        <w:rPr>
          <w:rFonts w:ascii="Arial" w:hAnsi="Arial"/>
          <w:b/>
        </w:rPr>
        <w:t>“</w:t>
      </w:r>
      <w:hyperlink r:id="rId6">
        <w:r>
          <w:rPr>
            <w:color w:val="1F1F1F"/>
          </w:rPr>
          <w:t>Freshwater</w:t>
        </w:r>
      </w:hyperlink>
      <w:r>
        <w:rPr>
          <w:color w:val="1F1F1F"/>
        </w:rPr>
        <w:t> </w:t>
      </w:r>
      <w:hyperlink r:id="rId6">
        <w:r>
          <w:rPr>
            <w:color w:val="1F1F1F"/>
          </w:rPr>
          <w:t>ecosystems</w:t>
        </w:r>
      </w:hyperlink>
      <w:r>
        <w:rPr>
          <w:color w:val="1F1F1F"/>
        </w:rPr>
        <w:t> are among the most diverse and endangered in the world, little attention has been paid to either the importance of parasitic disease as a threatening process for freshwater organisms, or the co-extinction risk of freshwater parasites” (Lymbery et al., 2020). </w:t>
      </w:r>
      <w:r>
        <w:rPr/>
        <w:t>“Parasites can be found in a wide variety of animal species.</w:t>
      </w:r>
      <w:r>
        <w:rPr>
          <w:spacing w:val="40"/>
        </w:rPr>
        <w:t> </w:t>
      </w:r>
      <w:r>
        <w:rPr/>
        <w:t>They are more numerous than free-living creatures</w:t>
      </w:r>
      <w:r>
        <w:rPr>
          <w:spacing w:val="52"/>
        </w:rPr>
        <w:t> </w:t>
      </w:r>
      <w:r>
        <w:rPr/>
        <w:t>and</w:t>
      </w:r>
      <w:r>
        <w:rPr>
          <w:spacing w:val="52"/>
        </w:rPr>
        <w:t> </w:t>
      </w:r>
      <w:r>
        <w:rPr/>
        <w:t>can</w:t>
      </w:r>
      <w:r>
        <w:rPr>
          <w:spacing w:val="52"/>
        </w:rPr>
        <w:t> </w:t>
      </w:r>
      <w:r>
        <w:rPr/>
        <w:t>be</w:t>
      </w:r>
      <w:r>
        <w:rPr>
          <w:spacing w:val="54"/>
        </w:rPr>
        <w:t> </w:t>
      </w:r>
      <w:r>
        <w:rPr/>
        <w:t>found</w:t>
      </w:r>
      <w:r>
        <w:rPr>
          <w:spacing w:val="54"/>
        </w:rPr>
        <w:t> </w:t>
      </w:r>
      <w:r>
        <w:rPr/>
        <w:t>in</w:t>
      </w:r>
      <w:r>
        <w:rPr>
          <w:spacing w:val="52"/>
        </w:rPr>
        <w:t> </w:t>
      </w:r>
      <w:r>
        <w:rPr/>
        <w:t>every</w:t>
      </w:r>
      <w:r>
        <w:rPr>
          <w:spacing w:val="53"/>
        </w:rPr>
        <w:t> </w:t>
      </w:r>
      <w:r>
        <w:rPr>
          <w:spacing w:val="-2"/>
        </w:rPr>
        <w:t>animal</w:t>
      </w:r>
    </w:p>
    <w:p>
      <w:pPr>
        <w:spacing w:line="240" w:lineRule="auto" w:before="0"/>
        <w:rPr>
          <w:sz w:val="15"/>
        </w:rPr>
      </w:pPr>
      <w:r>
        <w:rPr/>
        <w:br w:type="column"/>
      </w:r>
      <w:r>
        <w:rPr>
          <w:sz w:val="15"/>
        </w:rPr>
      </w:r>
    </w:p>
    <w:p>
      <w:pPr>
        <w:pStyle w:val="BodyText"/>
        <w:ind w:left="92" w:right="4022"/>
        <w:jc w:val="both"/>
      </w:pPr>
      <w:r>
        <w:rPr/>
        <w:t>phylum, from protists to chordates. Fish can be parasitized by a wide variety of animal species, ranging from minute protozoans to readily apparent crustaceans and annelids. Parasites infect most fish, both wild and cultivated. They</w:t>
      </w:r>
      <w:r>
        <w:rPr>
          <w:spacing w:val="40"/>
        </w:rPr>
        <w:t> </w:t>
      </w:r>
      <w:r>
        <w:rPr/>
        <w:t>are</w:t>
      </w:r>
      <w:r>
        <w:rPr>
          <w:spacing w:val="-2"/>
        </w:rPr>
        <w:t> </w:t>
      </w:r>
      <w:r>
        <w:rPr/>
        <w:t>not</w:t>
      </w:r>
      <w:r>
        <w:rPr>
          <w:spacing w:val="-2"/>
        </w:rPr>
        <w:t> </w:t>
      </w:r>
      <w:r>
        <w:rPr/>
        <w:t>only</w:t>
      </w:r>
      <w:r>
        <w:rPr>
          <w:spacing w:val="-2"/>
        </w:rPr>
        <w:t> </w:t>
      </w:r>
      <w:r>
        <w:rPr/>
        <w:t>hosting</w:t>
      </w:r>
      <w:r>
        <w:rPr>
          <w:spacing w:val="-3"/>
        </w:rPr>
        <w:t> </w:t>
      </w:r>
      <w:r>
        <w:rPr/>
        <w:t>for</w:t>
      </w:r>
      <w:r>
        <w:rPr>
          <w:spacing w:val="-2"/>
        </w:rPr>
        <w:t> </w:t>
      </w:r>
      <w:r>
        <w:rPr/>
        <w:t>various</w:t>
      </w:r>
      <w:r>
        <w:rPr>
          <w:spacing w:val="-2"/>
        </w:rPr>
        <w:t> </w:t>
      </w:r>
      <w:r>
        <w:rPr/>
        <w:t>parasites</w:t>
      </w:r>
      <w:r>
        <w:rPr>
          <w:spacing w:val="-2"/>
        </w:rPr>
        <w:t> </w:t>
      </w:r>
      <w:r>
        <w:rPr/>
        <w:t>but</w:t>
      </w:r>
      <w:r>
        <w:rPr>
          <w:spacing w:val="-2"/>
        </w:rPr>
        <w:t> </w:t>
      </w:r>
      <w:r>
        <w:rPr/>
        <w:t>also carriers of many larval parasitic forms that grow and cause significant diseases in many vertebrates, including humans. Parasites have amazing</w:t>
      </w:r>
      <w:r>
        <w:rPr>
          <w:spacing w:val="-4"/>
        </w:rPr>
        <w:t> </w:t>
      </w:r>
      <w:r>
        <w:rPr/>
        <w:t>adaptive</w:t>
      </w:r>
      <w:r>
        <w:rPr>
          <w:spacing w:val="-3"/>
        </w:rPr>
        <w:t> </w:t>
      </w:r>
      <w:r>
        <w:rPr/>
        <w:t>strategies</w:t>
      </w:r>
      <w:r>
        <w:rPr>
          <w:spacing w:val="-2"/>
        </w:rPr>
        <w:t> </w:t>
      </w:r>
      <w:r>
        <w:rPr/>
        <w:t>for</w:t>
      </w:r>
      <w:r>
        <w:rPr>
          <w:spacing w:val="-2"/>
        </w:rPr>
        <w:t> </w:t>
      </w:r>
      <w:r>
        <w:rPr/>
        <w:t>their</w:t>
      </w:r>
      <w:r>
        <w:rPr>
          <w:spacing w:val="-2"/>
        </w:rPr>
        <w:t> </w:t>
      </w:r>
      <w:r>
        <w:rPr/>
        <w:t>hosts.</w:t>
      </w:r>
      <w:r>
        <w:rPr>
          <w:spacing w:val="-3"/>
        </w:rPr>
        <w:t> </w:t>
      </w:r>
      <w:r>
        <w:rPr/>
        <w:t>Many parasite species are host-specific to some</w:t>
      </w:r>
      <w:r>
        <w:rPr>
          <w:spacing w:val="80"/>
        </w:rPr>
        <w:t> </w:t>
      </w:r>
      <w:r>
        <w:rPr/>
        <w:t>extent, with the ability to infect only one or a few host species. Individual parasite species may have vastly varied effects on various host species” (Roberts 2012). “Some parasitize the fish's</w:t>
      </w:r>
      <w:r>
        <w:rPr>
          <w:spacing w:val="-2"/>
        </w:rPr>
        <w:t> </w:t>
      </w:r>
      <w:r>
        <w:rPr/>
        <w:t>external</w:t>
      </w:r>
      <w:r>
        <w:rPr>
          <w:spacing w:val="-2"/>
        </w:rPr>
        <w:t> </w:t>
      </w:r>
      <w:r>
        <w:rPr/>
        <w:t>surface,</w:t>
      </w:r>
      <w:r>
        <w:rPr>
          <w:spacing w:val="-2"/>
        </w:rPr>
        <w:t> </w:t>
      </w:r>
      <w:r>
        <w:rPr/>
        <w:t>while</w:t>
      </w:r>
      <w:r>
        <w:rPr>
          <w:spacing w:val="-3"/>
        </w:rPr>
        <w:t> </w:t>
      </w:r>
      <w:r>
        <w:rPr/>
        <w:t>others</w:t>
      </w:r>
      <w:r>
        <w:rPr>
          <w:spacing w:val="-2"/>
        </w:rPr>
        <w:t> </w:t>
      </w:r>
      <w:r>
        <w:rPr/>
        <w:t>parasitize</w:t>
      </w:r>
      <w:r>
        <w:rPr>
          <w:spacing w:val="-3"/>
        </w:rPr>
        <w:t> </w:t>
      </w:r>
      <w:r>
        <w:rPr/>
        <w:t>the internal organs. They can</w:t>
      </w:r>
      <w:r>
        <w:rPr>
          <w:spacing w:val="-1"/>
        </w:rPr>
        <w:t> </w:t>
      </w:r>
      <w:r>
        <w:rPr/>
        <w:t>infect fish at all</w:t>
      </w:r>
      <w:r>
        <w:rPr>
          <w:spacing w:val="-1"/>
        </w:rPr>
        <w:t> </w:t>
      </w:r>
      <w:r>
        <w:rPr/>
        <w:t>phases of their lives, as well as in a variety of aquatic environments,</w:t>
      </w:r>
      <w:r>
        <w:rPr>
          <w:spacing w:val="26"/>
        </w:rPr>
        <w:t> </w:t>
      </w:r>
      <w:r>
        <w:rPr/>
        <w:t>and</w:t>
      </w:r>
      <w:r>
        <w:rPr>
          <w:spacing w:val="26"/>
        </w:rPr>
        <w:t> </w:t>
      </w:r>
      <w:r>
        <w:rPr/>
        <w:t>they</w:t>
      </w:r>
      <w:r>
        <w:rPr>
          <w:spacing w:val="28"/>
        </w:rPr>
        <w:t> </w:t>
      </w:r>
      <w:r>
        <w:rPr/>
        <w:t>are</w:t>
      </w:r>
      <w:r>
        <w:rPr>
          <w:spacing w:val="26"/>
        </w:rPr>
        <w:t> </w:t>
      </w:r>
      <w:r>
        <w:rPr/>
        <w:t>also</w:t>
      </w:r>
      <w:r>
        <w:rPr>
          <w:spacing w:val="26"/>
        </w:rPr>
        <w:t> </w:t>
      </w:r>
      <w:r>
        <w:rPr/>
        <w:t>thought</w:t>
      </w:r>
      <w:r>
        <w:rPr>
          <w:spacing w:val="28"/>
        </w:rPr>
        <w:t> </w:t>
      </w:r>
      <w:r>
        <w:rPr/>
        <w:t>to</w:t>
      </w:r>
      <w:r>
        <w:rPr>
          <w:spacing w:val="27"/>
        </w:rPr>
        <w:t> </w:t>
      </w:r>
      <w:r>
        <w:rPr>
          <w:spacing w:val="-5"/>
        </w:rPr>
        <w:t>be</w:t>
      </w:r>
    </w:p>
    <w:p>
      <w:pPr>
        <w:pStyle w:val="BodyText"/>
        <w:spacing w:after="0"/>
        <w:jc w:val="both"/>
        <w:sectPr>
          <w:type w:val="continuous"/>
          <w:pgSz w:w="11910" w:h="16840"/>
          <w:pgMar w:top="1920" w:bottom="280" w:left="992" w:right="0"/>
          <w:cols w:num="2" w:equalWidth="0">
            <w:col w:w="3425" w:space="85"/>
            <w:col w:w="7408"/>
          </w:cols>
        </w:sectPr>
      </w:pPr>
    </w:p>
    <w:p>
      <w:pPr>
        <w:pStyle w:val="BodyText"/>
        <w:spacing w:before="20"/>
        <w:rPr>
          <w:sz w:val="20"/>
        </w:rPr>
      </w:pPr>
      <w:r>
        <w:rPr>
          <w:sz w:val="20"/>
        </w:rPr>
        <mc:AlternateContent>
          <mc:Choice Requires="wps">
            <w:drawing>
              <wp:anchor distT="0" distB="0" distL="0" distR="0" allowOverlap="1" layoutInCell="1" locked="0" behindDoc="0" simplePos="0" relativeHeight="15733248">
                <wp:simplePos x="0" y="0"/>
                <wp:positionH relativeFrom="page">
                  <wp:posOffset>5310885</wp:posOffset>
                </wp:positionH>
                <wp:positionV relativeFrom="page">
                  <wp:posOffset>6405626</wp:posOffset>
                </wp:positionV>
                <wp:extent cx="2203450" cy="32639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2203450" cy="326390"/>
                        </a:xfrm>
                        <a:prstGeom prst="rect">
                          <a:avLst/>
                        </a:prstGeom>
                        <a:ln w="6822">
                          <a:solidFill>
                            <a:srgbClr val="D13438"/>
                          </a:solidFill>
                          <a:prstDash val="solid"/>
                        </a:ln>
                      </wps:spPr>
                      <wps:txbx>
                        <w:txbxContent>
                          <w:p>
                            <w:pPr>
                              <w:spacing w:before="28"/>
                              <w:ind w:left="61" w:right="159" w:firstLine="0"/>
                              <w:jc w:val="left"/>
                              <w:rPr>
                                <w:rFonts w:ascii="Calibri"/>
                                <w:sz w:val="12"/>
                              </w:rPr>
                            </w:pPr>
                            <w:r>
                              <w:rPr>
                                <w:rFonts w:ascii="Tahoma"/>
                                <w:b/>
                                <w:sz w:val="12"/>
                              </w:rPr>
                              <w:t>Commented [RK3]: </w:t>
                            </w:r>
                            <w:r>
                              <w:rPr>
                                <w:rFonts w:ascii="Calibri"/>
                                <w:sz w:val="12"/>
                              </w:rPr>
                              <w:t>Parasitic infections in fish are not only</w:t>
                            </w:r>
                            <w:r>
                              <w:rPr>
                                <w:rFonts w:ascii="Calibri"/>
                                <w:spacing w:val="40"/>
                                <w:sz w:val="12"/>
                              </w:rPr>
                              <w:t> </w:t>
                            </w:r>
                            <w:r>
                              <w:rPr>
                                <w:rFonts w:ascii="Calibri"/>
                                <w:sz w:val="12"/>
                              </w:rPr>
                              <w:t>significant</w:t>
                            </w:r>
                            <w:r>
                              <w:rPr>
                                <w:rFonts w:ascii="Calibri"/>
                                <w:spacing w:val="-2"/>
                                <w:sz w:val="12"/>
                              </w:rPr>
                              <w:t> </w:t>
                            </w:r>
                            <w:r>
                              <w:rPr>
                                <w:rFonts w:ascii="Calibri"/>
                                <w:sz w:val="12"/>
                              </w:rPr>
                              <w:t>from</w:t>
                            </w:r>
                            <w:r>
                              <w:rPr>
                                <w:rFonts w:ascii="Calibri"/>
                                <w:spacing w:val="-2"/>
                                <w:sz w:val="12"/>
                              </w:rPr>
                              <w:t> </w:t>
                            </w:r>
                            <w:r>
                              <w:rPr>
                                <w:rFonts w:ascii="Calibri"/>
                                <w:sz w:val="12"/>
                              </w:rPr>
                              <w:t>a</w:t>
                            </w:r>
                            <w:r>
                              <w:rPr>
                                <w:rFonts w:ascii="Calibri"/>
                                <w:spacing w:val="-2"/>
                                <w:sz w:val="12"/>
                              </w:rPr>
                              <w:t> </w:t>
                            </w:r>
                            <w:r>
                              <w:rPr>
                                <w:rFonts w:ascii="Calibri"/>
                                <w:sz w:val="12"/>
                              </w:rPr>
                              <w:t>fish</w:t>
                            </w:r>
                            <w:r>
                              <w:rPr>
                                <w:rFonts w:ascii="Calibri"/>
                                <w:spacing w:val="-3"/>
                                <w:sz w:val="12"/>
                              </w:rPr>
                              <w:t> </w:t>
                            </w:r>
                            <w:r>
                              <w:rPr>
                                <w:rFonts w:ascii="Calibri"/>
                                <w:sz w:val="12"/>
                              </w:rPr>
                              <w:t>health</w:t>
                            </w:r>
                            <w:r>
                              <w:rPr>
                                <w:rFonts w:ascii="Calibri"/>
                                <w:spacing w:val="-2"/>
                                <w:sz w:val="12"/>
                              </w:rPr>
                              <w:t> </w:t>
                            </w:r>
                            <w:r>
                              <w:rPr>
                                <w:rFonts w:ascii="Calibri"/>
                                <w:sz w:val="12"/>
                              </w:rPr>
                              <w:t>perspective</w:t>
                            </w:r>
                            <w:r>
                              <w:rPr>
                                <w:rFonts w:ascii="Calibri"/>
                                <w:spacing w:val="-3"/>
                                <w:sz w:val="12"/>
                              </w:rPr>
                              <w:t> </w:t>
                            </w:r>
                            <w:r>
                              <w:rPr>
                                <w:rFonts w:ascii="Calibri"/>
                                <w:sz w:val="12"/>
                              </w:rPr>
                              <w:t>but</w:t>
                            </w:r>
                            <w:r>
                              <w:rPr>
                                <w:rFonts w:ascii="Calibri"/>
                                <w:spacing w:val="-3"/>
                                <w:sz w:val="12"/>
                              </w:rPr>
                              <w:t> </w:t>
                            </w:r>
                            <w:r>
                              <w:rPr>
                                <w:rFonts w:ascii="Calibri"/>
                                <w:sz w:val="12"/>
                              </w:rPr>
                              <w:t>also</w:t>
                            </w:r>
                            <w:r>
                              <w:rPr>
                                <w:rFonts w:ascii="Calibri"/>
                                <w:spacing w:val="-3"/>
                                <w:sz w:val="12"/>
                              </w:rPr>
                              <w:t> </w:t>
                            </w:r>
                            <w:r>
                              <w:rPr>
                                <w:rFonts w:ascii="Calibri"/>
                                <w:sz w:val="12"/>
                              </w:rPr>
                              <w:t>reflect</w:t>
                            </w:r>
                            <w:r>
                              <w:rPr>
                                <w:rFonts w:ascii="Calibri"/>
                                <w:spacing w:val="-1"/>
                                <w:sz w:val="12"/>
                              </w:rPr>
                              <w:t> </w:t>
                            </w:r>
                            <w:r>
                              <w:rPr>
                                <w:rFonts w:ascii="Calibri"/>
                                <w:sz w:val="12"/>
                              </w:rPr>
                              <w:t>broader</w:t>
                            </w:r>
                            <w:r>
                              <w:rPr>
                                <w:rFonts w:ascii="Calibri"/>
                                <w:spacing w:val="40"/>
                                <w:sz w:val="12"/>
                              </w:rPr>
                              <w:t> </w:t>
                            </w:r>
                            <w:r>
                              <w:rPr>
                                <w:rFonts w:ascii="Calibri"/>
                                <w:sz w:val="12"/>
                              </w:rPr>
                              <w:t>ecological</w:t>
                            </w:r>
                            <w:r>
                              <w:rPr>
                                <w:rFonts w:ascii="Calibri"/>
                                <w:spacing w:val="-7"/>
                                <w:sz w:val="12"/>
                              </w:rPr>
                              <w:t> </w:t>
                            </w:r>
                            <w:r>
                              <w:rPr>
                                <w:rFonts w:ascii="Calibri"/>
                                <w:sz w:val="12"/>
                              </w:rPr>
                              <w:t>dynamics.</w:t>
                            </w:r>
                          </w:p>
                        </w:txbxContent>
                      </wps:txbx>
                      <wps:bodyPr wrap="square" lIns="0" tIns="0" rIns="0" bIns="0" rtlCol="0">
                        <a:noAutofit/>
                      </wps:bodyPr>
                    </wps:wsp>
                  </a:graphicData>
                </a:graphic>
              </wp:anchor>
            </w:drawing>
          </mc:Choice>
          <mc:Fallback>
            <w:pict>
              <v:shape style="position:absolute;margin-left:418.179993pt;margin-top:504.380005pt;width:173.5pt;height:25.7pt;mso-position-horizontal-relative:page;mso-position-vertical-relative:page;z-index:15733248" type="#_x0000_t202" id="docshape29" filled="false" stroked="true" strokeweight=".537187pt" strokecolor="#d13438">
                <v:textbox inset="0,0,0,0">
                  <w:txbxContent>
                    <w:p>
                      <w:pPr>
                        <w:spacing w:before="28"/>
                        <w:ind w:left="61" w:right="159" w:firstLine="0"/>
                        <w:jc w:val="left"/>
                        <w:rPr>
                          <w:rFonts w:ascii="Calibri"/>
                          <w:sz w:val="12"/>
                        </w:rPr>
                      </w:pPr>
                      <w:r>
                        <w:rPr>
                          <w:rFonts w:ascii="Tahoma"/>
                          <w:b/>
                          <w:sz w:val="12"/>
                        </w:rPr>
                        <w:t>Commented [RK3]: </w:t>
                      </w:r>
                      <w:r>
                        <w:rPr>
                          <w:rFonts w:ascii="Calibri"/>
                          <w:sz w:val="12"/>
                        </w:rPr>
                        <w:t>Parasitic infections in fish are not only</w:t>
                      </w:r>
                      <w:r>
                        <w:rPr>
                          <w:rFonts w:ascii="Calibri"/>
                          <w:spacing w:val="40"/>
                          <w:sz w:val="12"/>
                        </w:rPr>
                        <w:t> </w:t>
                      </w:r>
                      <w:r>
                        <w:rPr>
                          <w:rFonts w:ascii="Calibri"/>
                          <w:sz w:val="12"/>
                        </w:rPr>
                        <w:t>significant</w:t>
                      </w:r>
                      <w:r>
                        <w:rPr>
                          <w:rFonts w:ascii="Calibri"/>
                          <w:spacing w:val="-2"/>
                          <w:sz w:val="12"/>
                        </w:rPr>
                        <w:t> </w:t>
                      </w:r>
                      <w:r>
                        <w:rPr>
                          <w:rFonts w:ascii="Calibri"/>
                          <w:sz w:val="12"/>
                        </w:rPr>
                        <w:t>from</w:t>
                      </w:r>
                      <w:r>
                        <w:rPr>
                          <w:rFonts w:ascii="Calibri"/>
                          <w:spacing w:val="-2"/>
                          <w:sz w:val="12"/>
                        </w:rPr>
                        <w:t> </w:t>
                      </w:r>
                      <w:r>
                        <w:rPr>
                          <w:rFonts w:ascii="Calibri"/>
                          <w:sz w:val="12"/>
                        </w:rPr>
                        <w:t>a</w:t>
                      </w:r>
                      <w:r>
                        <w:rPr>
                          <w:rFonts w:ascii="Calibri"/>
                          <w:spacing w:val="-2"/>
                          <w:sz w:val="12"/>
                        </w:rPr>
                        <w:t> </w:t>
                      </w:r>
                      <w:r>
                        <w:rPr>
                          <w:rFonts w:ascii="Calibri"/>
                          <w:sz w:val="12"/>
                        </w:rPr>
                        <w:t>fish</w:t>
                      </w:r>
                      <w:r>
                        <w:rPr>
                          <w:rFonts w:ascii="Calibri"/>
                          <w:spacing w:val="-3"/>
                          <w:sz w:val="12"/>
                        </w:rPr>
                        <w:t> </w:t>
                      </w:r>
                      <w:r>
                        <w:rPr>
                          <w:rFonts w:ascii="Calibri"/>
                          <w:sz w:val="12"/>
                        </w:rPr>
                        <w:t>health</w:t>
                      </w:r>
                      <w:r>
                        <w:rPr>
                          <w:rFonts w:ascii="Calibri"/>
                          <w:spacing w:val="-2"/>
                          <w:sz w:val="12"/>
                        </w:rPr>
                        <w:t> </w:t>
                      </w:r>
                      <w:r>
                        <w:rPr>
                          <w:rFonts w:ascii="Calibri"/>
                          <w:sz w:val="12"/>
                        </w:rPr>
                        <w:t>perspective</w:t>
                      </w:r>
                      <w:r>
                        <w:rPr>
                          <w:rFonts w:ascii="Calibri"/>
                          <w:spacing w:val="-3"/>
                          <w:sz w:val="12"/>
                        </w:rPr>
                        <w:t> </w:t>
                      </w:r>
                      <w:r>
                        <w:rPr>
                          <w:rFonts w:ascii="Calibri"/>
                          <w:sz w:val="12"/>
                        </w:rPr>
                        <w:t>but</w:t>
                      </w:r>
                      <w:r>
                        <w:rPr>
                          <w:rFonts w:ascii="Calibri"/>
                          <w:spacing w:val="-3"/>
                          <w:sz w:val="12"/>
                        </w:rPr>
                        <w:t> </w:t>
                      </w:r>
                      <w:r>
                        <w:rPr>
                          <w:rFonts w:ascii="Calibri"/>
                          <w:sz w:val="12"/>
                        </w:rPr>
                        <w:t>also</w:t>
                      </w:r>
                      <w:r>
                        <w:rPr>
                          <w:rFonts w:ascii="Calibri"/>
                          <w:spacing w:val="-3"/>
                          <w:sz w:val="12"/>
                        </w:rPr>
                        <w:t> </w:t>
                      </w:r>
                      <w:r>
                        <w:rPr>
                          <w:rFonts w:ascii="Calibri"/>
                          <w:sz w:val="12"/>
                        </w:rPr>
                        <w:t>reflect</w:t>
                      </w:r>
                      <w:r>
                        <w:rPr>
                          <w:rFonts w:ascii="Calibri"/>
                          <w:spacing w:val="-1"/>
                          <w:sz w:val="12"/>
                        </w:rPr>
                        <w:t> </w:t>
                      </w:r>
                      <w:r>
                        <w:rPr>
                          <w:rFonts w:ascii="Calibri"/>
                          <w:sz w:val="12"/>
                        </w:rPr>
                        <w:t>broader</w:t>
                      </w:r>
                      <w:r>
                        <w:rPr>
                          <w:rFonts w:ascii="Calibri"/>
                          <w:spacing w:val="40"/>
                          <w:sz w:val="12"/>
                        </w:rPr>
                        <w:t> </w:t>
                      </w:r>
                      <w:r>
                        <w:rPr>
                          <w:rFonts w:ascii="Calibri"/>
                          <w:sz w:val="12"/>
                        </w:rPr>
                        <w:t>ecological</w:t>
                      </w:r>
                      <w:r>
                        <w:rPr>
                          <w:rFonts w:ascii="Calibri"/>
                          <w:spacing w:val="-7"/>
                          <w:sz w:val="12"/>
                        </w:rPr>
                        <w:t> </w:t>
                      </w:r>
                      <w:r>
                        <w:rPr>
                          <w:rFonts w:ascii="Calibri"/>
                          <w:sz w:val="12"/>
                        </w:rPr>
                        <w:t>dynamics.</w:t>
                      </w:r>
                    </w:p>
                  </w:txbxContent>
                </v:textbox>
                <v:stroke dashstyle="solid"/>
                <w10:wrap type="none"/>
              </v:shape>
            </w:pict>
          </mc:Fallback>
        </mc:AlternateContent>
      </w:r>
    </w:p>
    <w:p>
      <w:pPr>
        <w:pStyle w:val="BodyText"/>
        <w:spacing w:line="20" w:lineRule="exact"/>
        <w:ind w:left="92"/>
        <w:rPr>
          <w:sz w:val="2"/>
        </w:rPr>
      </w:pPr>
      <w:r>
        <w:rPr>
          <w:sz w:val="2"/>
        </w:rPr>
        <mc:AlternateContent>
          <mc:Choice Requires="wps">
            <w:drawing>
              <wp:inline distT="0" distB="0" distL="0" distR="0">
                <wp:extent cx="4294505" cy="5080"/>
                <wp:effectExtent l="9525" t="0" r="1270" b="4445"/>
                <wp:docPr id="30" name="Group 30"/>
                <wp:cNvGraphicFramePr>
                  <a:graphicFrameLocks/>
                </wp:cNvGraphicFramePr>
                <a:graphic>
                  <a:graphicData uri="http://schemas.microsoft.com/office/word/2010/wordprocessingGroup">
                    <wpg:wgp>
                      <wpg:cNvPr id="30" name="Group 30"/>
                      <wpg:cNvGrpSpPr/>
                      <wpg:grpSpPr>
                        <a:xfrm>
                          <a:off x="0" y="0"/>
                          <a:ext cx="4294505" cy="5080"/>
                          <a:chExt cx="4294505" cy="5080"/>
                        </a:xfrm>
                      </wpg:grpSpPr>
                      <wps:wsp>
                        <wps:cNvPr id="31" name="Graphic 31"/>
                        <wps:cNvSpPr/>
                        <wps:spPr>
                          <a:xfrm>
                            <a:off x="0" y="2419"/>
                            <a:ext cx="4294505" cy="1270"/>
                          </a:xfrm>
                          <a:custGeom>
                            <a:avLst/>
                            <a:gdLst/>
                            <a:ahLst/>
                            <a:cxnLst/>
                            <a:rect l="l" t="t" r="r" b="b"/>
                            <a:pathLst>
                              <a:path w="4294505" h="0">
                                <a:moveTo>
                                  <a:pt x="0" y="0"/>
                                </a:moveTo>
                                <a:lnTo>
                                  <a:pt x="4294147" y="0"/>
                                </a:lnTo>
                              </a:path>
                            </a:pathLst>
                          </a:custGeom>
                          <a:ln w="4839">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38.15pt;height:.4pt;mso-position-horizontal-relative:char;mso-position-vertical-relative:line" id="docshapegroup30" coordorigin="0,0" coordsize="6763,8">
                <v:line style="position:absolute" from="0,4" to="6762,4" stroked="true" strokeweight=".381024pt" strokecolor="#000000">
                  <v:stroke dashstyle="solid"/>
                </v:line>
              </v:group>
            </w:pict>
          </mc:Fallback>
        </mc:AlternateContent>
      </w:r>
      <w:r>
        <w:rPr>
          <w:sz w:val="2"/>
        </w:rPr>
      </w:r>
    </w:p>
    <w:p>
      <w:pPr>
        <w:spacing w:before="123"/>
        <w:ind w:left="92" w:right="0" w:firstLine="0"/>
        <w:jc w:val="left"/>
        <w:rPr>
          <w:rFonts w:ascii="Arial"/>
          <w:i/>
          <w:sz w:val="12"/>
        </w:rPr>
      </w:pPr>
      <w:r>
        <w:rPr>
          <w:rFonts w:ascii="Arial"/>
          <w:i/>
          <w:sz w:val="12"/>
        </w:rPr>
        <mc:AlternateContent>
          <mc:Choice Requires="wps">
            <w:drawing>
              <wp:anchor distT="0" distB="0" distL="0" distR="0" allowOverlap="1" layoutInCell="1" locked="0" behindDoc="0" simplePos="0" relativeHeight="15732736">
                <wp:simplePos x="0" y="0"/>
                <wp:positionH relativeFrom="page">
                  <wp:posOffset>5310885</wp:posOffset>
                </wp:positionH>
                <wp:positionV relativeFrom="paragraph">
                  <wp:posOffset>-1263434</wp:posOffset>
                </wp:positionV>
                <wp:extent cx="2203450" cy="419100"/>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2203450" cy="419100"/>
                        </a:xfrm>
                        <a:prstGeom prst="rect">
                          <a:avLst/>
                        </a:prstGeom>
                        <a:ln w="6822">
                          <a:solidFill>
                            <a:srgbClr val="D13438"/>
                          </a:solidFill>
                          <a:prstDash val="solid"/>
                        </a:ln>
                      </wps:spPr>
                      <wps:txbx>
                        <w:txbxContent>
                          <w:p>
                            <w:pPr>
                              <w:spacing w:before="28"/>
                              <w:ind w:left="61" w:right="115" w:firstLine="0"/>
                              <w:jc w:val="left"/>
                              <w:rPr>
                                <w:rFonts w:ascii="Calibri"/>
                                <w:sz w:val="12"/>
                              </w:rPr>
                            </w:pPr>
                            <w:r>
                              <w:rPr>
                                <w:rFonts w:ascii="Tahoma"/>
                                <w:b/>
                                <w:sz w:val="12"/>
                              </w:rPr>
                              <w:t>Commented [RK4]: </w:t>
                            </w:r>
                            <w:r>
                              <w:rPr>
                                <w:rFonts w:ascii="Calibri"/>
                                <w:sz w:val="12"/>
                              </w:rPr>
                              <w:t>Parasites can serve as valuable indicators</w:t>
                            </w:r>
                            <w:r>
                              <w:rPr>
                                <w:rFonts w:ascii="Calibri"/>
                                <w:spacing w:val="40"/>
                                <w:sz w:val="12"/>
                              </w:rPr>
                              <w:t> </w:t>
                            </w:r>
                            <w:r>
                              <w:rPr>
                                <w:rFonts w:ascii="Calibri"/>
                                <w:sz w:val="12"/>
                              </w:rPr>
                              <w:t>of ecosystem dysfunction, sometimes offering more insight than</w:t>
                            </w:r>
                            <w:r>
                              <w:rPr>
                                <w:rFonts w:ascii="Calibri"/>
                                <w:spacing w:val="40"/>
                                <w:sz w:val="12"/>
                              </w:rPr>
                              <w:t> </w:t>
                            </w:r>
                            <w:r>
                              <w:rPr>
                                <w:rFonts w:ascii="Calibri"/>
                                <w:sz w:val="12"/>
                              </w:rPr>
                              <w:t>traditional</w:t>
                            </w:r>
                            <w:r>
                              <w:rPr>
                                <w:rFonts w:ascii="Calibri"/>
                                <w:spacing w:val="-3"/>
                                <w:sz w:val="12"/>
                              </w:rPr>
                              <w:t> </w:t>
                            </w:r>
                            <w:r>
                              <w:rPr>
                                <w:rFonts w:ascii="Calibri"/>
                                <w:sz w:val="12"/>
                              </w:rPr>
                              <w:t>chemical</w:t>
                            </w:r>
                            <w:r>
                              <w:rPr>
                                <w:rFonts w:ascii="Calibri"/>
                                <w:spacing w:val="-3"/>
                                <w:sz w:val="12"/>
                              </w:rPr>
                              <w:t> </w:t>
                            </w:r>
                            <w:r>
                              <w:rPr>
                                <w:rFonts w:ascii="Calibri"/>
                                <w:sz w:val="12"/>
                              </w:rPr>
                              <w:t>analyses</w:t>
                            </w:r>
                            <w:r>
                              <w:rPr>
                                <w:rFonts w:ascii="Calibri"/>
                                <w:spacing w:val="-2"/>
                                <w:sz w:val="12"/>
                              </w:rPr>
                              <w:t> </w:t>
                            </w:r>
                            <w:r>
                              <w:rPr>
                                <w:rFonts w:ascii="Calibri"/>
                                <w:sz w:val="12"/>
                              </w:rPr>
                              <w:t>or</w:t>
                            </w:r>
                            <w:r>
                              <w:rPr>
                                <w:rFonts w:ascii="Calibri"/>
                                <w:spacing w:val="-3"/>
                                <w:sz w:val="12"/>
                              </w:rPr>
                              <w:t> </w:t>
                            </w:r>
                            <w:r>
                              <w:rPr>
                                <w:rFonts w:ascii="Calibri"/>
                                <w:sz w:val="12"/>
                              </w:rPr>
                              <w:t>biological</w:t>
                            </w:r>
                            <w:r>
                              <w:rPr>
                                <w:rFonts w:ascii="Calibri"/>
                                <w:spacing w:val="-3"/>
                                <w:sz w:val="12"/>
                              </w:rPr>
                              <w:t> </w:t>
                            </w:r>
                            <w:r>
                              <w:rPr>
                                <w:rFonts w:ascii="Calibri"/>
                                <w:sz w:val="12"/>
                              </w:rPr>
                              <w:t>monitoring</w:t>
                            </w:r>
                            <w:r>
                              <w:rPr>
                                <w:rFonts w:ascii="Calibri"/>
                                <w:spacing w:val="-1"/>
                                <w:sz w:val="12"/>
                              </w:rPr>
                              <w:t> </w:t>
                            </w:r>
                            <w:r>
                              <w:rPr>
                                <w:rFonts w:ascii="Calibri"/>
                                <w:sz w:val="12"/>
                              </w:rPr>
                              <w:t>tools</w:t>
                            </w:r>
                            <w:r>
                              <w:rPr>
                                <w:rFonts w:ascii="Calibri"/>
                                <w:spacing w:val="-1"/>
                                <w:sz w:val="12"/>
                              </w:rPr>
                              <w:t> </w:t>
                            </w:r>
                            <w:r>
                              <w:rPr>
                                <w:rFonts w:ascii="Calibri"/>
                                <w:sz w:val="12"/>
                              </w:rPr>
                              <w:t>(Nur</w:t>
                            </w:r>
                            <w:r>
                              <w:rPr>
                                <w:rFonts w:ascii="Calibri"/>
                                <w:spacing w:val="-3"/>
                                <w:sz w:val="12"/>
                              </w:rPr>
                              <w:t> </w:t>
                            </w:r>
                            <w:r>
                              <w:rPr>
                                <w:rFonts w:ascii="Calibri"/>
                                <w:sz w:val="12"/>
                              </w:rPr>
                              <w:t>et</w:t>
                            </w:r>
                            <w:r>
                              <w:rPr>
                                <w:rFonts w:ascii="Calibri"/>
                                <w:spacing w:val="40"/>
                                <w:sz w:val="12"/>
                              </w:rPr>
                              <w:t> </w:t>
                            </w:r>
                            <w:r>
                              <w:rPr>
                                <w:rFonts w:ascii="Calibri"/>
                                <w:sz w:val="12"/>
                              </w:rPr>
                              <w:t>al.,</w:t>
                            </w:r>
                            <w:r>
                              <w:rPr>
                                <w:rFonts w:ascii="Calibri"/>
                                <w:spacing w:val="-7"/>
                                <w:sz w:val="12"/>
                              </w:rPr>
                              <w:t> </w:t>
                            </w:r>
                            <w:r>
                              <w:rPr>
                                <w:rFonts w:ascii="Calibri"/>
                                <w:sz w:val="12"/>
                              </w:rPr>
                              <w:t>2020).</w:t>
                            </w:r>
                          </w:p>
                        </w:txbxContent>
                      </wps:txbx>
                      <wps:bodyPr wrap="square" lIns="0" tIns="0" rIns="0" bIns="0" rtlCol="0">
                        <a:noAutofit/>
                      </wps:bodyPr>
                    </wps:wsp>
                  </a:graphicData>
                </a:graphic>
              </wp:anchor>
            </w:drawing>
          </mc:Choice>
          <mc:Fallback>
            <w:pict>
              <v:shape style="position:absolute;margin-left:418.179993pt;margin-top:-99.483047pt;width:173.5pt;height:33pt;mso-position-horizontal-relative:page;mso-position-vertical-relative:paragraph;z-index:15732736" type="#_x0000_t202" id="docshape31" filled="false" stroked="true" strokeweight=".537187pt" strokecolor="#d13438">
                <v:textbox inset="0,0,0,0">
                  <w:txbxContent>
                    <w:p>
                      <w:pPr>
                        <w:spacing w:before="28"/>
                        <w:ind w:left="61" w:right="115" w:firstLine="0"/>
                        <w:jc w:val="left"/>
                        <w:rPr>
                          <w:rFonts w:ascii="Calibri"/>
                          <w:sz w:val="12"/>
                        </w:rPr>
                      </w:pPr>
                      <w:r>
                        <w:rPr>
                          <w:rFonts w:ascii="Tahoma"/>
                          <w:b/>
                          <w:sz w:val="12"/>
                        </w:rPr>
                        <w:t>Commented [RK4]: </w:t>
                      </w:r>
                      <w:r>
                        <w:rPr>
                          <w:rFonts w:ascii="Calibri"/>
                          <w:sz w:val="12"/>
                        </w:rPr>
                        <w:t>Parasites can serve as valuable indicators</w:t>
                      </w:r>
                      <w:r>
                        <w:rPr>
                          <w:rFonts w:ascii="Calibri"/>
                          <w:spacing w:val="40"/>
                          <w:sz w:val="12"/>
                        </w:rPr>
                        <w:t> </w:t>
                      </w:r>
                      <w:r>
                        <w:rPr>
                          <w:rFonts w:ascii="Calibri"/>
                          <w:sz w:val="12"/>
                        </w:rPr>
                        <w:t>of ecosystem dysfunction, sometimes offering more insight than</w:t>
                      </w:r>
                      <w:r>
                        <w:rPr>
                          <w:rFonts w:ascii="Calibri"/>
                          <w:spacing w:val="40"/>
                          <w:sz w:val="12"/>
                        </w:rPr>
                        <w:t> </w:t>
                      </w:r>
                      <w:r>
                        <w:rPr>
                          <w:rFonts w:ascii="Calibri"/>
                          <w:sz w:val="12"/>
                        </w:rPr>
                        <w:t>traditional</w:t>
                      </w:r>
                      <w:r>
                        <w:rPr>
                          <w:rFonts w:ascii="Calibri"/>
                          <w:spacing w:val="-3"/>
                          <w:sz w:val="12"/>
                        </w:rPr>
                        <w:t> </w:t>
                      </w:r>
                      <w:r>
                        <w:rPr>
                          <w:rFonts w:ascii="Calibri"/>
                          <w:sz w:val="12"/>
                        </w:rPr>
                        <w:t>chemical</w:t>
                      </w:r>
                      <w:r>
                        <w:rPr>
                          <w:rFonts w:ascii="Calibri"/>
                          <w:spacing w:val="-3"/>
                          <w:sz w:val="12"/>
                        </w:rPr>
                        <w:t> </w:t>
                      </w:r>
                      <w:r>
                        <w:rPr>
                          <w:rFonts w:ascii="Calibri"/>
                          <w:sz w:val="12"/>
                        </w:rPr>
                        <w:t>analyses</w:t>
                      </w:r>
                      <w:r>
                        <w:rPr>
                          <w:rFonts w:ascii="Calibri"/>
                          <w:spacing w:val="-2"/>
                          <w:sz w:val="12"/>
                        </w:rPr>
                        <w:t> </w:t>
                      </w:r>
                      <w:r>
                        <w:rPr>
                          <w:rFonts w:ascii="Calibri"/>
                          <w:sz w:val="12"/>
                        </w:rPr>
                        <w:t>or</w:t>
                      </w:r>
                      <w:r>
                        <w:rPr>
                          <w:rFonts w:ascii="Calibri"/>
                          <w:spacing w:val="-3"/>
                          <w:sz w:val="12"/>
                        </w:rPr>
                        <w:t> </w:t>
                      </w:r>
                      <w:r>
                        <w:rPr>
                          <w:rFonts w:ascii="Calibri"/>
                          <w:sz w:val="12"/>
                        </w:rPr>
                        <w:t>biological</w:t>
                      </w:r>
                      <w:r>
                        <w:rPr>
                          <w:rFonts w:ascii="Calibri"/>
                          <w:spacing w:val="-3"/>
                          <w:sz w:val="12"/>
                        </w:rPr>
                        <w:t> </w:t>
                      </w:r>
                      <w:r>
                        <w:rPr>
                          <w:rFonts w:ascii="Calibri"/>
                          <w:sz w:val="12"/>
                        </w:rPr>
                        <w:t>monitoring</w:t>
                      </w:r>
                      <w:r>
                        <w:rPr>
                          <w:rFonts w:ascii="Calibri"/>
                          <w:spacing w:val="-1"/>
                          <w:sz w:val="12"/>
                        </w:rPr>
                        <w:t> </w:t>
                      </w:r>
                      <w:r>
                        <w:rPr>
                          <w:rFonts w:ascii="Calibri"/>
                          <w:sz w:val="12"/>
                        </w:rPr>
                        <w:t>tools</w:t>
                      </w:r>
                      <w:r>
                        <w:rPr>
                          <w:rFonts w:ascii="Calibri"/>
                          <w:spacing w:val="-1"/>
                          <w:sz w:val="12"/>
                        </w:rPr>
                        <w:t> </w:t>
                      </w:r>
                      <w:r>
                        <w:rPr>
                          <w:rFonts w:ascii="Calibri"/>
                          <w:sz w:val="12"/>
                        </w:rPr>
                        <w:t>(Nur</w:t>
                      </w:r>
                      <w:r>
                        <w:rPr>
                          <w:rFonts w:ascii="Calibri"/>
                          <w:spacing w:val="-3"/>
                          <w:sz w:val="12"/>
                        </w:rPr>
                        <w:t> </w:t>
                      </w:r>
                      <w:r>
                        <w:rPr>
                          <w:rFonts w:ascii="Calibri"/>
                          <w:sz w:val="12"/>
                        </w:rPr>
                        <w:t>et</w:t>
                      </w:r>
                      <w:r>
                        <w:rPr>
                          <w:rFonts w:ascii="Calibri"/>
                          <w:spacing w:val="40"/>
                          <w:sz w:val="12"/>
                        </w:rPr>
                        <w:t> </w:t>
                      </w:r>
                      <w:r>
                        <w:rPr>
                          <w:rFonts w:ascii="Calibri"/>
                          <w:sz w:val="12"/>
                        </w:rPr>
                        <w:t>al.,</w:t>
                      </w:r>
                      <w:r>
                        <w:rPr>
                          <w:rFonts w:ascii="Calibri"/>
                          <w:spacing w:val="-7"/>
                          <w:sz w:val="12"/>
                        </w:rPr>
                        <w:t> </w:t>
                      </w:r>
                      <w:r>
                        <w:rPr>
                          <w:rFonts w:ascii="Calibri"/>
                          <w:sz w:val="12"/>
                        </w:rPr>
                        <w:t>2020).</w:t>
                      </w:r>
                    </w:p>
                  </w:txbxContent>
                </v:textbox>
                <v:stroke dashstyle="solid"/>
                <w10:wrap type="none"/>
              </v:shape>
            </w:pict>
          </mc:Fallback>
        </mc:AlternateContent>
      </w:r>
      <w:r>
        <w:rPr>
          <w:rFonts w:ascii="Arial"/>
          <w:i/>
          <w:sz w:val="12"/>
          <w:vertAlign w:val="superscript"/>
        </w:rPr>
        <w:t>++</w:t>
      </w:r>
      <w:r>
        <w:rPr>
          <w:rFonts w:ascii="Arial"/>
          <w:i/>
          <w:sz w:val="12"/>
          <w:vertAlign w:val="baseline"/>
        </w:rPr>
        <w:t>Project</w:t>
      </w:r>
      <w:r>
        <w:rPr>
          <w:rFonts w:ascii="Arial"/>
          <w:i/>
          <w:spacing w:val="-5"/>
          <w:sz w:val="12"/>
          <w:vertAlign w:val="baseline"/>
        </w:rPr>
        <w:t> </w:t>
      </w:r>
      <w:r>
        <w:rPr>
          <w:rFonts w:ascii="Arial"/>
          <w:i/>
          <w:sz w:val="12"/>
          <w:vertAlign w:val="baseline"/>
        </w:rPr>
        <w:t>Coordinator,</w:t>
      </w:r>
      <w:r>
        <w:rPr>
          <w:rFonts w:ascii="Arial"/>
          <w:i/>
          <w:spacing w:val="-6"/>
          <w:sz w:val="12"/>
          <w:vertAlign w:val="baseline"/>
        </w:rPr>
        <w:t> </w:t>
      </w:r>
      <w:r>
        <w:rPr>
          <w:rFonts w:ascii="Arial"/>
          <w:i/>
          <w:sz w:val="12"/>
          <w:vertAlign w:val="baseline"/>
        </w:rPr>
        <w:t>Enterprise</w:t>
      </w:r>
      <w:r>
        <w:rPr>
          <w:rFonts w:ascii="Arial"/>
          <w:i/>
          <w:spacing w:val="-9"/>
          <w:sz w:val="12"/>
          <w:vertAlign w:val="baseline"/>
        </w:rPr>
        <w:t> </w:t>
      </w:r>
      <w:r>
        <w:rPr>
          <w:rFonts w:ascii="Arial"/>
          <w:i/>
          <w:spacing w:val="-2"/>
          <w:sz w:val="12"/>
          <w:vertAlign w:val="baseline"/>
        </w:rPr>
        <w:t>Expert;</w:t>
      </w:r>
    </w:p>
    <w:p>
      <w:pPr>
        <w:spacing w:before="1"/>
        <w:ind w:left="92" w:right="0" w:firstLine="0"/>
        <w:jc w:val="left"/>
        <w:rPr>
          <w:rFonts w:ascii="Arial"/>
          <w:i/>
          <w:sz w:val="12"/>
        </w:rPr>
      </w:pPr>
      <w:r>
        <w:rPr>
          <w:rFonts w:ascii="Arial"/>
          <w:i/>
          <w:sz w:val="12"/>
        </w:rPr>
        <w:t>*Corresponding</w:t>
      </w:r>
      <w:r>
        <w:rPr>
          <w:rFonts w:ascii="Arial"/>
          <w:i/>
          <w:spacing w:val="-6"/>
          <w:sz w:val="12"/>
        </w:rPr>
        <w:t> </w:t>
      </w:r>
      <w:r>
        <w:rPr>
          <w:rFonts w:ascii="Arial"/>
          <w:i/>
          <w:sz w:val="12"/>
        </w:rPr>
        <w:t>author:</w:t>
      </w:r>
      <w:r>
        <w:rPr>
          <w:rFonts w:ascii="Arial"/>
          <w:i/>
          <w:spacing w:val="-6"/>
          <w:sz w:val="12"/>
        </w:rPr>
        <w:t> </w:t>
      </w:r>
      <w:r>
        <w:rPr>
          <w:rFonts w:ascii="Arial"/>
          <w:i/>
          <w:sz w:val="12"/>
        </w:rPr>
        <w:t>Email:</w:t>
      </w:r>
      <w:r>
        <w:rPr>
          <w:rFonts w:ascii="Arial"/>
          <w:i/>
          <w:spacing w:val="-5"/>
          <w:sz w:val="12"/>
        </w:rPr>
        <w:t> </w:t>
      </w:r>
      <w:hyperlink r:id="rId7">
        <w:r>
          <w:rPr>
            <w:rFonts w:ascii="Arial"/>
            <w:i/>
            <w:spacing w:val="-2"/>
            <w:sz w:val="12"/>
          </w:rPr>
          <w:t>joydeepdaas@gmail.com;</w:t>
        </w:r>
      </w:hyperlink>
    </w:p>
    <w:p>
      <w:pPr>
        <w:spacing w:after="0"/>
        <w:jc w:val="left"/>
        <w:rPr>
          <w:rFonts w:ascii="Arial"/>
          <w:i/>
          <w:sz w:val="12"/>
        </w:rPr>
        <w:sectPr>
          <w:type w:val="continuous"/>
          <w:pgSz w:w="11910" w:h="16840"/>
          <w:pgMar w:top="1920" w:bottom="280" w:left="992" w:right="0"/>
        </w:sect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rPr>
          <w:rFonts w:ascii="Arial"/>
          <w:i/>
          <w:sz w:val="20"/>
        </w:rPr>
      </w:pPr>
    </w:p>
    <w:p>
      <w:pPr>
        <w:pStyle w:val="BodyText"/>
        <w:spacing w:before="40"/>
        <w:rPr>
          <w:rFonts w:ascii="Arial"/>
          <w:i/>
          <w:sz w:val="20"/>
        </w:rPr>
      </w:pPr>
    </w:p>
    <w:p>
      <w:pPr>
        <w:pStyle w:val="BodyText"/>
        <w:spacing w:after="0"/>
        <w:rPr>
          <w:rFonts w:ascii="Arial"/>
          <w:i/>
          <w:sz w:val="20"/>
        </w:rPr>
        <w:sectPr>
          <w:footerReference w:type="default" r:id="rId8"/>
          <w:pgSz w:w="11910" w:h="16840"/>
          <w:pgMar w:header="0" w:footer="2852" w:top="1920" w:bottom="3040" w:left="992" w:right="0"/>
          <w:pgNumType w:start="3"/>
        </w:sectPr>
      </w:pPr>
    </w:p>
    <w:p>
      <w:pPr>
        <w:pStyle w:val="BodyText"/>
        <w:spacing w:before="95"/>
        <w:ind w:left="92" w:right="39"/>
        <w:jc w:val="both"/>
      </w:pPr>
      <w:r>
        <w:rPr/>
        <mc:AlternateContent>
          <mc:Choice Requires="wps">
            <w:drawing>
              <wp:anchor distT="0" distB="0" distL="0" distR="0" allowOverlap="1" layoutInCell="1" locked="0" behindDoc="1" simplePos="0" relativeHeight="487168512">
                <wp:simplePos x="0" y="0"/>
                <wp:positionH relativeFrom="page">
                  <wp:posOffset>688848</wp:posOffset>
                </wp:positionH>
                <wp:positionV relativeFrom="paragraph">
                  <wp:posOffset>499717</wp:posOffset>
                </wp:positionV>
                <wp:extent cx="6828155" cy="4737100"/>
                <wp:effectExtent l="0" t="0" r="0" b="0"/>
                <wp:wrapNone/>
                <wp:docPr id="34" name="Group 34"/>
                <wp:cNvGraphicFramePr>
                  <a:graphicFrameLocks/>
                </wp:cNvGraphicFramePr>
                <a:graphic>
                  <a:graphicData uri="http://schemas.microsoft.com/office/word/2010/wordprocessingGroup">
                    <wpg:wgp>
                      <wpg:cNvPr id="34" name="Group 34"/>
                      <wpg:cNvGrpSpPr/>
                      <wpg:grpSpPr>
                        <a:xfrm>
                          <a:off x="0" y="0"/>
                          <a:ext cx="6828155" cy="4737100"/>
                          <a:chExt cx="6828155" cy="4737100"/>
                        </a:xfrm>
                      </wpg:grpSpPr>
                      <pic:pic>
                        <pic:nvPicPr>
                          <pic:cNvPr id="35" name="Image 35"/>
                          <pic:cNvPicPr/>
                        </pic:nvPicPr>
                        <pic:blipFill>
                          <a:blip r:embed="rId9" cstate="print"/>
                          <a:stretch>
                            <a:fillRect/>
                          </a:stretch>
                        </pic:blipFill>
                        <pic:spPr>
                          <a:xfrm>
                            <a:off x="113144" y="790422"/>
                            <a:ext cx="3925074" cy="3946461"/>
                          </a:xfrm>
                          <a:prstGeom prst="rect">
                            <a:avLst/>
                          </a:prstGeom>
                        </pic:spPr>
                      </pic:pic>
                      <wps:wsp>
                        <wps:cNvPr id="36" name="Graphic 36"/>
                        <wps:cNvSpPr/>
                        <wps:spPr>
                          <a:xfrm>
                            <a:off x="864742" y="0"/>
                            <a:ext cx="1226820" cy="110489"/>
                          </a:xfrm>
                          <a:custGeom>
                            <a:avLst/>
                            <a:gdLst/>
                            <a:ahLst/>
                            <a:cxnLst/>
                            <a:rect l="l" t="t" r="r" b="b"/>
                            <a:pathLst>
                              <a:path w="1226820" h="110489">
                                <a:moveTo>
                                  <a:pt x="1226515" y="0"/>
                                </a:moveTo>
                                <a:lnTo>
                                  <a:pt x="0" y="0"/>
                                </a:lnTo>
                                <a:lnTo>
                                  <a:pt x="0" y="110337"/>
                                </a:lnTo>
                                <a:lnTo>
                                  <a:pt x="1226515" y="110337"/>
                                </a:lnTo>
                                <a:lnTo>
                                  <a:pt x="1226515" y="0"/>
                                </a:lnTo>
                                <a:close/>
                              </a:path>
                            </a:pathLst>
                          </a:custGeom>
                          <a:solidFill>
                            <a:srgbClr val="F8DCDD"/>
                          </a:solidFill>
                        </wps:spPr>
                        <wps:bodyPr wrap="square" lIns="0" tIns="0" rIns="0" bIns="0" rtlCol="0">
                          <a:prstTxWarp prst="textNoShape">
                            <a:avLst/>
                          </a:prstTxWarp>
                          <a:noAutofit/>
                        </wps:bodyPr>
                      </wps:wsp>
                      <wps:wsp>
                        <wps:cNvPr id="37" name="Graphic 37"/>
                        <wps:cNvSpPr/>
                        <wps:spPr>
                          <a:xfrm>
                            <a:off x="863346" y="3276"/>
                            <a:ext cx="3810" cy="107950"/>
                          </a:xfrm>
                          <a:custGeom>
                            <a:avLst/>
                            <a:gdLst/>
                            <a:ahLst/>
                            <a:cxnLst/>
                            <a:rect l="l" t="t" r="r" b="b"/>
                            <a:pathLst>
                              <a:path w="3810" h="107950">
                                <a:moveTo>
                                  <a:pt x="3302" y="107823"/>
                                </a:moveTo>
                                <a:lnTo>
                                  <a:pt x="889" y="105663"/>
                                </a:lnTo>
                              </a:path>
                              <a:path w="3810" h="107950">
                                <a:moveTo>
                                  <a:pt x="0" y="104521"/>
                                </a:moveTo>
                                <a:lnTo>
                                  <a:pt x="0" y="3301"/>
                                </a:lnTo>
                              </a:path>
                              <a:path w="3810" h="107950">
                                <a:moveTo>
                                  <a:pt x="0" y="2412"/>
                                </a:moveTo>
                                <a:lnTo>
                                  <a:pt x="2159" y="0"/>
                                </a:lnTo>
                              </a:path>
                            </a:pathLst>
                          </a:custGeom>
                          <a:ln w="1778">
                            <a:solidFill>
                              <a:srgbClr val="D13438"/>
                            </a:solidFill>
                            <a:prstDash val="solid"/>
                          </a:ln>
                        </wps:spPr>
                        <wps:bodyPr wrap="square" lIns="0" tIns="0" rIns="0" bIns="0" rtlCol="0">
                          <a:prstTxWarp prst="textNoShape">
                            <a:avLst/>
                          </a:prstTxWarp>
                          <a:noAutofit/>
                        </wps:bodyPr>
                      </wps:wsp>
                      <wps:wsp>
                        <wps:cNvPr id="38" name="Graphic 38"/>
                        <wps:cNvSpPr/>
                        <wps:spPr>
                          <a:xfrm>
                            <a:off x="0" y="110362"/>
                            <a:ext cx="2091689" cy="220345"/>
                          </a:xfrm>
                          <a:custGeom>
                            <a:avLst/>
                            <a:gdLst/>
                            <a:ahLst/>
                            <a:cxnLst/>
                            <a:rect l="l" t="t" r="r" b="b"/>
                            <a:pathLst>
                              <a:path w="2091689" h="220345">
                                <a:moveTo>
                                  <a:pt x="2091182" y="0"/>
                                </a:moveTo>
                                <a:lnTo>
                                  <a:pt x="0" y="0"/>
                                </a:lnTo>
                                <a:lnTo>
                                  <a:pt x="0" y="110286"/>
                                </a:lnTo>
                                <a:lnTo>
                                  <a:pt x="0" y="220319"/>
                                </a:lnTo>
                                <a:lnTo>
                                  <a:pt x="2091182" y="220319"/>
                                </a:lnTo>
                                <a:lnTo>
                                  <a:pt x="2091182" y="110337"/>
                                </a:lnTo>
                                <a:lnTo>
                                  <a:pt x="2091182" y="0"/>
                                </a:lnTo>
                                <a:close/>
                              </a:path>
                            </a:pathLst>
                          </a:custGeom>
                          <a:solidFill>
                            <a:srgbClr val="F8DCDD"/>
                          </a:solidFill>
                        </wps:spPr>
                        <wps:bodyPr wrap="square" lIns="0" tIns="0" rIns="0" bIns="0" rtlCol="0">
                          <a:prstTxWarp prst="textNoShape">
                            <a:avLst/>
                          </a:prstTxWarp>
                          <a:noAutofit/>
                        </wps:bodyPr>
                      </wps:wsp>
                      <wps:wsp>
                        <wps:cNvPr id="39" name="Graphic 39"/>
                        <wps:cNvSpPr/>
                        <wps:spPr>
                          <a:xfrm>
                            <a:off x="245516" y="333984"/>
                            <a:ext cx="1876425" cy="3639820"/>
                          </a:xfrm>
                          <a:custGeom>
                            <a:avLst/>
                            <a:gdLst/>
                            <a:ahLst/>
                            <a:cxnLst/>
                            <a:rect l="l" t="t" r="r" b="b"/>
                            <a:pathLst>
                              <a:path w="1876425" h="3639820">
                                <a:moveTo>
                                  <a:pt x="1732762" y="107823"/>
                                </a:moveTo>
                                <a:lnTo>
                                  <a:pt x="1734921" y="105410"/>
                                </a:lnTo>
                              </a:path>
                              <a:path w="1876425" h="3639820">
                                <a:moveTo>
                                  <a:pt x="1736191" y="104521"/>
                                </a:moveTo>
                                <a:lnTo>
                                  <a:pt x="1736191" y="3301"/>
                                </a:lnTo>
                              </a:path>
                              <a:path w="1876425" h="3639820">
                                <a:moveTo>
                                  <a:pt x="1736191" y="2031"/>
                                </a:moveTo>
                                <a:lnTo>
                                  <a:pt x="1733651" y="0"/>
                                </a:lnTo>
                              </a:path>
                              <a:path w="1876425" h="3639820">
                                <a:moveTo>
                                  <a:pt x="893419" y="1426972"/>
                                </a:moveTo>
                                <a:lnTo>
                                  <a:pt x="890879" y="1424939"/>
                                </a:lnTo>
                              </a:path>
                              <a:path w="1876425" h="3639820">
                                <a:moveTo>
                                  <a:pt x="889736" y="1423670"/>
                                </a:moveTo>
                                <a:lnTo>
                                  <a:pt x="889736" y="1322832"/>
                                </a:lnTo>
                              </a:path>
                              <a:path w="1876425" h="3639820">
                                <a:moveTo>
                                  <a:pt x="889736" y="1321562"/>
                                </a:moveTo>
                                <a:lnTo>
                                  <a:pt x="892149" y="1319149"/>
                                </a:lnTo>
                              </a:path>
                              <a:path w="1876425" h="3639820">
                                <a:moveTo>
                                  <a:pt x="1872716" y="1537335"/>
                                </a:moveTo>
                                <a:lnTo>
                                  <a:pt x="1875129" y="1534922"/>
                                </a:lnTo>
                              </a:path>
                              <a:path w="1876425" h="3639820">
                                <a:moveTo>
                                  <a:pt x="1876018" y="1534033"/>
                                </a:moveTo>
                                <a:lnTo>
                                  <a:pt x="1876018" y="1432814"/>
                                </a:lnTo>
                              </a:path>
                              <a:path w="1876425" h="3639820">
                                <a:moveTo>
                                  <a:pt x="1876018" y="1431544"/>
                                </a:moveTo>
                                <a:lnTo>
                                  <a:pt x="1873859" y="1429512"/>
                                </a:lnTo>
                              </a:path>
                              <a:path w="1876425" h="3639820">
                                <a:moveTo>
                                  <a:pt x="3352" y="3529584"/>
                                </a:moveTo>
                                <a:lnTo>
                                  <a:pt x="1219" y="3527044"/>
                                </a:lnTo>
                              </a:path>
                              <a:path w="1876425" h="3639820">
                                <a:moveTo>
                                  <a:pt x="0" y="3526155"/>
                                </a:moveTo>
                                <a:lnTo>
                                  <a:pt x="0" y="3424936"/>
                                </a:lnTo>
                              </a:path>
                              <a:path w="1876425" h="3639820">
                                <a:moveTo>
                                  <a:pt x="0" y="3423793"/>
                                </a:moveTo>
                                <a:lnTo>
                                  <a:pt x="2133" y="3421634"/>
                                </a:lnTo>
                              </a:path>
                              <a:path w="1876425" h="3639820">
                                <a:moveTo>
                                  <a:pt x="275539" y="3639566"/>
                                </a:moveTo>
                                <a:lnTo>
                                  <a:pt x="277672" y="3637407"/>
                                </a:lnTo>
                              </a:path>
                              <a:path w="1876425" h="3639820">
                                <a:moveTo>
                                  <a:pt x="278891" y="3636264"/>
                                </a:moveTo>
                                <a:lnTo>
                                  <a:pt x="278891" y="3535299"/>
                                </a:lnTo>
                              </a:path>
                              <a:path w="1876425" h="3639820">
                                <a:moveTo>
                                  <a:pt x="278891" y="3534156"/>
                                </a:moveTo>
                                <a:lnTo>
                                  <a:pt x="276758" y="3531616"/>
                                </a:lnTo>
                              </a:path>
                            </a:pathLst>
                          </a:custGeom>
                          <a:ln w="1778">
                            <a:solidFill>
                              <a:srgbClr val="D13438"/>
                            </a:solidFill>
                            <a:prstDash val="solid"/>
                          </a:ln>
                        </wps:spPr>
                        <wps:bodyPr wrap="square" lIns="0" tIns="0" rIns="0" bIns="0" rtlCol="0">
                          <a:prstTxWarp prst="textNoShape">
                            <a:avLst/>
                          </a:prstTxWarp>
                          <a:noAutofit/>
                        </wps:bodyPr>
                      </wps:wsp>
                      <wps:wsp>
                        <wps:cNvPr id="40" name="Graphic 40"/>
                        <wps:cNvSpPr/>
                        <wps:spPr>
                          <a:xfrm>
                            <a:off x="3513709" y="209168"/>
                            <a:ext cx="806450" cy="110489"/>
                          </a:xfrm>
                          <a:custGeom>
                            <a:avLst/>
                            <a:gdLst/>
                            <a:ahLst/>
                            <a:cxnLst/>
                            <a:rect l="l" t="t" r="r" b="b"/>
                            <a:pathLst>
                              <a:path w="806450" h="110489">
                                <a:moveTo>
                                  <a:pt x="806196" y="0"/>
                                </a:moveTo>
                                <a:lnTo>
                                  <a:pt x="0" y="0"/>
                                </a:lnTo>
                                <a:lnTo>
                                  <a:pt x="0" y="110337"/>
                                </a:lnTo>
                                <a:lnTo>
                                  <a:pt x="806196" y="110337"/>
                                </a:lnTo>
                                <a:lnTo>
                                  <a:pt x="806196" y="0"/>
                                </a:lnTo>
                                <a:close/>
                              </a:path>
                            </a:pathLst>
                          </a:custGeom>
                          <a:solidFill>
                            <a:srgbClr val="F8DCDD"/>
                          </a:solidFill>
                        </wps:spPr>
                        <wps:bodyPr wrap="square" lIns="0" tIns="0" rIns="0" bIns="0" rtlCol="0">
                          <a:prstTxWarp prst="textNoShape">
                            <a:avLst/>
                          </a:prstTxWarp>
                          <a:noAutofit/>
                        </wps:bodyPr>
                      </wps:wsp>
                      <wps:wsp>
                        <wps:cNvPr id="41" name="Graphic 41"/>
                        <wps:cNvSpPr/>
                        <wps:spPr>
                          <a:xfrm>
                            <a:off x="2472944" y="212318"/>
                            <a:ext cx="1043305" cy="328295"/>
                          </a:xfrm>
                          <a:custGeom>
                            <a:avLst/>
                            <a:gdLst/>
                            <a:ahLst/>
                            <a:cxnLst/>
                            <a:rect l="l" t="t" r="r" b="b"/>
                            <a:pathLst>
                              <a:path w="1043305" h="328295">
                                <a:moveTo>
                                  <a:pt x="1042796" y="107950"/>
                                </a:moveTo>
                                <a:lnTo>
                                  <a:pt x="1040383" y="105410"/>
                                </a:lnTo>
                              </a:path>
                              <a:path w="1043305" h="328295">
                                <a:moveTo>
                                  <a:pt x="1039368" y="104267"/>
                                </a:moveTo>
                                <a:lnTo>
                                  <a:pt x="1039368" y="3302"/>
                                </a:lnTo>
                              </a:path>
                              <a:path w="1043305" h="328295">
                                <a:moveTo>
                                  <a:pt x="1039368" y="2159"/>
                                </a:moveTo>
                                <a:lnTo>
                                  <a:pt x="1041527" y="0"/>
                                </a:lnTo>
                              </a:path>
                              <a:path w="1043305" h="328295">
                                <a:moveTo>
                                  <a:pt x="0" y="328295"/>
                                </a:moveTo>
                                <a:lnTo>
                                  <a:pt x="2539" y="325882"/>
                                </a:lnTo>
                              </a:path>
                              <a:path w="1043305" h="328295">
                                <a:moveTo>
                                  <a:pt x="3682" y="324866"/>
                                </a:moveTo>
                                <a:lnTo>
                                  <a:pt x="3682" y="223774"/>
                                </a:lnTo>
                              </a:path>
                              <a:path w="1043305" h="328295">
                                <a:moveTo>
                                  <a:pt x="3682" y="222504"/>
                                </a:moveTo>
                                <a:lnTo>
                                  <a:pt x="1269" y="220345"/>
                                </a:lnTo>
                              </a:path>
                            </a:pathLst>
                          </a:custGeom>
                          <a:ln w="1778">
                            <a:solidFill>
                              <a:srgbClr val="D13438"/>
                            </a:solidFill>
                            <a:prstDash val="solid"/>
                          </a:ln>
                        </wps:spPr>
                        <wps:bodyPr wrap="square" lIns="0" tIns="0" rIns="0" bIns="0" rtlCol="0">
                          <a:prstTxWarp prst="textNoShape">
                            <a:avLst/>
                          </a:prstTxWarp>
                          <a:noAutofit/>
                        </wps:bodyPr>
                      </wps:wsp>
                      <pic:pic>
                        <pic:nvPicPr>
                          <pic:cNvPr id="42" name="Image 42"/>
                          <pic:cNvPicPr/>
                        </pic:nvPicPr>
                        <pic:blipFill>
                          <a:blip r:embed="rId10" cstate="print"/>
                          <a:stretch>
                            <a:fillRect/>
                          </a:stretch>
                        </pic:blipFill>
                        <pic:spPr>
                          <a:xfrm>
                            <a:off x="2302891" y="2191232"/>
                            <a:ext cx="1945005" cy="1440814"/>
                          </a:xfrm>
                          <a:prstGeom prst="rect">
                            <a:avLst/>
                          </a:prstGeom>
                        </pic:spPr>
                      </pic:pic>
                      <wps:wsp>
                        <wps:cNvPr id="43" name="Graphic 43"/>
                        <wps:cNvSpPr/>
                        <wps:spPr>
                          <a:xfrm>
                            <a:off x="1979676" y="388340"/>
                            <a:ext cx="2642870" cy="52705"/>
                          </a:xfrm>
                          <a:custGeom>
                            <a:avLst/>
                            <a:gdLst/>
                            <a:ahLst/>
                            <a:cxnLst/>
                            <a:rect l="l" t="t" r="r" b="b"/>
                            <a:pathLst>
                              <a:path w="2642870" h="52705">
                                <a:moveTo>
                                  <a:pt x="2642362" y="0"/>
                                </a:moveTo>
                                <a:lnTo>
                                  <a:pt x="2383790" y="52705"/>
                                </a:lnTo>
                              </a:path>
                              <a:path w="2642870" h="52705">
                                <a:moveTo>
                                  <a:pt x="2383790" y="52705"/>
                                </a:moveTo>
                                <a:lnTo>
                                  <a:pt x="0" y="52705"/>
                                </a:lnTo>
                              </a:path>
                            </a:pathLst>
                          </a:custGeom>
                          <a:ln w="1778">
                            <a:solidFill>
                              <a:srgbClr val="D13438"/>
                            </a:solidFill>
                            <a:prstDash val="sysDot"/>
                          </a:ln>
                        </wps:spPr>
                        <wps:bodyPr wrap="square" lIns="0" tIns="0" rIns="0" bIns="0" rtlCol="0">
                          <a:prstTxWarp prst="textNoShape">
                            <a:avLst/>
                          </a:prstTxWarp>
                          <a:noAutofit/>
                        </wps:bodyPr>
                      </wps:wsp>
                      <wps:wsp>
                        <wps:cNvPr id="44" name="Graphic 44"/>
                        <wps:cNvSpPr/>
                        <wps:spPr>
                          <a:xfrm>
                            <a:off x="4622038" y="330682"/>
                            <a:ext cx="2203450" cy="512445"/>
                          </a:xfrm>
                          <a:custGeom>
                            <a:avLst/>
                            <a:gdLst/>
                            <a:ahLst/>
                            <a:cxnLst/>
                            <a:rect l="l" t="t" r="r" b="b"/>
                            <a:pathLst>
                              <a:path w="2203450" h="512445">
                                <a:moveTo>
                                  <a:pt x="2174747" y="0"/>
                                </a:moveTo>
                                <a:lnTo>
                                  <a:pt x="28575" y="0"/>
                                </a:lnTo>
                                <a:lnTo>
                                  <a:pt x="17305" y="2256"/>
                                </a:lnTo>
                                <a:lnTo>
                                  <a:pt x="8239" y="8429"/>
                                </a:lnTo>
                                <a:lnTo>
                                  <a:pt x="2196" y="17627"/>
                                </a:lnTo>
                                <a:lnTo>
                                  <a:pt x="0" y="28955"/>
                                </a:lnTo>
                                <a:lnTo>
                                  <a:pt x="0" y="483489"/>
                                </a:lnTo>
                                <a:lnTo>
                                  <a:pt x="2196" y="494758"/>
                                </a:lnTo>
                                <a:lnTo>
                                  <a:pt x="8239" y="503824"/>
                                </a:lnTo>
                                <a:lnTo>
                                  <a:pt x="17305" y="509867"/>
                                </a:lnTo>
                                <a:lnTo>
                                  <a:pt x="28575" y="512064"/>
                                </a:lnTo>
                                <a:lnTo>
                                  <a:pt x="2174747" y="512064"/>
                                </a:lnTo>
                                <a:lnTo>
                                  <a:pt x="2185856" y="509867"/>
                                </a:lnTo>
                                <a:lnTo>
                                  <a:pt x="2194941" y="503824"/>
                                </a:lnTo>
                                <a:lnTo>
                                  <a:pt x="2201072" y="494758"/>
                                </a:lnTo>
                                <a:lnTo>
                                  <a:pt x="2203322" y="483489"/>
                                </a:lnTo>
                                <a:lnTo>
                                  <a:pt x="2203322" y="28955"/>
                                </a:lnTo>
                                <a:lnTo>
                                  <a:pt x="2201072" y="17627"/>
                                </a:lnTo>
                                <a:lnTo>
                                  <a:pt x="2194941" y="8429"/>
                                </a:lnTo>
                                <a:lnTo>
                                  <a:pt x="2185856" y="2256"/>
                                </a:lnTo>
                                <a:lnTo>
                                  <a:pt x="2174747" y="0"/>
                                </a:lnTo>
                                <a:close/>
                              </a:path>
                            </a:pathLst>
                          </a:custGeom>
                          <a:solidFill>
                            <a:srgbClr val="F8DCDD"/>
                          </a:solidFill>
                        </wps:spPr>
                        <wps:bodyPr wrap="square" lIns="0" tIns="0" rIns="0" bIns="0" rtlCol="0">
                          <a:prstTxWarp prst="textNoShape">
                            <a:avLst/>
                          </a:prstTxWarp>
                          <a:noAutofit/>
                        </wps:bodyPr>
                      </wps:wsp>
                      <wps:wsp>
                        <wps:cNvPr id="45" name="Graphic 45"/>
                        <wps:cNvSpPr/>
                        <wps:spPr>
                          <a:xfrm>
                            <a:off x="4622038" y="330682"/>
                            <a:ext cx="2203450" cy="512445"/>
                          </a:xfrm>
                          <a:custGeom>
                            <a:avLst/>
                            <a:gdLst/>
                            <a:ahLst/>
                            <a:cxnLst/>
                            <a:rect l="l" t="t" r="r" b="b"/>
                            <a:pathLst>
                              <a:path w="2203450" h="512445">
                                <a:moveTo>
                                  <a:pt x="0" y="483489"/>
                                </a:moveTo>
                                <a:lnTo>
                                  <a:pt x="2196" y="494758"/>
                                </a:lnTo>
                                <a:lnTo>
                                  <a:pt x="8239" y="503824"/>
                                </a:lnTo>
                                <a:lnTo>
                                  <a:pt x="17305" y="509867"/>
                                </a:lnTo>
                                <a:lnTo>
                                  <a:pt x="28575" y="512064"/>
                                </a:lnTo>
                                <a:lnTo>
                                  <a:pt x="2174747" y="512064"/>
                                </a:lnTo>
                                <a:lnTo>
                                  <a:pt x="2185856" y="509867"/>
                                </a:lnTo>
                                <a:lnTo>
                                  <a:pt x="2194941" y="503824"/>
                                </a:lnTo>
                                <a:lnTo>
                                  <a:pt x="2201072" y="494758"/>
                                </a:lnTo>
                                <a:lnTo>
                                  <a:pt x="2203322" y="483489"/>
                                </a:lnTo>
                                <a:lnTo>
                                  <a:pt x="2203322" y="28955"/>
                                </a:lnTo>
                                <a:lnTo>
                                  <a:pt x="2201072" y="17627"/>
                                </a:lnTo>
                                <a:lnTo>
                                  <a:pt x="2194941" y="8429"/>
                                </a:lnTo>
                                <a:lnTo>
                                  <a:pt x="2185856" y="2256"/>
                                </a:lnTo>
                                <a:lnTo>
                                  <a:pt x="2174747" y="0"/>
                                </a:lnTo>
                                <a:lnTo>
                                  <a:pt x="28575" y="0"/>
                                </a:lnTo>
                                <a:lnTo>
                                  <a:pt x="17305" y="2256"/>
                                </a:lnTo>
                                <a:lnTo>
                                  <a:pt x="8239" y="8429"/>
                                </a:lnTo>
                                <a:lnTo>
                                  <a:pt x="2196" y="17627"/>
                                </a:lnTo>
                                <a:lnTo>
                                  <a:pt x="0" y="28955"/>
                                </a:lnTo>
                                <a:lnTo>
                                  <a:pt x="0" y="483489"/>
                                </a:lnTo>
                                <a:close/>
                              </a:path>
                            </a:pathLst>
                          </a:custGeom>
                          <a:ln w="4571">
                            <a:solidFill>
                              <a:srgbClr val="D13438"/>
                            </a:solidFill>
                            <a:prstDash val="solid"/>
                          </a:ln>
                        </wps:spPr>
                        <wps:bodyPr wrap="square" lIns="0" tIns="0" rIns="0" bIns="0" rtlCol="0">
                          <a:prstTxWarp prst="textNoShape">
                            <a:avLst/>
                          </a:prstTxWarp>
                          <a:noAutofit/>
                        </wps:bodyPr>
                      </wps:wsp>
                      <wps:wsp>
                        <wps:cNvPr id="46" name="Graphic 46"/>
                        <wps:cNvSpPr/>
                        <wps:spPr>
                          <a:xfrm>
                            <a:off x="2117470" y="1817852"/>
                            <a:ext cx="2505075" cy="52705"/>
                          </a:xfrm>
                          <a:custGeom>
                            <a:avLst/>
                            <a:gdLst/>
                            <a:ahLst/>
                            <a:cxnLst/>
                            <a:rect l="l" t="t" r="r" b="b"/>
                            <a:pathLst>
                              <a:path w="2505075" h="52705">
                                <a:moveTo>
                                  <a:pt x="2504567" y="0"/>
                                </a:moveTo>
                                <a:lnTo>
                                  <a:pt x="2245995" y="52704"/>
                                </a:lnTo>
                              </a:path>
                              <a:path w="2505075" h="52705">
                                <a:moveTo>
                                  <a:pt x="2245995" y="52704"/>
                                </a:moveTo>
                                <a:lnTo>
                                  <a:pt x="0" y="52704"/>
                                </a:lnTo>
                              </a:path>
                            </a:pathLst>
                          </a:custGeom>
                          <a:ln w="1778">
                            <a:solidFill>
                              <a:srgbClr val="D13438"/>
                            </a:solidFill>
                            <a:prstDash val="sysDot"/>
                          </a:ln>
                        </wps:spPr>
                        <wps:bodyPr wrap="square" lIns="0" tIns="0" rIns="0" bIns="0" rtlCol="0">
                          <a:prstTxWarp prst="textNoShape">
                            <a:avLst/>
                          </a:prstTxWarp>
                          <a:noAutofit/>
                        </wps:bodyPr>
                      </wps:wsp>
                      <wps:wsp>
                        <wps:cNvPr id="47" name="Graphic 47"/>
                        <wps:cNvSpPr/>
                        <wps:spPr>
                          <a:xfrm>
                            <a:off x="4622038" y="1760194"/>
                            <a:ext cx="2203450" cy="326390"/>
                          </a:xfrm>
                          <a:custGeom>
                            <a:avLst/>
                            <a:gdLst/>
                            <a:ahLst/>
                            <a:cxnLst/>
                            <a:rect l="l" t="t" r="r" b="b"/>
                            <a:pathLst>
                              <a:path w="2203450" h="326390">
                                <a:moveTo>
                                  <a:pt x="2174747" y="0"/>
                                </a:moveTo>
                                <a:lnTo>
                                  <a:pt x="28575" y="0"/>
                                </a:lnTo>
                                <a:lnTo>
                                  <a:pt x="17305" y="2256"/>
                                </a:lnTo>
                                <a:lnTo>
                                  <a:pt x="8239" y="8429"/>
                                </a:lnTo>
                                <a:lnTo>
                                  <a:pt x="2196" y="17627"/>
                                </a:lnTo>
                                <a:lnTo>
                                  <a:pt x="0" y="28956"/>
                                </a:lnTo>
                                <a:lnTo>
                                  <a:pt x="0" y="297561"/>
                                </a:lnTo>
                                <a:lnTo>
                                  <a:pt x="2196" y="308830"/>
                                </a:lnTo>
                                <a:lnTo>
                                  <a:pt x="8239" y="317896"/>
                                </a:lnTo>
                                <a:lnTo>
                                  <a:pt x="17305" y="323939"/>
                                </a:lnTo>
                                <a:lnTo>
                                  <a:pt x="28575" y="326136"/>
                                </a:lnTo>
                                <a:lnTo>
                                  <a:pt x="2174747" y="326136"/>
                                </a:lnTo>
                                <a:lnTo>
                                  <a:pt x="2185856" y="323939"/>
                                </a:lnTo>
                                <a:lnTo>
                                  <a:pt x="2194941" y="317896"/>
                                </a:lnTo>
                                <a:lnTo>
                                  <a:pt x="2201072" y="308830"/>
                                </a:lnTo>
                                <a:lnTo>
                                  <a:pt x="2203322" y="297561"/>
                                </a:lnTo>
                                <a:lnTo>
                                  <a:pt x="2203322" y="28956"/>
                                </a:lnTo>
                                <a:lnTo>
                                  <a:pt x="2201072" y="17627"/>
                                </a:lnTo>
                                <a:lnTo>
                                  <a:pt x="2194941" y="8429"/>
                                </a:lnTo>
                                <a:lnTo>
                                  <a:pt x="2185856" y="2256"/>
                                </a:lnTo>
                                <a:lnTo>
                                  <a:pt x="2174747" y="0"/>
                                </a:lnTo>
                                <a:close/>
                              </a:path>
                            </a:pathLst>
                          </a:custGeom>
                          <a:solidFill>
                            <a:srgbClr val="F8DCDD"/>
                          </a:solidFill>
                        </wps:spPr>
                        <wps:bodyPr wrap="square" lIns="0" tIns="0" rIns="0" bIns="0" rtlCol="0">
                          <a:prstTxWarp prst="textNoShape">
                            <a:avLst/>
                          </a:prstTxWarp>
                          <a:noAutofit/>
                        </wps:bodyPr>
                      </wps:wsp>
                      <wps:wsp>
                        <wps:cNvPr id="48" name="Graphic 48"/>
                        <wps:cNvSpPr/>
                        <wps:spPr>
                          <a:xfrm>
                            <a:off x="4363465" y="3920083"/>
                            <a:ext cx="259079" cy="52705"/>
                          </a:xfrm>
                          <a:custGeom>
                            <a:avLst/>
                            <a:gdLst/>
                            <a:ahLst/>
                            <a:cxnLst/>
                            <a:rect l="l" t="t" r="r" b="b"/>
                            <a:pathLst>
                              <a:path w="259079" h="52705">
                                <a:moveTo>
                                  <a:pt x="258572" y="0"/>
                                </a:moveTo>
                                <a:lnTo>
                                  <a:pt x="0" y="52705"/>
                                </a:lnTo>
                              </a:path>
                            </a:pathLst>
                          </a:custGeom>
                          <a:ln w="1777">
                            <a:solidFill>
                              <a:srgbClr val="D13438"/>
                            </a:solidFill>
                            <a:prstDash val="sysDot"/>
                          </a:ln>
                        </wps:spPr>
                        <wps:bodyPr wrap="square" lIns="0" tIns="0" rIns="0" bIns="0" rtlCol="0">
                          <a:prstTxWarp prst="textNoShape">
                            <a:avLst/>
                          </a:prstTxWarp>
                          <a:noAutofit/>
                        </wps:bodyPr>
                      </wps:wsp>
                      <wps:wsp>
                        <wps:cNvPr id="49" name="Graphic 49"/>
                        <wps:cNvSpPr/>
                        <wps:spPr>
                          <a:xfrm>
                            <a:off x="4622038" y="3862806"/>
                            <a:ext cx="2203450" cy="232410"/>
                          </a:xfrm>
                          <a:custGeom>
                            <a:avLst/>
                            <a:gdLst/>
                            <a:ahLst/>
                            <a:cxnLst/>
                            <a:rect l="l" t="t" r="r" b="b"/>
                            <a:pathLst>
                              <a:path w="2203450" h="232410">
                                <a:moveTo>
                                  <a:pt x="2174747" y="0"/>
                                </a:moveTo>
                                <a:lnTo>
                                  <a:pt x="28575" y="0"/>
                                </a:lnTo>
                                <a:lnTo>
                                  <a:pt x="17305" y="2196"/>
                                </a:lnTo>
                                <a:lnTo>
                                  <a:pt x="8239" y="8239"/>
                                </a:lnTo>
                                <a:lnTo>
                                  <a:pt x="2196" y="17305"/>
                                </a:lnTo>
                                <a:lnTo>
                                  <a:pt x="0" y="28575"/>
                                </a:lnTo>
                                <a:lnTo>
                                  <a:pt x="0" y="203200"/>
                                </a:lnTo>
                                <a:lnTo>
                                  <a:pt x="2196" y="214381"/>
                                </a:lnTo>
                                <a:lnTo>
                                  <a:pt x="8239" y="223504"/>
                                </a:lnTo>
                                <a:lnTo>
                                  <a:pt x="17305" y="229649"/>
                                </a:lnTo>
                                <a:lnTo>
                                  <a:pt x="28575" y="231901"/>
                                </a:lnTo>
                                <a:lnTo>
                                  <a:pt x="2174747" y="231901"/>
                                </a:lnTo>
                                <a:lnTo>
                                  <a:pt x="2185856" y="229649"/>
                                </a:lnTo>
                                <a:lnTo>
                                  <a:pt x="2194941" y="223504"/>
                                </a:lnTo>
                                <a:lnTo>
                                  <a:pt x="2201072" y="214381"/>
                                </a:lnTo>
                                <a:lnTo>
                                  <a:pt x="2203322" y="203200"/>
                                </a:lnTo>
                                <a:lnTo>
                                  <a:pt x="2203322" y="28575"/>
                                </a:lnTo>
                                <a:lnTo>
                                  <a:pt x="2201072" y="17305"/>
                                </a:lnTo>
                                <a:lnTo>
                                  <a:pt x="2194941" y="8239"/>
                                </a:lnTo>
                                <a:lnTo>
                                  <a:pt x="2185856" y="2196"/>
                                </a:lnTo>
                                <a:lnTo>
                                  <a:pt x="2174747" y="0"/>
                                </a:lnTo>
                                <a:close/>
                              </a:path>
                            </a:pathLst>
                          </a:custGeom>
                          <a:solidFill>
                            <a:srgbClr val="F8DCDD"/>
                          </a:solidFill>
                        </wps:spPr>
                        <wps:bodyPr wrap="square" lIns="0" tIns="0" rIns="0" bIns="0" rtlCol="0">
                          <a:prstTxWarp prst="textNoShape">
                            <a:avLst/>
                          </a:prstTxWarp>
                          <a:noAutofit/>
                        </wps:bodyPr>
                      </wps:wsp>
                      <wps:wsp>
                        <wps:cNvPr id="50" name="Graphic 50"/>
                        <wps:cNvSpPr/>
                        <wps:spPr>
                          <a:xfrm>
                            <a:off x="4363465" y="539851"/>
                            <a:ext cx="259079" cy="372110"/>
                          </a:xfrm>
                          <a:custGeom>
                            <a:avLst/>
                            <a:gdLst/>
                            <a:ahLst/>
                            <a:cxnLst/>
                            <a:rect l="l" t="t" r="r" b="b"/>
                            <a:pathLst>
                              <a:path w="259079" h="372110">
                                <a:moveTo>
                                  <a:pt x="258572" y="372109"/>
                                </a:moveTo>
                                <a:lnTo>
                                  <a:pt x="0" y="0"/>
                                </a:lnTo>
                              </a:path>
                            </a:pathLst>
                          </a:custGeom>
                          <a:ln w="1778">
                            <a:solidFill>
                              <a:srgbClr val="D13438"/>
                            </a:solidFill>
                            <a:prstDash val="sysDot"/>
                          </a:ln>
                        </wps:spPr>
                        <wps:bodyPr wrap="square" lIns="0" tIns="0" rIns="0" bIns="0" rtlCol="0">
                          <a:prstTxWarp prst="textNoShape">
                            <a:avLst/>
                          </a:prstTxWarp>
                          <a:noAutofit/>
                        </wps:bodyPr>
                      </wps:wsp>
                      <wps:wsp>
                        <wps:cNvPr id="51" name="Graphic 51"/>
                        <wps:cNvSpPr/>
                        <wps:spPr>
                          <a:xfrm>
                            <a:off x="4622038" y="854430"/>
                            <a:ext cx="2203450" cy="512445"/>
                          </a:xfrm>
                          <a:custGeom>
                            <a:avLst/>
                            <a:gdLst/>
                            <a:ahLst/>
                            <a:cxnLst/>
                            <a:rect l="l" t="t" r="r" b="b"/>
                            <a:pathLst>
                              <a:path w="2203450" h="512445">
                                <a:moveTo>
                                  <a:pt x="2174747" y="0"/>
                                </a:moveTo>
                                <a:lnTo>
                                  <a:pt x="28575" y="0"/>
                                </a:lnTo>
                                <a:lnTo>
                                  <a:pt x="17305" y="2232"/>
                                </a:lnTo>
                                <a:lnTo>
                                  <a:pt x="8239" y="8334"/>
                                </a:lnTo>
                                <a:lnTo>
                                  <a:pt x="2196" y="17412"/>
                                </a:lnTo>
                                <a:lnTo>
                                  <a:pt x="0" y="28575"/>
                                </a:lnTo>
                                <a:lnTo>
                                  <a:pt x="0" y="483361"/>
                                </a:lnTo>
                                <a:lnTo>
                                  <a:pt x="2196" y="494651"/>
                                </a:lnTo>
                                <a:lnTo>
                                  <a:pt x="8239" y="503761"/>
                                </a:lnTo>
                                <a:lnTo>
                                  <a:pt x="17305" y="509847"/>
                                </a:lnTo>
                                <a:lnTo>
                                  <a:pt x="28575" y="512064"/>
                                </a:lnTo>
                                <a:lnTo>
                                  <a:pt x="2174747" y="512064"/>
                                </a:lnTo>
                                <a:lnTo>
                                  <a:pt x="2185856" y="509847"/>
                                </a:lnTo>
                                <a:lnTo>
                                  <a:pt x="2194941" y="503761"/>
                                </a:lnTo>
                                <a:lnTo>
                                  <a:pt x="2201072" y="494651"/>
                                </a:lnTo>
                                <a:lnTo>
                                  <a:pt x="2203322" y="483361"/>
                                </a:lnTo>
                                <a:lnTo>
                                  <a:pt x="2203322" y="28575"/>
                                </a:lnTo>
                                <a:lnTo>
                                  <a:pt x="2201072" y="17412"/>
                                </a:lnTo>
                                <a:lnTo>
                                  <a:pt x="2194941" y="8334"/>
                                </a:lnTo>
                                <a:lnTo>
                                  <a:pt x="2185856" y="2232"/>
                                </a:lnTo>
                                <a:lnTo>
                                  <a:pt x="2174747" y="0"/>
                                </a:lnTo>
                                <a:close/>
                              </a:path>
                            </a:pathLst>
                          </a:custGeom>
                          <a:solidFill>
                            <a:srgbClr val="F8DCDD"/>
                          </a:solidFill>
                        </wps:spPr>
                        <wps:bodyPr wrap="square" lIns="0" tIns="0" rIns="0" bIns="0" rtlCol="0">
                          <a:prstTxWarp prst="textNoShape">
                            <a:avLst/>
                          </a:prstTxWarp>
                          <a:noAutofit/>
                        </wps:bodyPr>
                      </wps:wsp>
                      <wps:wsp>
                        <wps:cNvPr id="52" name="Graphic 52"/>
                        <wps:cNvSpPr/>
                        <wps:spPr>
                          <a:xfrm>
                            <a:off x="4622038" y="854430"/>
                            <a:ext cx="2203450" cy="512445"/>
                          </a:xfrm>
                          <a:custGeom>
                            <a:avLst/>
                            <a:gdLst/>
                            <a:ahLst/>
                            <a:cxnLst/>
                            <a:rect l="l" t="t" r="r" b="b"/>
                            <a:pathLst>
                              <a:path w="2203450" h="512445">
                                <a:moveTo>
                                  <a:pt x="0" y="483361"/>
                                </a:moveTo>
                                <a:lnTo>
                                  <a:pt x="2196" y="494651"/>
                                </a:lnTo>
                                <a:lnTo>
                                  <a:pt x="8239" y="503761"/>
                                </a:lnTo>
                                <a:lnTo>
                                  <a:pt x="17305" y="509847"/>
                                </a:lnTo>
                                <a:lnTo>
                                  <a:pt x="28575" y="512064"/>
                                </a:lnTo>
                                <a:lnTo>
                                  <a:pt x="2174747" y="512064"/>
                                </a:lnTo>
                                <a:lnTo>
                                  <a:pt x="2185856" y="509847"/>
                                </a:lnTo>
                                <a:lnTo>
                                  <a:pt x="2194941" y="503761"/>
                                </a:lnTo>
                                <a:lnTo>
                                  <a:pt x="2201072" y="494651"/>
                                </a:lnTo>
                                <a:lnTo>
                                  <a:pt x="2203322" y="483361"/>
                                </a:lnTo>
                                <a:lnTo>
                                  <a:pt x="2203322" y="28575"/>
                                </a:lnTo>
                                <a:lnTo>
                                  <a:pt x="2201072" y="17412"/>
                                </a:lnTo>
                                <a:lnTo>
                                  <a:pt x="2194941" y="8334"/>
                                </a:lnTo>
                                <a:lnTo>
                                  <a:pt x="2185856" y="2232"/>
                                </a:lnTo>
                                <a:lnTo>
                                  <a:pt x="2174747" y="0"/>
                                </a:lnTo>
                                <a:lnTo>
                                  <a:pt x="28575" y="0"/>
                                </a:lnTo>
                                <a:lnTo>
                                  <a:pt x="17305" y="2232"/>
                                </a:lnTo>
                                <a:lnTo>
                                  <a:pt x="8239" y="8334"/>
                                </a:lnTo>
                                <a:lnTo>
                                  <a:pt x="2196" y="17412"/>
                                </a:lnTo>
                                <a:lnTo>
                                  <a:pt x="0" y="28575"/>
                                </a:lnTo>
                                <a:lnTo>
                                  <a:pt x="0" y="483361"/>
                                </a:lnTo>
                                <a:close/>
                              </a:path>
                            </a:pathLst>
                          </a:custGeom>
                          <a:ln w="4571">
                            <a:solidFill>
                              <a:srgbClr val="D1343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240002pt;margin-top:39.347858pt;width:537.65pt;height:373pt;mso-position-horizontal-relative:page;mso-position-vertical-relative:paragraph;z-index:-16147968" id="docshapegroup33" coordorigin="1085,787" coordsize="10753,7460">
                <v:shape style="position:absolute;left:1262;top:2031;width:6182;height:6215" type="#_x0000_t75" id="docshape34" stroked="false">
                  <v:imagedata r:id="rId9" o:title=""/>
                </v:shape>
                <v:rect style="position:absolute;left:2446;top:786;width:1932;height:174" id="docshape35" filled="true" fillcolor="#f8dcdd" stroked="false">
                  <v:fill type="solid"/>
                </v:rect>
                <v:shape style="position:absolute;left:2444;top:792;width:6;height:170" id="docshape36" coordorigin="2444,792" coordsize="6,170" path="m2450,962l2446,959m2444,957l2444,797m2444,796l2448,792e" filled="false" stroked="true" strokeweight=".140pt" strokecolor="#d13438">
                  <v:path arrowok="t"/>
                  <v:stroke dashstyle="solid"/>
                </v:shape>
                <v:shape style="position:absolute;left:1084;top:960;width:3294;height:347" id="docshape37" coordorigin="1085,961" coordsize="3294,347" path="m4378,961l1085,961,1085,1134,1085,1308,4378,1308,4378,1135,4378,961xe" filled="true" fillcolor="#f8dcdd" stroked="false">
                  <v:path arrowok="t"/>
                  <v:fill type="solid"/>
                </v:shape>
                <v:shape style="position:absolute;left:1471;top:1312;width:2955;height:5732" id="docshape38" coordorigin="1471,1313" coordsize="2955,5732" path="m4200,1483l4204,1479m4206,1478l4206,1318m4206,1316l4202,1313m2878,3560l2874,3557m2873,3555l2873,3396m2873,3394l2876,3390m4421,3734l4424,3730m4426,3729l4426,3569m4426,3567l4422,3564m1477,6871l1473,6867m1471,6866l1471,6707m1471,6705l1475,6701m1905,7045l1909,7041m1911,7039l1911,6880m1911,6879l1907,6875e" filled="false" stroked="true" strokeweight=".140pt" strokecolor="#d13438">
                  <v:path arrowok="t"/>
                  <v:stroke dashstyle="solid"/>
                </v:shape>
                <v:rect style="position:absolute;left:6618;top:1116;width:1270;height:174" id="docshape39" filled="true" fillcolor="#f8dcdd" stroked="false">
                  <v:fill type="solid"/>
                </v:rect>
                <v:shape style="position:absolute;left:4979;top:1121;width:1643;height:517" id="docshape40" coordorigin="4979,1121" coordsize="1643,517" path="m6621,1291l6618,1287m6616,1286l6616,1127m6616,1125l6619,1121m4979,1638l4983,1635m4985,1633l4985,1474m4985,1472l4981,1468e" filled="false" stroked="true" strokeweight=".140pt" strokecolor="#d13438">
                  <v:path arrowok="t"/>
                  <v:stroke dashstyle="solid"/>
                </v:shape>
                <v:shape style="position:absolute;left:4711;top:4237;width:3063;height:2269" type="#_x0000_t75" id="docshape41" stroked="false">
                  <v:imagedata r:id="rId10" o:title=""/>
                </v:shape>
                <v:shape style="position:absolute;left:4202;top:1398;width:4162;height:83" id="docshape42" coordorigin="4202,1399" coordsize="4162,83" path="m8364,1399l7956,1482m7956,1482l4202,1482e" filled="false" stroked="true" strokeweight=".140pt" strokecolor="#d13438">
                  <v:path arrowok="t"/>
                  <v:stroke dashstyle="shortdot"/>
                </v:shape>
                <v:shape style="position:absolute;left:8363;top:1307;width:3470;height:807" id="docshape43" coordorigin="8364,1308" coordsize="3470,807" path="m11788,1308l8409,1308,8391,1311,8377,1321,8367,1335,8364,1353,8364,2069,8367,2087,8377,2101,8391,2111,8409,2114,11788,2114,11806,2111,11820,2101,11830,2087,11833,2069,11833,1353,11830,1335,11820,1321,11806,1311,11788,1308xe" filled="true" fillcolor="#f8dcdd" stroked="false">
                  <v:path arrowok="t"/>
                  <v:fill type="solid"/>
                </v:shape>
                <v:shape style="position:absolute;left:8363;top:1307;width:3470;height:807" id="docshape44" coordorigin="8364,1308" coordsize="3470,807" path="m8364,2069l8367,2087,8377,2101,8391,2111,8409,2114,11788,2114,11806,2111,11820,2101,11830,2087,11833,2069,11833,1353,11830,1335,11820,1321,11806,1311,11788,1308,8409,1308,8391,1311,8377,1321,8367,1335,8364,1353,8364,2069xe" filled="false" stroked="true" strokeweight=".36pt" strokecolor="#d13438">
                  <v:path arrowok="t"/>
                  <v:stroke dashstyle="solid"/>
                </v:shape>
                <v:shape style="position:absolute;left:4419;top:3649;width:3945;height:83" id="docshape45" coordorigin="4419,3650" coordsize="3945,83" path="m8364,3650l7956,3733m7956,3733l4419,3733e" filled="false" stroked="true" strokeweight=".140pt" strokecolor="#d13438">
                  <v:path arrowok="t"/>
                  <v:stroke dashstyle="shortdot"/>
                </v:shape>
                <v:shape style="position:absolute;left:8363;top:3558;width:3470;height:514" id="docshape46" coordorigin="8364,3559" coordsize="3470,514" path="m11788,3559l8409,3559,8391,3562,8377,3572,8367,3587,8364,3605,8364,4028,8367,4045,8377,4060,8391,4069,8409,4073,11788,4073,11806,4069,11820,4060,11830,4045,11833,4028,11833,3605,11830,3587,11820,3572,11806,3562,11788,3559xe" filled="true" fillcolor="#f8dcdd" stroked="false">
                  <v:path arrowok="t"/>
                  <v:fill type="solid"/>
                </v:shape>
                <v:line style="position:absolute" from="8364,6960" to="7956,7043" stroked="true" strokeweight=".140pt" strokecolor="#d13438">
                  <v:stroke dashstyle="shortdot"/>
                </v:line>
                <v:shape style="position:absolute;left:8363;top:6870;width:3470;height:366" id="docshape47" coordorigin="8364,6870" coordsize="3470,366" path="m11788,6870l8409,6870,8391,6874,8377,6883,8367,6897,8364,6915,8364,7190,8367,7208,8377,7222,8391,7232,8409,7235,11788,7235,11806,7232,11820,7222,11830,7208,11833,7190,11833,6915,11830,6897,11820,6883,11806,6874,11788,6870xe" filled="true" fillcolor="#f8dcdd" stroked="false">
                  <v:path arrowok="t"/>
                  <v:fill type="solid"/>
                </v:shape>
                <v:line style="position:absolute" from="8364,2223" to="7956,1637" stroked="true" strokeweight=".140pt" strokecolor="#d13438">
                  <v:stroke dashstyle="shortdot"/>
                </v:line>
                <v:shape style="position:absolute;left:8363;top:2132;width:3470;height:807" id="docshape48" coordorigin="8364,2133" coordsize="3470,807" path="m11788,2133l8409,2133,8391,2136,8377,2146,8367,2160,8364,2178,8364,2894,8367,2911,8377,2926,8391,2935,8409,2939,11788,2939,11806,2935,11820,2926,11830,2911,11833,2894,11833,2178,11830,2160,11820,2146,11806,2136,11788,2133xe" filled="true" fillcolor="#f8dcdd" stroked="false">
                  <v:path arrowok="t"/>
                  <v:fill type="solid"/>
                </v:shape>
                <v:shape style="position:absolute;left:8363;top:2132;width:3470;height:807" id="docshape49" coordorigin="8364,2133" coordsize="3470,807" path="m8364,2894l8367,2911,8377,2926,8391,2935,8409,2939,11788,2939,11806,2935,11820,2926,11830,2911,11833,2894,11833,2178,11830,2160,11820,2146,11806,2136,11788,2133,8409,2133,8391,2136,8377,2146,8367,2160,8364,2178,8364,2894xe" filled="false" stroked="true" strokeweight=".36pt" strokecolor="#d13438">
                  <v:path arrowok="t"/>
                  <v:stroke dashstyle="solid"/>
                </v:shape>
                <w10:wrap type="none"/>
              </v:group>
            </w:pict>
          </mc:Fallback>
        </mc:AlternateContent>
      </w:r>
      <w:r>
        <w:rPr/>
        <w:t>biological</w:t>
      </w:r>
      <w:r>
        <w:rPr>
          <w:spacing w:val="-5"/>
        </w:rPr>
        <w:t> </w:t>
      </w:r>
      <w:r>
        <w:rPr/>
        <w:t>indicators</w:t>
      </w:r>
      <w:r>
        <w:rPr>
          <w:spacing w:val="-5"/>
        </w:rPr>
        <w:t> </w:t>
      </w:r>
      <w:r>
        <w:rPr/>
        <w:t>of</w:t>
      </w:r>
      <w:r>
        <w:rPr>
          <w:spacing w:val="-5"/>
        </w:rPr>
        <w:t> </w:t>
      </w:r>
      <w:r>
        <w:rPr/>
        <w:t>pollution.</w:t>
      </w:r>
      <w:r>
        <w:rPr>
          <w:spacing w:val="-6"/>
        </w:rPr>
        <w:t> </w:t>
      </w:r>
      <w:r>
        <w:rPr/>
        <w:t>Parasites</w:t>
      </w:r>
      <w:r>
        <w:rPr>
          <w:spacing w:val="-4"/>
        </w:rPr>
        <w:t> </w:t>
      </w:r>
      <w:r>
        <w:rPr/>
        <w:t>disrupt the host's regular reproduction by interfering with the nutrition, metabolism, and secretory function of the alimentary canal. They also harm the neurological</w:t>
      </w:r>
      <w:r>
        <w:rPr>
          <w:spacing w:val="25"/>
        </w:rPr>
        <w:t> </w:t>
      </w:r>
      <w:r>
        <w:rPr/>
        <w:t>system.</w:t>
      </w:r>
      <w:r>
        <w:rPr>
          <w:spacing w:val="25"/>
        </w:rPr>
        <w:t> </w:t>
      </w:r>
      <w:r>
        <w:rPr/>
        <w:t>In</w:t>
      </w:r>
      <w:r>
        <w:rPr>
          <w:spacing w:val="26"/>
        </w:rPr>
        <w:t> </w:t>
      </w:r>
      <w:r>
        <w:rPr/>
        <w:t>the</w:t>
      </w:r>
      <w:r>
        <w:rPr>
          <w:spacing w:val="25"/>
        </w:rPr>
        <w:t> </w:t>
      </w:r>
      <w:r>
        <w:rPr/>
        <w:t>natural</w:t>
      </w:r>
      <w:r>
        <w:rPr>
          <w:spacing w:val="25"/>
        </w:rPr>
        <w:t> </w:t>
      </w:r>
      <w:r>
        <w:rPr/>
        <w:t>world,</w:t>
      </w:r>
      <w:r>
        <w:rPr>
          <w:spacing w:val="26"/>
        </w:rPr>
        <w:t> </w:t>
      </w:r>
      <w:r>
        <w:rPr>
          <w:spacing w:val="-4"/>
        </w:rPr>
        <w:t>most</w:t>
      </w:r>
    </w:p>
    <w:p>
      <w:pPr>
        <w:pStyle w:val="BodyText"/>
        <w:ind w:left="92" w:right="-15"/>
        <w:rPr>
          <w:sz w:val="20"/>
        </w:rPr>
      </w:pPr>
      <w:r>
        <w:rPr>
          <w:sz w:val="20"/>
        </w:rPr>
        <mc:AlternateContent>
          <mc:Choice Requires="wps">
            <w:drawing>
              <wp:inline distT="0" distB="0" distL="0" distR="0">
                <wp:extent cx="2091689" cy="220345"/>
                <wp:effectExtent l="0" t="0" r="0" b="0"/>
                <wp:docPr id="53" name="Textbox 53"/>
                <wp:cNvGraphicFramePr>
                  <a:graphicFrameLocks/>
                </wp:cNvGraphicFramePr>
                <a:graphic>
                  <a:graphicData uri="http://schemas.microsoft.com/office/word/2010/wordprocessingShape">
                    <wps:wsp>
                      <wps:cNvPr id="53" name="Textbox 53"/>
                      <wps:cNvSpPr txBox="1"/>
                      <wps:spPr>
                        <a:xfrm>
                          <a:off x="0" y="0"/>
                          <a:ext cx="2091689" cy="220345"/>
                        </a:xfrm>
                        <a:prstGeom prst="rect">
                          <a:avLst/>
                        </a:prstGeom>
                      </wps:spPr>
                      <wps:txbx>
                        <w:txbxContent>
                          <w:p>
                            <w:pPr>
                              <w:pStyle w:val="BodyText"/>
                              <w:tabs>
                                <w:tab w:pos="1088" w:val="left" w:leader="none"/>
                                <w:tab w:pos="1963" w:val="left" w:leader="none"/>
                                <w:tab w:pos="2885" w:val="left" w:leader="none"/>
                              </w:tabs>
                              <w:ind w:right="3"/>
                            </w:pPr>
                            <w:r>
                              <w:rPr/>
                              <w:t>parasite</w:t>
                            </w:r>
                            <w:r>
                              <w:rPr>
                                <w:spacing w:val="33"/>
                              </w:rPr>
                              <w:t> </w:t>
                            </w:r>
                            <w:r>
                              <w:rPr/>
                              <w:t>species</w:t>
                            </w:r>
                            <w:r>
                              <w:rPr>
                                <w:spacing w:val="32"/>
                              </w:rPr>
                              <w:t> </w:t>
                            </w:r>
                            <w:r>
                              <w:rPr/>
                              <w:t>rarely</w:t>
                            </w:r>
                            <w:r>
                              <w:rPr>
                                <w:spacing w:val="32"/>
                              </w:rPr>
                              <w:t> </w:t>
                            </w:r>
                            <w:r>
                              <w:rPr/>
                              <w:t>cause</w:t>
                            </w:r>
                            <w:r>
                              <w:rPr>
                                <w:spacing w:val="32"/>
                              </w:rPr>
                              <w:t> </w:t>
                            </w:r>
                            <w:r>
                              <w:rPr/>
                              <w:t>problems,</w:t>
                            </w:r>
                            <w:r>
                              <w:rPr>
                                <w:spacing w:val="32"/>
                              </w:rPr>
                              <w:t> </w:t>
                            </w:r>
                            <w:r>
                              <w:rPr/>
                              <w:t>but</w:t>
                            </w:r>
                            <w:r>
                              <w:rPr>
                                <w:spacing w:val="34"/>
                              </w:rPr>
                              <w:t> </w:t>
                            </w:r>
                            <w:r>
                              <w:rPr/>
                              <w:t>in </w:t>
                            </w:r>
                            <w:r>
                              <w:rPr>
                                <w:spacing w:val="-2"/>
                              </w:rPr>
                              <w:t>aquaculture,</w:t>
                            </w:r>
                            <w:r>
                              <w:rPr/>
                              <w:tab/>
                            </w:r>
                            <w:r>
                              <w:rPr>
                                <w:spacing w:val="-2"/>
                              </w:rPr>
                              <w:t>parasites</w:t>
                            </w:r>
                            <w:r>
                              <w:rPr/>
                              <w:tab/>
                            </w:r>
                            <w:r>
                              <w:rPr>
                                <w:spacing w:val="-2"/>
                              </w:rPr>
                              <w:t>frequently</w:t>
                            </w:r>
                            <w:r>
                              <w:rPr/>
                              <w:tab/>
                            </w:r>
                            <w:r>
                              <w:rPr>
                                <w:spacing w:val="-2"/>
                              </w:rPr>
                              <w:t>cause</w:t>
                            </w:r>
                          </w:p>
                        </w:txbxContent>
                      </wps:txbx>
                      <wps:bodyPr wrap="square" lIns="0" tIns="0" rIns="0" bIns="0" rtlCol="0">
                        <a:noAutofit/>
                      </wps:bodyPr>
                    </wps:wsp>
                  </a:graphicData>
                </a:graphic>
              </wp:inline>
            </w:drawing>
          </mc:Choice>
          <mc:Fallback>
            <w:pict>
              <v:shape style="width:164.7pt;height:17.350pt;mso-position-horizontal-relative:char;mso-position-vertical-relative:line" type="#_x0000_t202" id="docshape50" filled="false" stroked="false">
                <w10:anchorlock/>
                <v:textbox inset="0,0,0,0">
                  <w:txbxContent>
                    <w:p>
                      <w:pPr>
                        <w:pStyle w:val="BodyText"/>
                        <w:tabs>
                          <w:tab w:pos="1088" w:val="left" w:leader="none"/>
                          <w:tab w:pos="1963" w:val="left" w:leader="none"/>
                          <w:tab w:pos="2885" w:val="left" w:leader="none"/>
                        </w:tabs>
                        <w:ind w:right="3"/>
                      </w:pPr>
                      <w:r>
                        <w:rPr/>
                        <w:t>parasite</w:t>
                      </w:r>
                      <w:r>
                        <w:rPr>
                          <w:spacing w:val="33"/>
                        </w:rPr>
                        <w:t> </w:t>
                      </w:r>
                      <w:r>
                        <w:rPr/>
                        <w:t>species</w:t>
                      </w:r>
                      <w:r>
                        <w:rPr>
                          <w:spacing w:val="32"/>
                        </w:rPr>
                        <w:t> </w:t>
                      </w:r>
                      <w:r>
                        <w:rPr/>
                        <w:t>rarely</w:t>
                      </w:r>
                      <w:r>
                        <w:rPr>
                          <w:spacing w:val="32"/>
                        </w:rPr>
                        <w:t> </w:t>
                      </w:r>
                      <w:r>
                        <w:rPr/>
                        <w:t>cause</w:t>
                      </w:r>
                      <w:r>
                        <w:rPr>
                          <w:spacing w:val="32"/>
                        </w:rPr>
                        <w:t> </w:t>
                      </w:r>
                      <w:r>
                        <w:rPr/>
                        <w:t>problems,</w:t>
                      </w:r>
                      <w:r>
                        <w:rPr>
                          <w:spacing w:val="32"/>
                        </w:rPr>
                        <w:t> </w:t>
                      </w:r>
                      <w:r>
                        <w:rPr/>
                        <w:t>but</w:t>
                      </w:r>
                      <w:r>
                        <w:rPr>
                          <w:spacing w:val="34"/>
                        </w:rPr>
                        <w:t> </w:t>
                      </w:r>
                      <w:r>
                        <w:rPr/>
                        <w:t>in </w:t>
                      </w:r>
                      <w:r>
                        <w:rPr>
                          <w:spacing w:val="-2"/>
                        </w:rPr>
                        <w:t>aquaculture,</w:t>
                      </w:r>
                      <w:r>
                        <w:rPr/>
                        <w:tab/>
                      </w:r>
                      <w:r>
                        <w:rPr>
                          <w:spacing w:val="-2"/>
                        </w:rPr>
                        <w:t>parasites</w:t>
                      </w:r>
                      <w:r>
                        <w:rPr/>
                        <w:tab/>
                      </w:r>
                      <w:r>
                        <w:rPr>
                          <w:spacing w:val="-2"/>
                        </w:rPr>
                        <w:t>frequently</w:t>
                      </w:r>
                      <w:r>
                        <w:rPr/>
                        <w:tab/>
                      </w:r>
                      <w:r>
                        <w:rPr>
                          <w:spacing w:val="-2"/>
                        </w:rPr>
                        <w:t>cause</w:t>
                      </w:r>
                    </w:p>
                  </w:txbxContent>
                </v:textbox>
              </v:shape>
            </w:pict>
          </mc:Fallback>
        </mc:AlternateContent>
      </w:r>
      <w:r>
        <w:rPr>
          <w:sz w:val="20"/>
        </w:rPr>
      </w:r>
    </w:p>
    <w:p>
      <w:pPr>
        <w:pStyle w:val="BodyText"/>
        <w:ind w:left="92" w:right="38"/>
        <w:jc w:val="both"/>
      </w:pPr>
      <w:r>
        <w:rPr>
          <w:color w:val="000000"/>
          <w:shd w:fill="F8DCDD" w:color="auto" w:val="clear"/>
        </w:rPr>
        <w:t>significant</w:t>
      </w:r>
      <w:r>
        <w:rPr>
          <w:color w:val="000000"/>
          <w:spacing w:val="-6"/>
          <w:shd w:fill="F8DCDD" w:color="auto" w:val="clear"/>
        </w:rPr>
        <w:t> </w:t>
      </w:r>
      <w:r>
        <w:rPr>
          <w:color w:val="000000"/>
          <w:shd w:fill="F8DCDD" w:color="auto" w:val="clear"/>
        </w:rPr>
        <w:t>disease</w:t>
      </w:r>
      <w:r>
        <w:rPr>
          <w:color w:val="000000"/>
          <w:spacing w:val="-5"/>
          <w:shd w:fill="F8DCDD" w:color="auto" w:val="clear"/>
        </w:rPr>
        <w:t> </w:t>
      </w:r>
      <w:r>
        <w:rPr>
          <w:color w:val="000000"/>
          <w:shd w:fill="F8DCDD" w:color="auto" w:val="clear"/>
        </w:rPr>
        <w:t>outbreaks”</w:t>
      </w:r>
      <w:r>
        <w:rPr>
          <w:color w:val="000000"/>
          <w:spacing w:val="-5"/>
          <w:shd w:fill="F8DCDD" w:color="auto" w:val="clear"/>
        </w:rPr>
        <w:t> </w:t>
      </w:r>
      <w:r>
        <w:rPr>
          <w:color w:val="000000"/>
          <w:shd w:fill="F8DCDD" w:color="auto" w:val="clear"/>
        </w:rPr>
        <w:t>(Roberts</w:t>
      </w:r>
      <w:r>
        <w:rPr>
          <w:color w:val="000000"/>
          <w:spacing w:val="-5"/>
          <w:shd w:fill="F8DCDD" w:color="auto" w:val="clear"/>
        </w:rPr>
        <w:t> </w:t>
      </w:r>
      <w:r>
        <w:rPr>
          <w:color w:val="000000"/>
          <w:shd w:fill="F8DCDD" w:color="auto" w:val="clear"/>
        </w:rPr>
        <w:t>2012).</w:t>
      </w:r>
      <w:r>
        <w:rPr>
          <w:color w:val="000000"/>
          <w:spacing w:val="-3"/>
        </w:rPr>
        <w:t> </w:t>
      </w:r>
      <w:r>
        <w:rPr>
          <w:color w:val="000000"/>
        </w:rPr>
        <w:t>“In finfish aquaculture, parasites produce expenditures for infection management and preventative treatment. The global cost of parasites in finfish aquaculture is estimated to be between $1.05 billion and $9.58 billion per year” (Shinn et al. 2015b). “They are crucial in determining aquaculture's productivity, long-term viability and economic feasibility. In worldwide finfish aquaculture, parasitic infections have</w:t>
      </w:r>
      <w:r>
        <w:rPr>
          <w:color w:val="000000"/>
          <w:spacing w:val="40"/>
        </w:rPr>
        <w:t> </w:t>
      </w:r>
      <w:r>
        <w:rPr>
          <w:color w:val="000000"/>
        </w:rPr>
        <w:t>major economic, ecological and welfare repercussions” (Menezes et al. 1990, Barber 2007, Shinn et al. 2015a). </w:t>
      </w:r>
      <w:r>
        <w:rPr>
          <w:color w:val="000000"/>
          <w:shd w:fill="F8DCDD" w:color="auto" w:val="clear"/>
        </w:rPr>
        <w:t>“They are to blame for</w:t>
      </w:r>
      <w:r>
        <w:rPr>
          <w:color w:val="000000"/>
        </w:rPr>
        <w:t> </w:t>
      </w:r>
      <w:r>
        <w:rPr>
          <w:color w:val="000000"/>
          <w:shd w:fill="F8DCDD" w:color="auto" w:val="clear"/>
        </w:rPr>
        <w:t>direct livestock death, slowed growth rates and</w:t>
      </w:r>
      <w:r>
        <w:rPr>
          <w:color w:val="000000"/>
        </w:rPr>
        <w:t> feed conversion ratios, treatment expenses, and product</w:t>
      </w:r>
      <w:r>
        <w:rPr>
          <w:color w:val="000000"/>
          <w:spacing w:val="-5"/>
        </w:rPr>
        <w:t> </w:t>
      </w:r>
      <w:r>
        <w:rPr>
          <w:color w:val="000000"/>
        </w:rPr>
        <w:t>rejection</w:t>
      </w:r>
      <w:r>
        <w:rPr>
          <w:color w:val="000000"/>
          <w:spacing w:val="-4"/>
        </w:rPr>
        <w:t> </w:t>
      </w:r>
      <w:r>
        <w:rPr>
          <w:color w:val="000000"/>
        </w:rPr>
        <w:t>during</w:t>
      </w:r>
      <w:r>
        <w:rPr>
          <w:color w:val="000000"/>
          <w:spacing w:val="-4"/>
        </w:rPr>
        <w:t> </w:t>
      </w:r>
      <w:r>
        <w:rPr>
          <w:color w:val="000000"/>
        </w:rPr>
        <w:t>processing.</w:t>
      </w:r>
      <w:r>
        <w:rPr>
          <w:color w:val="000000"/>
          <w:spacing w:val="-5"/>
        </w:rPr>
        <w:t> </w:t>
      </w:r>
      <w:r>
        <w:rPr>
          <w:color w:val="000000"/>
        </w:rPr>
        <w:t>In</w:t>
      </w:r>
      <w:r>
        <w:rPr>
          <w:color w:val="000000"/>
          <w:spacing w:val="-3"/>
        </w:rPr>
        <w:t> </w:t>
      </w:r>
      <w:r>
        <w:rPr>
          <w:color w:val="000000"/>
        </w:rPr>
        <w:t>addition</w:t>
      </w:r>
      <w:r>
        <w:rPr>
          <w:color w:val="000000"/>
          <w:spacing w:val="-5"/>
        </w:rPr>
        <w:t> </w:t>
      </w:r>
      <w:r>
        <w:rPr>
          <w:color w:val="000000"/>
        </w:rPr>
        <w:t>to direct losses, parasites may have a significant impact on fish behaviour, reduced fecundity, resistance to other stressors, susceptibility to other infections, potential legislative burdens,</w:t>
      </w:r>
      <w:r>
        <w:rPr>
          <w:color w:val="000000"/>
          <w:spacing w:val="80"/>
        </w:rPr>
        <w:t> </w:t>
      </w:r>
      <w:r>
        <w:rPr>
          <w:color w:val="000000"/>
        </w:rPr>
        <w:t>and reduced marketability” (Williams and Jones 1994,</w:t>
      </w:r>
      <w:r>
        <w:rPr>
          <w:color w:val="000000"/>
          <w:spacing w:val="-2"/>
        </w:rPr>
        <w:t> </w:t>
      </w:r>
      <w:r>
        <w:rPr>
          <w:color w:val="000000"/>
        </w:rPr>
        <w:t>Woo</w:t>
      </w:r>
      <w:r>
        <w:rPr>
          <w:color w:val="000000"/>
          <w:spacing w:val="-2"/>
        </w:rPr>
        <w:t> </w:t>
      </w:r>
      <w:r>
        <w:rPr>
          <w:color w:val="000000"/>
        </w:rPr>
        <w:t>1995, Schäperclaus</w:t>
      </w:r>
      <w:r>
        <w:rPr>
          <w:color w:val="000000"/>
          <w:spacing w:val="-1"/>
        </w:rPr>
        <w:t> </w:t>
      </w:r>
      <w:r>
        <w:rPr>
          <w:color w:val="000000"/>
        </w:rPr>
        <w:t>1991,</w:t>
      </w:r>
      <w:r>
        <w:rPr>
          <w:color w:val="000000"/>
          <w:spacing w:val="-1"/>
        </w:rPr>
        <w:t> </w:t>
      </w:r>
      <w:r>
        <w:rPr>
          <w:color w:val="000000"/>
        </w:rPr>
        <w:t>Paladini</w:t>
      </w:r>
      <w:r>
        <w:rPr>
          <w:color w:val="000000"/>
          <w:spacing w:val="-2"/>
        </w:rPr>
        <w:t> </w:t>
      </w:r>
      <w:r>
        <w:rPr>
          <w:color w:val="000000"/>
          <w:spacing w:val="-5"/>
        </w:rPr>
        <w:t>et</w:t>
      </w:r>
    </w:p>
    <w:p>
      <w:pPr>
        <w:pStyle w:val="BodyText"/>
        <w:ind w:left="92"/>
        <w:jc w:val="both"/>
      </w:pPr>
      <w:r>
        <w:rPr/>
        <w:t>al.</w:t>
      </w:r>
      <w:r>
        <w:rPr>
          <w:spacing w:val="-3"/>
        </w:rPr>
        <w:t> </w:t>
      </w:r>
      <w:r>
        <w:rPr>
          <w:spacing w:val="-2"/>
        </w:rPr>
        <w:t>2017).</w:t>
      </w:r>
    </w:p>
    <w:p>
      <w:pPr>
        <w:pStyle w:val="BodyText"/>
      </w:pPr>
    </w:p>
    <w:p>
      <w:pPr>
        <w:pStyle w:val="Heading1"/>
        <w:numPr>
          <w:ilvl w:val="0"/>
          <w:numId w:val="1"/>
        </w:numPr>
        <w:tabs>
          <w:tab w:pos="276" w:val="left" w:leader="none"/>
        </w:tabs>
        <w:spacing w:line="240" w:lineRule="auto" w:before="0" w:after="0"/>
        <w:ind w:left="276" w:right="0" w:hanging="184"/>
        <w:jc w:val="left"/>
      </w:pPr>
      <w:r>
        <w:rPr/>
        <w:t>FISHBORNE</w:t>
      </w:r>
      <w:r>
        <w:rPr>
          <w:spacing w:val="23"/>
        </w:rPr>
        <w:t> </w:t>
      </w:r>
      <w:r>
        <w:rPr/>
        <w:t>ZOONOTIC</w:t>
      </w:r>
      <w:r>
        <w:rPr>
          <w:spacing w:val="23"/>
        </w:rPr>
        <w:t> </w:t>
      </w:r>
      <w:r>
        <w:rPr>
          <w:spacing w:val="-2"/>
        </w:rPr>
        <w:t>DISEASES</w:t>
      </w:r>
    </w:p>
    <w:p>
      <w:pPr>
        <w:pStyle w:val="BodyText"/>
        <w:spacing w:before="174"/>
        <w:ind w:left="92" w:right="42"/>
        <w:jc w:val="both"/>
      </w:pPr>
      <w:r>
        <w:rPr>
          <w:rFonts w:ascii="Arial" w:hAnsi="Arial"/>
          <w:b/>
        </w:rPr>
        <w:t>“</w:t>
      </w:r>
      <w:r>
        <w:rPr/>
        <w:t>Many parasites infect fish, but only a handful of them cause illness in humans. Medically important parasitic zoonoses such as trematodiasis, cestodiasis, and nematodiasis are transmitted by</w:t>
      </w:r>
      <w:r>
        <w:rPr>
          <w:spacing w:val="-1"/>
        </w:rPr>
        <w:t> </w:t>
      </w:r>
      <w:r>
        <w:rPr/>
        <w:t>a</w:t>
      </w:r>
      <w:r>
        <w:rPr>
          <w:spacing w:val="-1"/>
        </w:rPr>
        <w:t> </w:t>
      </w:r>
      <w:r>
        <w:rPr/>
        <w:t>variety of marine</w:t>
      </w:r>
      <w:r>
        <w:rPr>
          <w:spacing w:val="-1"/>
        </w:rPr>
        <w:t> </w:t>
      </w:r>
      <w:r>
        <w:rPr/>
        <w:t>and</w:t>
      </w:r>
      <w:r>
        <w:rPr>
          <w:spacing w:val="-2"/>
        </w:rPr>
        <w:t> </w:t>
      </w:r>
      <w:r>
        <w:rPr/>
        <w:t>freshwater fish.</w:t>
      </w:r>
      <w:r>
        <w:rPr>
          <w:spacing w:val="67"/>
        </w:rPr>
        <w:t> </w:t>
      </w:r>
      <w:r>
        <w:rPr>
          <w:color w:val="000000"/>
          <w:shd w:fill="F8DCDD" w:color="auto" w:val="clear"/>
        </w:rPr>
        <w:t>Some</w:t>
      </w:r>
      <w:r>
        <w:rPr>
          <w:color w:val="000000"/>
          <w:spacing w:val="67"/>
          <w:shd w:fill="F8DCDD" w:color="auto" w:val="clear"/>
        </w:rPr>
        <w:t> </w:t>
      </w:r>
      <w:r>
        <w:rPr>
          <w:color w:val="000000"/>
          <w:shd w:fill="F8DCDD" w:color="auto" w:val="clear"/>
        </w:rPr>
        <w:t>of</w:t>
      </w:r>
      <w:r>
        <w:rPr>
          <w:color w:val="000000"/>
          <w:spacing w:val="67"/>
          <w:shd w:fill="F8DCDD" w:color="auto" w:val="clear"/>
        </w:rPr>
        <w:t> </w:t>
      </w:r>
      <w:r>
        <w:rPr>
          <w:color w:val="000000"/>
          <w:shd w:fill="F8DCDD" w:color="auto" w:val="clear"/>
        </w:rPr>
        <w:t>these</w:t>
      </w:r>
      <w:r>
        <w:rPr>
          <w:color w:val="000000"/>
          <w:spacing w:val="67"/>
          <w:shd w:fill="F8DCDD" w:color="auto" w:val="clear"/>
        </w:rPr>
        <w:t> </w:t>
      </w:r>
      <w:r>
        <w:rPr>
          <w:color w:val="000000"/>
          <w:shd w:fill="F8DCDD" w:color="auto" w:val="clear"/>
        </w:rPr>
        <w:t>illnesses</w:t>
      </w:r>
      <w:r>
        <w:rPr>
          <w:color w:val="000000"/>
          <w:spacing w:val="67"/>
          <w:shd w:fill="F8DCDD" w:color="auto" w:val="clear"/>
        </w:rPr>
        <w:t> </w:t>
      </w:r>
      <w:r>
        <w:rPr>
          <w:color w:val="000000"/>
          <w:shd w:fill="F8DCDD" w:color="auto" w:val="clear"/>
        </w:rPr>
        <w:t>are</w:t>
      </w:r>
      <w:r>
        <w:rPr>
          <w:color w:val="000000"/>
          <w:spacing w:val="67"/>
          <w:shd w:fill="F8DCDD" w:color="auto" w:val="clear"/>
        </w:rPr>
        <w:t> </w:t>
      </w:r>
      <w:r>
        <w:rPr>
          <w:color w:val="000000"/>
          <w:spacing w:val="-2"/>
          <w:shd w:fill="F8DCDD" w:color="auto" w:val="clear"/>
        </w:rPr>
        <w:t>extremely</w:t>
      </w:r>
    </w:p>
    <w:p>
      <w:pPr>
        <w:spacing w:line="240" w:lineRule="auto" w:before="89"/>
        <w:rPr>
          <w:sz w:val="16"/>
        </w:rPr>
      </w:pPr>
      <w:r>
        <w:rPr/>
        <w:br w:type="column"/>
      </w:r>
      <w:r>
        <w:rPr>
          <w:sz w:val="16"/>
        </w:rPr>
      </w:r>
    </w:p>
    <w:p>
      <w:pPr>
        <w:pStyle w:val="Heading2"/>
        <w:numPr>
          <w:ilvl w:val="1"/>
          <w:numId w:val="1"/>
        </w:numPr>
        <w:tabs>
          <w:tab w:pos="366" w:val="left" w:leader="none"/>
        </w:tabs>
        <w:spacing w:line="240" w:lineRule="auto" w:before="0" w:after="0"/>
        <w:ind w:left="366" w:right="0" w:hanging="274"/>
        <w:jc w:val="left"/>
      </w:pPr>
      <w:r>
        <w:rPr>
          <w:spacing w:val="-2"/>
          <w:w w:val="105"/>
        </w:rPr>
        <w:t>Trematodiasis</w:t>
      </w:r>
    </w:p>
    <w:p>
      <w:pPr>
        <w:pStyle w:val="BodyText"/>
        <w:spacing w:before="141"/>
        <w:ind w:left="92" w:right="4020"/>
        <w:jc w:val="both"/>
      </w:pPr>
      <w:r>
        <w:rPr/>
        <mc:AlternateContent>
          <mc:Choice Requires="wps">
            <w:drawing>
              <wp:anchor distT="0" distB="0" distL="0" distR="0" allowOverlap="1" layoutInCell="1" locked="0" behindDoc="1" simplePos="0" relativeHeight="487170048">
                <wp:simplePos x="0" y="0"/>
                <wp:positionH relativeFrom="page">
                  <wp:posOffset>4202048</wp:posOffset>
                </wp:positionH>
                <wp:positionV relativeFrom="paragraph">
                  <wp:posOffset>418711</wp:posOffset>
                </wp:positionV>
                <wp:extent cx="807085" cy="110489"/>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807085" cy="110489"/>
                        </a:xfrm>
                        <a:prstGeom prst="rect">
                          <a:avLst/>
                        </a:prstGeom>
                      </wps:spPr>
                      <wps:txbx>
                        <w:txbxContent>
                          <w:p>
                            <w:pPr>
                              <w:pStyle w:val="BodyText"/>
                            </w:pPr>
                            <w:r>
                              <w:rPr/>
                              <w:t>Humans</w:t>
                            </w:r>
                            <w:r>
                              <w:rPr>
                                <w:spacing w:val="59"/>
                                <w:w w:val="150"/>
                              </w:rPr>
                              <w:t> </w:t>
                            </w:r>
                            <w:r>
                              <w:rPr/>
                              <w:t>may</w:t>
                            </w:r>
                            <w:r>
                              <w:rPr>
                                <w:spacing w:val="62"/>
                                <w:w w:val="150"/>
                              </w:rPr>
                              <w:t> </w:t>
                            </w:r>
                            <w:r>
                              <w:rPr>
                                <w:spacing w:val="-5"/>
                              </w:rPr>
                              <w:t>be</w:t>
                            </w:r>
                          </w:p>
                        </w:txbxContent>
                      </wps:txbx>
                      <wps:bodyPr wrap="square" lIns="0" tIns="0" rIns="0" bIns="0" rtlCol="0">
                        <a:noAutofit/>
                      </wps:bodyPr>
                    </wps:wsp>
                  </a:graphicData>
                </a:graphic>
              </wp:anchor>
            </w:drawing>
          </mc:Choice>
          <mc:Fallback>
            <w:pict>
              <v:shape style="position:absolute;margin-left:330.869995pt;margin-top:32.969421pt;width:63.55pt;height:8.7pt;mso-position-horizontal-relative:page;mso-position-vertical-relative:paragraph;z-index:-16146432" type="#_x0000_t202" id="docshape51" filled="false" stroked="false">
                <v:textbox inset="0,0,0,0">
                  <w:txbxContent>
                    <w:p>
                      <w:pPr>
                        <w:pStyle w:val="BodyText"/>
                      </w:pPr>
                      <w:r>
                        <w:rPr/>
                        <w:t>Humans</w:t>
                      </w:r>
                      <w:r>
                        <w:rPr>
                          <w:spacing w:val="59"/>
                          <w:w w:val="150"/>
                        </w:rPr>
                        <w:t> </w:t>
                      </w:r>
                      <w:r>
                        <w:rPr/>
                        <w:t>may</w:t>
                      </w:r>
                      <w:r>
                        <w:rPr>
                          <w:spacing w:val="62"/>
                          <w:w w:val="150"/>
                        </w:rPr>
                        <w:t> </w:t>
                      </w:r>
                      <w:r>
                        <w:rPr>
                          <w:spacing w:val="-5"/>
                        </w:rPr>
                        <w:t>be</w:t>
                      </w:r>
                    </w:p>
                  </w:txbxContent>
                </v:textbox>
                <w10:wrap type="none"/>
              </v:shape>
            </w:pict>
          </mc:Fallback>
        </mc:AlternateContent>
      </w:r>
      <w:r>
        <w:rPr/>
        <w:t>Trematodiasis is a parasitic infection of humans caused by trematodes. Digenetic trematode infections are the most frequent parasite</w:t>
      </w:r>
      <w:r>
        <w:rPr>
          <w:spacing w:val="40"/>
        </w:rPr>
        <w:t> </w:t>
      </w:r>
      <w:r>
        <w:rPr/>
        <w:t>disorders</w:t>
      </w:r>
      <w:r>
        <w:rPr>
          <w:spacing w:val="80"/>
        </w:rPr>
        <w:t> </w:t>
      </w:r>
      <w:r>
        <w:rPr/>
        <w:t>spread</w:t>
      </w:r>
      <w:r>
        <w:rPr>
          <w:spacing w:val="80"/>
        </w:rPr>
        <w:t> </w:t>
      </w:r>
      <w:r>
        <w:rPr/>
        <w:t>by</w:t>
      </w:r>
      <w:r>
        <w:rPr>
          <w:spacing w:val="80"/>
        </w:rPr>
        <w:t> </w:t>
      </w:r>
      <w:r>
        <w:rPr/>
        <w:t>fish.</w:t>
      </w:r>
    </w:p>
    <w:p>
      <w:pPr>
        <w:pStyle w:val="BodyText"/>
        <w:tabs>
          <w:tab w:pos="472" w:val="left" w:leader="none"/>
          <w:tab w:pos="1043" w:val="left" w:leader="none"/>
          <w:tab w:pos="1741" w:val="left" w:leader="none"/>
          <w:tab w:pos="2736" w:val="left" w:leader="none"/>
        </w:tabs>
        <w:spacing w:before="2"/>
        <w:ind w:left="92" w:right="3950"/>
      </w:pPr>
      <w:r>
        <w:rPr/>
        <mc:AlternateContent>
          <mc:Choice Requires="wps">
            <w:drawing>
              <wp:anchor distT="0" distB="0" distL="0" distR="0" allowOverlap="1" layoutInCell="1" locked="0" behindDoc="0" simplePos="0" relativeHeight="15736320">
                <wp:simplePos x="0" y="0"/>
                <wp:positionH relativeFrom="page">
                  <wp:posOffset>5314270</wp:posOffset>
                </wp:positionH>
                <wp:positionV relativeFrom="paragraph">
                  <wp:posOffset>535793</wp:posOffset>
                </wp:positionV>
                <wp:extent cx="2197100" cy="510540"/>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2197100" cy="510540"/>
                        </a:xfrm>
                        <a:prstGeom prst="rect">
                          <a:avLst/>
                        </a:prstGeom>
                      </wps:spPr>
                      <wps:txbx>
                        <w:txbxContent>
                          <w:p>
                            <w:pPr>
                              <w:spacing w:before="34"/>
                              <w:ind w:left="61" w:right="110" w:firstLine="0"/>
                              <w:jc w:val="left"/>
                              <w:rPr>
                                <w:rFonts w:ascii="Calibri"/>
                                <w:sz w:val="12"/>
                              </w:rPr>
                            </w:pPr>
                            <w:r>
                              <w:rPr>
                                <w:rFonts w:ascii="Tahoma"/>
                                <w:b/>
                                <w:sz w:val="12"/>
                              </w:rPr>
                              <w:t>Commented [RK8]: </w:t>
                            </w:r>
                            <w:r>
                              <w:rPr>
                                <w:rFonts w:ascii="Calibri"/>
                                <w:sz w:val="12"/>
                              </w:rPr>
                              <w:t>Humans can become infected with a</w:t>
                            </w:r>
                            <w:r>
                              <w:rPr>
                                <w:rFonts w:ascii="Calibri"/>
                                <w:spacing w:val="40"/>
                                <w:sz w:val="12"/>
                              </w:rPr>
                              <w:t> </w:t>
                            </w:r>
                            <w:r>
                              <w:rPr>
                                <w:rFonts w:ascii="Calibri"/>
                                <w:sz w:val="12"/>
                              </w:rPr>
                              <w:t>variety of digenean metacercariae acquired through the</w:t>
                            </w:r>
                            <w:r>
                              <w:rPr>
                                <w:rFonts w:ascii="Calibri"/>
                                <w:spacing w:val="40"/>
                                <w:sz w:val="12"/>
                              </w:rPr>
                              <w:t> </w:t>
                            </w:r>
                            <w:r>
                              <w:rPr>
                                <w:rFonts w:ascii="Calibri"/>
                                <w:sz w:val="12"/>
                              </w:rPr>
                              <w:t>consumption of infected fish. These larval trematodes are</w:t>
                            </w:r>
                            <w:r>
                              <w:rPr>
                                <w:rFonts w:ascii="Calibri"/>
                                <w:spacing w:val="40"/>
                                <w:sz w:val="12"/>
                              </w:rPr>
                              <w:t> </w:t>
                            </w:r>
                            <w:r>
                              <w:rPr>
                                <w:rFonts w:ascii="Calibri"/>
                                <w:sz w:val="12"/>
                              </w:rPr>
                              <w:t>commonly</w:t>
                            </w:r>
                            <w:r>
                              <w:rPr>
                                <w:rFonts w:ascii="Calibri"/>
                                <w:spacing w:val="-3"/>
                                <w:sz w:val="12"/>
                              </w:rPr>
                              <w:t> </w:t>
                            </w:r>
                            <w:r>
                              <w:rPr>
                                <w:rFonts w:ascii="Calibri"/>
                                <w:sz w:val="12"/>
                              </w:rPr>
                              <w:t>present</w:t>
                            </w:r>
                            <w:r>
                              <w:rPr>
                                <w:rFonts w:ascii="Calibri"/>
                                <w:spacing w:val="-3"/>
                                <w:sz w:val="12"/>
                              </w:rPr>
                              <w:t> </w:t>
                            </w:r>
                            <w:r>
                              <w:rPr>
                                <w:rFonts w:ascii="Calibri"/>
                                <w:sz w:val="12"/>
                              </w:rPr>
                              <w:t>in</w:t>
                            </w:r>
                            <w:r>
                              <w:rPr>
                                <w:rFonts w:ascii="Calibri"/>
                                <w:spacing w:val="-2"/>
                                <w:sz w:val="12"/>
                              </w:rPr>
                              <w:t> </w:t>
                            </w:r>
                            <w:r>
                              <w:rPr>
                                <w:rFonts w:ascii="Calibri"/>
                                <w:sz w:val="12"/>
                              </w:rPr>
                              <w:t>the</w:t>
                            </w:r>
                            <w:r>
                              <w:rPr>
                                <w:rFonts w:ascii="Calibri"/>
                                <w:spacing w:val="-3"/>
                                <w:sz w:val="12"/>
                              </w:rPr>
                              <w:t> </w:t>
                            </w:r>
                            <w:r>
                              <w:rPr>
                                <w:rFonts w:ascii="Calibri"/>
                                <w:sz w:val="12"/>
                              </w:rPr>
                              <w:t>tissues</w:t>
                            </w:r>
                            <w:r>
                              <w:rPr>
                                <w:rFonts w:ascii="Calibri"/>
                                <w:spacing w:val="-2"/>
                                <w:sz w:val="12"/>
                              </w:rPr>
                              <w:t> </w:t>
                            </w:r>
                            <w:r>
                              <w:rPr>
                                <w:rFonts w:ascii="Calibri"/>
                                <w:sz w:val="12"/>
                              </w:rPr>
                              <w:t>of</w:t>
                            </w:r>
                            <w:r>
                              <w:rPr>
                                <w:rFonts w:ascii="Calibri"/>
                                <w:spacing w:val="-2"/>
                                <w:sz w:val="12"/>
                              </w:rPr>
                              <w:t> </w:t>
                            </w:r>
                            <w:r>
                              <w:rPr>
                                <w:rFonts w:ascii="Calibri"/>
                                <w:sz w:val="12"/>
                              </w:rPr>
                              <w:t>freshwater</w:t>
                            </w:r>
                            <w:r>
                              <w:rPr>
                                <w:rFonts w:ascii="Calibri"/>
                                <w:spacing w:val="-3"/>
                                <w:sz w:val="12"/>
                              </w:rPr>
                              <w:t> </w:t>
                            </w:r>
                            <w:r>
                              <w:rPr>
                                <w:rFonts w:ascii="Calibri"/>
                                <w:sz w:val="12"/>
                              </w:rPr>
                              <w:t>and</w:t>
                            </w:r>
                            <w:r>
                              <w:rPr>
                                <w:rFonts w:ascii="Calibri"/>
                                <w:spacing w:val="-2"/>
                                <w:sz w:val="12"/>
                              </w:rPr>
                              <w:t> </w:t>
                            </w:r>
                            <w:r>
                              <w:rPr>
                                <w:rFonts w:ascii="Calibri"/>
                                <w:sz w:val="12"/>
                              </w:rPr>
                              <w:t>brackish</w:t>
                            </w:r>
                            <w:r>
                              <w:rPr>
                                <w:rFonts w:ascii="Calibri"/>
                                <w:spacing w:val="-3"/>
                                <w:sz w:val="12"/>
                              </w:rPr>
                              <w:t> </w:t>
                            </w:r>
                            <w:r>
                              <w:rPr>
                                <w:rFonts w:ascii="Calibri"/>
                                <w:sz w:val="12"/>
                              </w:rPr>
                              <w:t>water</w:t>
                            </w:r>
                            <w:r>
                              <w:rPr>
                                <w:rFonts w:ascii="Calibri"/>
                                <w:spacing w:val="40"/>
                                <w:sz w:val="12"/>
                              </w:rPr>
                              <w:t> </w:t>
                            </w:r>
                            <w:r>
                              <w:rPr>
                                <w:rFonts w:ascii="Calibri"/>
                                <w:spacing w:val="-4"/>
                                <w:sz w:val="12"/>
                              </w:rPr>
                              <w:t>fish</w:t>
                            </w:r>
                          </w:p>
                        </w:txbxContent>
                      </wps:txbx>
                      <wps:bodyPr wrap="square" lIns="0" tIns="0" rIns="0" bIns="0" rtlCol="0">
                        <a:noAutofit/>
                      </wps:bodyPr>
                    </wps:wsp>
                  </a:graphicData>
                </a:graphic>
              </wp:anchor>
            </w:drawing>
          </mc:Choice>
          <mc:Fallback>
            <w:pict>
              <v:shape style="position:absolute;margin-left:418.446472pt;margin-top:42.188477pt;width:173pt;height:40.2pt;mso-position-horizontal-relative:page;mso-position-vertical-relative:paragraph;z-index:15736320" type="#_x0000_t202" id="docshape52" filled="false" stroked="false">
                <v:textbox inset="0,0,0,0">
                  <w:txbxContent>
                    <w:p>
                      <w:pPr>
                        <w:spacing w:before="34"/>
                        <w:ind w:left="61" w:right="110" w:firstLine="0"/>
                        <w:jc w:val="left"/>
                        <w:rPr>
                          <w:rFonts w:ascii="Calibri"/>
                          <w:sz w:val="12"/>
                        </w:rPr>
                      </w:pPr>
                      <w:r>
                        <w:rPr>
                          <w:rFonts w:ascii="Tahoma"/>
                          <w:b/>
                          <w:sz w:val="12"/>
                        </w:rPr>
                        <w:t>Commented [RK8]: </w:t>
                      </w:r>
                      <w:r>
                        <w:rPr>
                          <w:rFonts w:ascii="Calibri"/>
                          <w:sz w:val="12"/>
                        </w:rPr>
                        <w:t>Humans can become infected with a</w:t>
                      </w:r>
                      <w:r>
                        <w:rPr>
                          <w:rFonts w:ascii="Calibri"/>
                          <w:spacing w:val="40"/>
                          <w:sz w:val="12"/>
                        </w:rPr>
                        <w:t> </w:t>
                      </w:r>
                      <w:r>
                        <w:rPr>
                          <w:rFonts w:ascii="Calibri"/>
                          <w:sz w:val="12"/>
                        </w:rPr>
                        <w:t>variety of digenean metacercariae acquired through the</w:t>
                      </w:r>
                      <w:r>
                        <w:rPr>
                          <w:rFonts w:ascii="Calibri"/>
                          <w:spacing w:val="40"/>
                          <w:sz w:val="12"/>
                        </w:rPr>
                        <w:t> </w:t>
                      </w:r>
                      <w:r>
                        <w:rPr>
                          <w:rFonts w:ascii="Calibri"/>
                          <w:sz w:val="12"/>
                        </w:rPr>
                        <w:t>consumption of infected fish. These larval trematodes are</w:t>
                      </w:r>
                      <w:r>
                        <w:rPr>
                          <w:rFonts w:ascii="Calibri"/>
                          <w:spacing w:val="40"/>
                          <w:sz w:val="12"/>
                        </w:rPr>
                        <w:t> </w:t>
                      </w:r>
                      <w:r>
                        <w:rPr>
                          <w:rFonts w:ascii="Calibri"/>
                          <w:sz w:val="12"/>
                        </w:rPr>
                        <w:t>commonly</w:t>
                      </w:r>
                      <w:r>
                        <w:rPr>
                          <w:rFonts w:ascii="Calibri"/>
                          <w:spacing w:val="-3"/>
                          <w:sz w:val="12"/>
                        </w:rPr>
                        <w:t> </w:t>
                      </w:r>
                      <w:r>
                        <w:rPr>
                          <w:rFonts w:ascii="Calibri"/>
                          <w:sz w:val="12"/>
                        </w:rPr>
                        <w:t>present</w:t>
                      </w:r>
                      <w:r>
                        <w:rPr>
                          <w:rFonts w:ascii="Calibri"/>
                          <w:spacing w:val="-3"/>
                          <w:sz w:val="12"/>
                        </w:rPr>
                        <w:t> </w:t>
                      </w:r>
                      <w:r>
                        <w:rPr>
                          <w:rFonts w:ascii="Calibri"/>
                          <w:sz w:val="12"/>
                        </w:rPr>
                        <w:t>in</w:t>
                      </w:r>
                      <w:r>
                        <w:rPr>
                          <w:rFonts w:ascii="Calibri"/>
                          <w:spacing w:val="-2"/>
                          <w:sz w:val="12"/>
                        </w:rPr>
                        <w:t> </w:t>
                      </w:r>
                      <w:r>
                        <w:rPr>
                          <w:rFonts w:ascii="Calibri"/>
                          <w:sz w:val="12"/>
                        </w:rPr>
                        <w:t>the</w:t>
                      </w:r>
                      <w:r>
                        <w:rPr>
                          <w:rFonts w:ascii="Calibri"/>
                          <w:spacing w:val="-3"/>
                          <w:sz w:val="12"/>
                        </w:rPr>
                        <w:t> </w:t>
                      </w:r>
                      <w:r>
                        <w:rPr>
                          <w:rFonts w:ascii="Calibri"/>
                          <w:sz w:val="12"/>
                        </w:rPr>
                        <w:t>tissues</w:t>
                      </w:r>
                      <w:r>
                        <w:rPr>
                          <w:rFonts w:ascii="Calibri"/>
                          <w:spacing w:val="-2"/>
                          <w:sz w:val="12"/>
                        </w:rPr>
                        <w:t> </w:t>
                      </w:r>
                      <w:r>
                        <w:rPr>
                          <w:rFonts w:ascii="Calibri"/>
                          <w:sz w:val="12"/>
                        </w:rPr>
                        <w:t>of</w:t>
                      </w:r>
                      <w:r>
                        <w:rPr>
                          <w:rFonts w:ascii="Calibri"/>
                          <w:spacing w:val="-2"/>
                          <w:sz w:val="12"/>
                        </w:rPr>
                        <w:t> </w:t>
                      </w:r>
                      <w:r>
                        <w:rPr>
                          <w:rFonts w:ascii="Calibri"/>
                          <w:sz w:val="12"/>
                        </w:rPr>
                        <w:t>freshwater</w:t>
                      </w:r>
                      <w:r>
                        <w:rPr>
                          <w:rFonts w:ascii="Calibri"/>
                          <w:spacing w:val="-3"/>
                          <w:sz w:val="12"/>
                        </w:rPr>
                        <w:t> </w:t>
                      </w:r>
                      <w:r>
                        <w:rPr>
                          <w:rFonts w:ascii="Calibri"/>
                          <w:sz w:val="12"/>
                        </w:rPr>
                        <w:t>and</w:t>
                      </w:r>
                      <w:r>
                        <w:rPr>
                          <w:rFonts w:ascii="Calibri"/>
                          <w:spacing w:val="-2"/>
                          <w:sz w:val="12"/>
                        </w:rPr>
                        <w:t> </w:t>
                      </w:r>
                      <w:r>
                        <w:rPr>
                          <w:rFonts w:ascii="Calibri"/>
                          <w:sz w:val="12"/>
                        </w:rPr>
                        <w:t>brackish</w:t>
                      </w:r>
                      <w:r>
                        <w:rPr>
                          <w:rFonts w:ascii="Calibri"/>
                          <w:spacing w:val="-3"/>
                          <w:sz w:val="12"/>
                        </w:rPr>
                        <w:t> </w:t>
                      </w:r>
                      <w:r>
                        <w:rPr>
                          <w:rFonts w:ascii="Calibri"/>
                          <w:sz w:val="12"/>
                        </w:rPr>
                        <w:t>water</w:t>
                      </w:r>
                      <w:r>
                        <w:rPr>
                          <w:rFonts w:ascii="Calibri"/>
                          <w:spacing w:val="40"/>
                          <w:sz w:val="12"/>
                        </w:rPr>
                        <w:t> </w:t>
                      </w:r>
                      <w:r>
                        <w:rPr>
                          <w:rFonts w:ascii="Calibri"/>
                          <w:spacing w:val="-4"/>
                          <w:sz w:val="12"/>
                        </w:rPr>
                        <w:t>fish</w:t>
                      </w:r>
                    </w:p>
                  </w:txbxContent>
                </v:textbox>
                <w10:wrap type="none"/>
              </v:shape>
            </w:pict>
          </mc:Fallback>
        </mc:AlternateContent>
      </w:r>
      <w:r>
        <w:rPr/>
        <mc:AlternateContent>
          <mc:Choice Requires="wps">
            <w:drawing>
              <wp:anchor distT="0" distB="0" distL="0" distR="0" allowOverlap="1" layoutInCell="1" locked="0" behindDoc="0" simplePos="0" relativeHeight="15736832">
                <wp:simplePos x="0" y="0"/>
                <wp:positionH relativeFrom="page">
                  <wp:posOffset>5314270</wp:posOffset>
                </wp:positionH>
                <wp:positionV relativeFrom="paragraph">
                  <wp:posOffset>14863</wp:posOffset>
                </wp:positionV>
                <wp:extent cx="2197100" cy="51054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197100" cy="510540"/>
                        </a:xfrm>
                        <a:prstGeom prst="rect">
                          <a:avLst/>
                        </a:prstGeom>
                      </wps:spPr>
                      <wps:txbx>
                        <w:txbxContent>
                          <w:p>
                            <w:pPr>
                              <w:spacing w:before="30"/>
                              <w:ind w:left="61" w:right="85" w:firstLine="0"/>
                              <w:jc w:val="left"/>
                              <w:rPr>
                                <w:rFonts w:ascii="Calibri"/>
                                <w:sz w:val="12"/>
                              </w:rPr>
                            </w:pPr>
                            <w:r>
                              <w:rPr>
                                <w:rFonts w:ascii="Tahoma"/>
                                <w:b/>
                                <w:sz w:val="12"/>
                              </w:rPr>
                              <w:t>Commented [RK5]: </w:t>
                            </w:r>
                            <w:r>
                              <w:rPr>
                                <w:rFonts w:ascii="Calibri"/>
                                <w:sz w:val="12"/>
                              </w:rPr>
                              <w:t>While many parasite species do not</w:t>
                            </w:r>
                            <w:r>
                              <w:rPr>
                                <w:rFonts w:ascii="Calibri"/>
                                <w:spacing w:val="40"/>
                                <w:sz w:val="12"/>
                              </w:rPr>
                              <w:t> </w:t>
                            </w:r>
                            <w:r>
                              <w:rPr>
                                <w:rFonts w:ascii="Calibri"/>
                                <w:sz w:val="12"/>
                              </w:rPr>
                              <w:t>typically</w:t>
                            </w:r>
                            <w:r>
                              <w:rPr>
                                <w:rFonts w:ascii="Calibri"/>
                                <w:spacing w:val="-3"/>
                                <w:sz w:val="12"/>
                              </w:rPr>
                              <w:t> </w:t>
                            </w:r>
                            <w:r>
                              <w:rPr>
                                <w:rFonts w:ascii="Calibri"/>
                                <w:sz w:val="12"/>
                              </w:rPr>
                              <w:t>pose</w:t>
                            </w:r>
                            <w:r>
                              <w:rPr>
                                <w:rFonts w:ascii="Calibri"/>
                                <w:spacing w:val="-3"/>
                                <w:sz w:val="12"/>
                              </w:rPr>
                              <w:t> </w:t>
                            </w:r>
                            <w:r>
                              <w:rPr>
                                <w:rFonts w:ascii="Calibri"/>
                                <w:sz w:val="12"/>
                              </w:rPr>
                              <w:t>serious</w:t>
                            </w:r>
                            <w:r>
                              <w:rPr>
                                <w:rFonts w:ascii="Calibri"/>
                                <w:spacing w:val="-1"/>
                                <w:sz w:val="12"/>
                              </w:rPr>
                              <w:t> </w:t>
                            </w:r>
                            <w:r>
                              <w:rPr>
                                <w:rFonts w:ascii="Calibri"/>
                                <w:sz w:val="12"/>
                              </w:rPr>
                              <w:t>threats</w:t>
                            </w:r>
                            <w:r>
                              <w:rPr>
                                <w:rFonts w:ascii="Calibri"/>
                                <w:spacing w:val="-2"/>
                                <w:sz w:val="12"/>
                              </w:rPr>
                              <w:t> </w:t>
                            </w:r>
                            <w:r>
                              <w:rPr>
                                <w:rFonts w:ascii="Calibri"/>
                                <w:sz w:val="12"/>
                              </w:rPr>
                              <w:t>in</w:t>
                            </w:r>
                            <w:r>
                              <w:rPr>
                                <w:rFonts w:ascii="Calibri"/>
                                <w:spacing w:val="-2"/>
                                <w:sz w:val="12"/>
                              </w:rPr>
                              <w:t> </w:t>
                            </w:r>
                            <w:r>
                              <w:rPr>
                                <w:rFonts w:ascii="Calibri"/>
                                <w:sz w:val="12"/>
                              </w:rPr>
                              <w:t>natural</w:t>
                            </w:r>
                            <w:r>
                              <w:rPr>
                                <w:rFonts w:ascii="Calibri"/>
                                <w:spacing w:val="-2"/>
                                <w:sz w:val="12"/>
                              </w:rPr>
                              <w:t> </w:t>
                            </w:r>
                            <w:r>
                              <w:rPr>
                                <w:rFonts w:ascii="Calibri"/>
                                <w:sz w:val="12"/>
                              </w:rPr>
                              <w:t>environments,</w:t>
                            </w:r>
                            <w:r>
                              <w:rPr>
                                <w:rFonts w:ascii="Calibri"/>
                                <w:spacing w:val="-2"/>
                                <w:sz w:val="12"/>
                              </w:rPr>
                              <w:t> </w:t>
                            </w:r>
                            <w:r>
                              <w:rPr>
                                <w:rFonts w:ascii="Calibri"/>
                                <w:sz w:val="12"/>
                              </w:rPr>
                              <w:t>their</w:t>
                            </w:r>
                            <w:r>
                              <w:rPr>
                                <w:rFonts w:ascii="Calibri"/>
                                <w:spacing w:val="-3"/>
                                <w:sz w:val="12"/>
                              </w:rPr>
                              <w:t> </w:t>
                            </w:r>
                            <w:r>
                              <w:rPr>
                                <w:rFonts w:ascii="Calibri"/>
                                <w:sz w:val="12"/>
                              </w:rPr>
                              <w:t>impact</w:t>
                            </w:r>
                            <w:r>
                              <w:rPr>
                                <w:rFonts w:ascii="Calibri"/>
                                <w:spacing w:val="40"/>
                                <w:sz w:val="12"/>
                              </w:rPr>
                              <w:t> </w:t>
                            </w:r>
                            <w:r>
                              <w:rPr>
                                <w:rFonts w:ascii="Calibri"/>
                                <w:sz w:val="12"/>
                              </w:rPr>
                              <w:t>becomes</w:t>
                            </w:r>
                            <w:r>
                              <w:rPr>
                                <w:rFonts w:ascii="Calibri"/>
                                <w:spacing w:val="-3"/>
                                <w:sz w:val="12"/>
                              </w:rPr>
                              <w:t> </w:t>
                            </w:r>
                            <w:r>
                              <w:rPr>
                                <w:rFonts w:ascii="Calibri"/>
                                <w:sz w:val="12"/>
                              </w:rPr>
                              <w:t>far</w:t>
                            </w:r>
                            <w:r>
                              <w:rPr>
                                <w:rFonts w:ascii="Calibri"/>
                                <w:spacing w:val="-3"/>
                                <w:sz w:val="12"/>
                              </w:rPr>
                              <w:t> </w:t>
                            </w:r>
                            <w:r>
                              <w:rPr>
                                <w:rFonts w:ascii="Calibri"/>
                                <w:sz w:val="12"/>
                              </w:rPr>
                              <w:t>more</w:t>
                            </w:r>
                            <w:r>
                              <w:rPr>
                                <w:rFonts w:ascii="Calibri"/>
                                <w:spacing w:val="-3"/>
                                <w:sz w:val="12"/>
                              </w:rPr>
                              <w:t> </w:t>
                            </w:r>
                            <w:r>
                              <w:rPr>
                                <w:rFonts w:ascii="Calibri"/>
                                <w:sz w:val="12"/>
                              </w:rPr>
                              <w:t>pronounced</w:t>
                            </w:r>
                            <w:r>
                              <w:rPr>
                                <w:rFonts w:ascii="Calibri"/>
                                <w:spacing w:val="-3"/>
                                <w:sz w:val="12"/>
                              </w:rPr>
                              <w:t> </w:t>
                            </w:r>
                            <w:r>
                              <w:rPr>
                                <w:rFonts w:ascii="Calibri"/>
                                <w:sz w:val="12"/>
                              </w:rPr>
                              <w:t>in</w:t>
                            </w:r>
                            <w:r>
                              <w:rPr>
                                <w:rFonts w:ascii="Calibri"/>
                                <w:spacing w:val="-3"/>
                                <w:sz w:val="12"/>
                              </w:rPr>
                              <w:t> </w:t>
                            </w:r>
                            <w:r>
                              <w:rPr>
                                <w:rFonts w:ascii="Calibri"/>
                                <w:sz w:val="12"/>
                              </w:rPr>
                              <w:t>aquaculture</w:t>
                            </w:r>
                            <w:r>
                              <w:rPr>
                                <w:rFonts w:ascii="Calibri"/>
                                <w:spacing w:val="-3"/>
                                <w:sz w:val="12"/>
                              </w:rPr>
                              <w:t> </w:t>
                            </w:r>
                            <w:r>
                              <w:rPr>
                                <w:rFonts w:ascii="Calibri"/>
                                <w:sz w:val="12"/>
                              </w:rPr>
                              <w:t>systems,</w:t>
                            </w:r>
                            <w:r>
                              <w:rPr>
                                <w:rFonts w:ascii="Calibri"/>
                                <w:spacing w:val="-3"/>
                                <w:sz w:val="12"/>
                              </w:rPr>
                              <w:t> </w:t>
                            </w:r>
                            <w:r>
                              <w:rPr>
                                <w:rFonts w:ascii="Calibri"/>
                                <w:sz w:val="12"/>
                              </w:rPr>
                              <w:t>where</w:t>
                            </w:r>
                            <w:r>
                              <w:rPr>
                                <w:rFonts w:ascii="Calibri"/>
                                <w:spacing w:val="-3"/>
                                <w:sz w:val="12"/>
                              </w:rPr>
                              <w:t> </w:t>
                            </w:r>
                            <w:r>
                              <w:rPr>
                                <w:rFonts w:ascii="Calibri"/>
                                <w:sz w:val="12"/>
                              </w:rPr>
                              <w:t>they</w:t>
                            </w:r>
                            <w:r>
                              <w:rPr>
                                <w:rFonts w:ascii="Calibri"/>
                                <w:spacing w:val="40"/>
                                <w:sz w:val="12"/>
                              </w:rPr>
                              <w:t> </w:t>
                            </w:r>
                            <w:r>
                              <w:rPr>
                                <w:rFonts w:ascii="Calibri"/>
                                <w:sz w:val="12"/>
                              </w:rPr>
                              <w:t>are often responsible for widespread disease outbreaks (Roberts,</w:t>
                            </w:r>
                            <w:r>
                              <w:rPr>
                                <w:rFonts w:ascii="Calibri"/>
                                <w:spacing w:val="40"/>
                                <w:sz w:val="12"/>
                              </w:rPr>
                              <w:t> </w:t>
                            </w:r>
                            <w:r>
                              <w:rPr>
                                <w:rFonts w:ascii="Calibri"/>
                                <w:spacing w:val="-2"/>
                                <w:sz w:val="12"/>
                              </w:rPr>
                              <w:t>2012).</w:t>
                            </w:r>
                          </w:p>
                        </w:txbxContent>
                      </wps:txbx>
                      <wps:bodyPr wrap="square" lIns="0" tIns="0" rIns="0" bIns="0" rtlCol="0">
                        <a:noAutofit/>
                      </wps:bodyPr>
                    </wps:wsp>
                  </a:graphicData>
                </a:graphic>
              </wp:anchor>
            </w:drawing>
          </mc:Choice>
          <mc:Fallback>
            <w:pict>
              <v:shape style="position:absolute;margin-left:418.446472pt;margin-top:1.170352pt;width:173pt;height:40.2pt;mso-position-horizontal-relative:page;mso-position-vertical-relative:paragraph;z-index:15736832" type="#_x0000_t202" id="docshape53" filled="false" stroked="false">
                <v:textbox inset="0,0,0,0">
                  <w:txbxContent>
                    <w:p>
                      <w:pPr>
                        <w:spacing w:before="30"/>
                        <w:ind w:left="61" w:right="85" w:firstLine="0"/>
                        <w:jc w:val="left"/>
                        <w:rPr>
                          <w:rFonts w:ascii="Calibri"/>
                          <w:sz w:val="12"/>
                        </w:rPr>
                      </w:pPr>
                      <w:r>
                        <w:rPr>
                          <w:rFonts w:ascii="Tahoma"/>
                          <w:b/>
                          <w:sz w:val="12"/>
                        </w:rPr>
                        <w:t>Commented [RK5]: </w:t>
                      </w:r>
                      <w:r>
                        <w:rPr>
                          <w:rFonts w:ascii="Calibri"/>
                          <w:sz w:val="12"/>
                        </w:rPr>
                        <w:t>While many parasite species do not</w:t>
                      </w:r>
                      <w:r>
                        <w:rPr>
                          <w:rFonts w:ascii="Calibri"/>
                          <w:spacing w:val="40"/>
                          <w:sz w:val="12"/>
                        </w:rPr>
                        <w:t> </w:t>
                      </w:r>
                      <w:r>
                        <w:rPr>
                          <w:rFonts w:ascii="Calibri"/>
                          <w:sz w:val="12"/>
                        </w:rPr>
                        <w:t>typically</w:t>
                      </w:r>
                      <w:r>
                        <w:rPr>
                          <w:rFonts w:ascii="Calibri"/>
                          <w:spacing w:val="-3"/>
                          <w:sz w:val="12"/>
                        </w:rPr>
                        <w:t> </w:t>
                      </w:r>
                      <w:r>
                        <w:rPr>
                          <w:rFonts w:ascii="Calibri"/>
                          <w:sz w:val="12"/>
                        </w:rPr>
                        <w:t>pose</w:t>
                      </w:r>
                      <w:r>
                        <w:rPr>
                          <w:rFonts w:ascii="Calibri"/>
                          <w:spacing w:val="-3"/>
                          <w:sz w:val="12"/>
                        </w:rPr>
                        <w:t> </w:t>
                      </w:r>
                      <w:r>
                        <w:rPr>
                          <w:rFonts w:ascii="Calibri"/>
                          <w:sz w:val="12"/>
                        </w:rPr>
                        <w:t>serious</w:t>
                      </w:r>
                      <w:r>
                        <w:rPr>
                          <w:rFonts w:ascii="Calibri"/>
                          <w:spacing w:val="-1"/>
                          <w:sz w:val="12"/>
                        </w:rPr>
                        <w:t> </w:t>
                      </w:r>
                      <w:r>
                        <w:rPr>
                          <w:rFonts w:ascii="Calibri"/>
                          <w:sz w:val="12"/>
                        </w:rPr>
                        <w:t>threats</w:t>
                      </w:r>
                      <w:r>
                        <w:rPr>
                          <w:rFonts w:ascii="Calibri"/>
                          <w:spacing w:val="-2"/>
                          <w:sz w:val="12"/>
                        </w:rPr>
                        <w:t> </w:t>
                      </w:r>
                      <w:r>
                        <w:rPr>
                          <w:rFonts w:ascii="Calibri"/>
                          <w:sz w:val="12"/>
                        </w:rPr>
                        <w:t>in</w:t>
                      </w:r>
                      <w:r>
                        <w:rPr>
                          <w:rFonts w:ascii="Calibri"/>
                          <w:spacing w:val="-2"/>
                          <w:sz w:val="12"/>
                        </w:rPr>
                        <w:t> </w:t>
                      </w:r>
                      <w:r>
                        <w:rPr>
                          <w:rFonts w:ascii="Calibri"/>
                          <w:sz w:val="12"/>
                        </w:rPr>
                        <w:t>natural</w:t>
                      </w:r>
                      <w:r>
                        <w:rPr>
                          <w:rFonts w:ascii="Calibri"/>
                          <w:spacing w:val="-2"/>
                          <w:sz w:val="12"/>
                        </w:rPr>
                        <w:t> </w:t>
                      </w:r>
                      <w:r>
                        <w:rPr>
                          <w:rFonts w:ascii="Calibri"/>
                          <w:sz w:val="12"/>
                        </w:rPr>
                        <w:t>environments,</w:t>
                      </w:r>
                      <w:r>
                        <w:rPr>
                          <w:rFonts w:ascii="Calibri"/>
                          <w:spacing w:val="-2"/>
                          <w:sz w:val="12"/>
                        </w:rPr>
                        <w:t> </w:t>
                      </w:r>
                      <w:r>
                        <w:rPr>
                          <w:rFonts w:ascii="Calibri"/>
                          <w:sz w:val="12"/>
                        </w:rPr>
                        <w:t>their</w:t>
                      </w:r>
                      <w:r>
                        <w:rPr>
                          <w:rFonts w:ascii="Calibri"/>
                          <w:spacing w:val="-3"/>
                          <w:sz w:val="12"/>
                        </w:rPr>
                        <w:t> </w:t>
                      </w:r>
                      <w:r>
                        <w:rPr>
                          <w:rFonts w:ascii="Calibri"/>
                          <w:sz w:val="12"/>
                        </w:rPr>
                        <w:t>impact</w:t>
                      </w:r>
                      <w:r>
                        <w:rPr>
                          <w:rFonts w:ascii="Calibri"/>
                          <w:spacing w:val="40"/>
                          <w:sz w:val="12"/>
                        </w:rPr>
                        <w:t> </w:t>
                      </w:r>
                      <w:r>
                        <w:rPr>
                          <w:rFonts w:ascii="Calibri"/>
                          <w:sz w:val="12"/>
                        </w:rPr>
                        <w:t>becomes</w:t>
                      </w:r>
                      <w:r>
                        <w:rPr>
                          <w:rFonts w:ascii="Calibri"/>
                          <w:spacing w:val="-3"/>
                          <w:sz w:val="12"/>
                        </w:rPr>
                        <w:t> </w:t>
                      </w:r>
                      <w:r>
                        <w:rPr>
                          <w:rFonts w:ascii="Calibri"/>
                          <w:sz w:val="12"/>
                        </w:rPr>
                        <w:t>far</w:t>
                      </w:r>
                      <w:r>
                        <w:rPr>
                          <w:rFonts w:ascii="Calibri"/>
                          <w:spacing w:val="-3"/>
                          <w:sz w:val="12"/>
                        </w:rPr>
                        <w:t> </w:t>
                      </w:r>
                      <w:r>
                        <w:rPr>
                          <w:rFonts w:ascii="Calibri"/>
                          <w:sz w:val="12"/>
                        </w:rPr>
                        <w:t>more</w:t>
                      </w:r>
                      <w:r>
                        <w:rPr>
                          <w:rFonts w:ascii="Calibri"/>
                          <w:spacing w:val="-3"/>
                          <w:sz w:val="12"/>
                        </w:rPr>
                        <w:t> </w:t>
                      </w:r>
                      <w:r>
                        <w:rPr>
                          <w:rFonts w:ascii="Calibri"/>
                          <w:sz w:val="12"/>
                        </w:rPr>
                        <w:t>pronounced</w:t>
                      </w:r>
                      <w:r>
                        <w:rPr>
                          <w:rFonts w:ascii="Calibri"/>
                          <w:spacing w:val="-3"/>
                          <w:sz w:val="12"/>
                        </w:rPr>
                        <w:t> </w:t>
                      </w:r>
                      <w:r>
                        <w:rPr>
                          <w:rFonts w:ascii="Calibri"/>
                          <w:sz w:val="12"/>
                        </w:rPr>
                        <w:t>in</w:t>
                      </w:r>
                      <w:r>
                        <w:rPr>
                          <w:rFonts w:ascii="Calibri"/>
                          <w:spacing w:val="-3"/>
                          <w:sz w:val="12"/>
                        </w:rPr>
                        <w:t> </w:t>
                      </w:r>
                      <w:r>
                        <w:rPr>
                          <w:rFonts w:ascii="Calibri"/>
                          <w:sz w:val="12"/>
                        </w:rPr>
                        <w:t>aquaculture</w:t>
                      </w:r>
                      <w:r>
                        <w:rPr>
                          <w:rFonts w:ascii="Calibri"/>
                          <w:spacing w:val="-3"/>
                          <w:sz w:val="12"/>
                        </w:rPr>
                        <w:t> </w:t>
                      </w:r>
                      <w:r>
                        <w:rPr>
                          <w:rFonts w:ascii="Calibri"/>
                          <w:sz w:val="12"/>
                        </w:rPr>
                        <w:t>systems,</w:t>
                      </w:r>
                      <w:r>
                        <w:rPr>
                          <w:rFonts w:ascii="Calibri"/>
                          <w:spacing w:val="-3"/>
                          <w:sz w:val="12"/>
                        </w:rPr>
                        <w:t> </w:t>
                      </w:r>
                      <w:r>
                        <w:rPr>
                          <w:rFonts w:ascii="Calibri"/>
                          <w:sz w:val="12"/>
                        </w:rPr>
                        <w:t>where</w:t>
                      </w:r>
                      <w:r>
                        <w:rPr>
                          <w:rFonts w:ascii="Calibri"/>
                          <w:spacing w:val="-3"/>
                          <w:sz w:val="12"/>
                        </w:rPr>
                        <w:t> </w:t>
                      </w:r>
                      <w:r>
                        <w:rPr>
                          <w:rFonts w:ascii="Calibri"/>
                          <w:sz w:val="12"/>
                        </w:rPr>
                        <w:t>they</w:t>
                      </w:r>
                      <w:r>
                        <w:rPr>
                          <w:rFonts w:ascii="Calibri"/>
                          <w:spacing w:val="40"/>
                          <w:sz w:val="12"/>
                        </w:rPr>
                        <w:t> </w:t>
                      </w:r>
                      <w:r>
                        <w:rPr>
                          <w:rFonts w:ascii="Calibri"/>
                          <w:sz w:val="12"/>
                        </w:rPr>
                        <w:t>are often responsible for widespread disease outbreaks (Roberts,</w:t>
                      </w:r>
                      <w:r>
                        <w:rPr>
                          <w:rFonts w:ascii="Calibri"/>
                          <w:spacing w:val="40"/>
                          <w:sz w:val="12"/>
                        </w:rPr>
                        <w:t> </w:t>
                      </w:r>
                      <w:r>
                        <w:rPr>
                          <w:rFonts w:ascii="Calibri"/>
                          <w:spacing w:val="-2"/>
                          <w:sz w:val="12"/>
                        </w:rPr>
                        <w:t>2012).</w:t>
                      </w:r>
                    </w:p>
                  </w:txbxContent>
                </v:textbox>
                <w10:wrap type="none"/>
              </v:shape>
            </w:pict>
          </mc:Fallback>
        </mc:AlternateContent>
      </w:r>
      <w:r>
        <w:rPr/>
        <mc:AlternateContent>
          <mc:Choice Requires="wps">
            <w:drawing>
              <wp:anchor distT="0" distB="0" distL="0" distR="0" allowOverlap="1" layoutInCell="1" locked="0" behindDoc="0" simplePos="0" relativeHeight="15738368">
                <wp:simplePos x="0" y="0"/>
                <wp:positionH relativeFrom="page">
                  <wp:posOffset>5310885</wp:posOffset>
                </wp:positionH>
                <wp:positionV relativeFrom="paragraph">
                  <wp:posOffset>1442089</wp:posOffset>
                </wp:positionV>
                <wp:extent cx="2203450" cy="326390"/>
                <wp:effectExtent l="0" t="0" r="0" b="0"/>
                <wp:wrapNone/>
                <wp:docPr id="57" name="Textbox 57"/>
                <wp:cNvGraphicFramePr>
                  <a:graphicFrameLocks/>
                </wp:cNvGraphicFramePr>
                <a:graphic>
                  <a:graphicData uri="http://schemas.microsoft.com/office/word/2010/wordprocessingShape">
                    <wps:wsp>
                      <wps:cNvPr id="57" name="Textbox 57"/>
                      <wps:cNvSpPr txBox="1"/>
                      <wps:spPr>
                        <a:xfrm>
                          <a:off x="0" y="0"/>
                          <a:ext cx="2203450" cy="326390"/>
                        </a:xfrm>
                        <a:prstGeom prst="rect">
                          <a:avLst/>
                        </a:prstGeom>
                        <a:ln w="6822">
                          <a:solidFill>
                            <a:srgbClr val="D13438"/>
                          </a:solidFill>
                          <a:prstDash val="solid"/>
                        </a:ln>
                      </wps:spPr>
                      <wps:txbx>
                        <w:txbxContent>
                          <w:p>
                            <w:pPr>
                              <w:spacing w:before="30"/>
                              <w:ind w:left="61" w:right="73" w:firstLine="0"/>
                              <w:jc w:val="left"/>
                              <w:rPr>
                                <w:rFonts w:ascii="Calibri" w:hAnsi="Calibri"/>
                                <w:sz w:val="12"/>
                              </w:rPr>
                            </w:pPr>
                            <w:r>
                              <w:rPr>
                                <w:rFonts w:ascii="Tahoma" w:hAnsi="Tahoma"/>
                                <w:b/>
                                <w:sz w:val="12"/>
                              </w:rPr>
                              <w:t>Commented [RK6]: </w:t>
                            </w:r>
                            <w:r>
                              <w:rPr>
                                <w:rFonts w:ascii="Calibri" w:hAnsi="Calibri"/>
                                <w:sz w:val="12"/>
                              </w:rPr>
                              <w:t>Parasitic infections are responsible for</w:t>
                            </w:r>
                            <w:r>
                              <w:rPr>
                                <w:rFonts w:ascii="Calibri" w:hAnsi="Calibri"/>
                                <w:spacing w:val="40"/>
                                <w:sz w:val="12"/>
                              </w:rPr>
                              <w:t> </w:t>
                            </w:r>
                            <w:r>
                              <w:rPr>
                                <w:rFonts w:ascii="Calibri" w:hAnsi="Calibri"/>
                                <w:sz w:val="12"/>
                              </w:rPr>
                              <w:t>direct</w:t>
                            </w:r>
                            <w:r>
                              <w:rPr>
                                <w:rFonts w:ascii="Calibri" w:hAnsi="Calibri"/>
                                <w:spacing w:val="-3"/>
                                <w:sz w:val="12"/>
                              </w:rPr>
                              <w:t> </w:t>
                            </w:r>
                            <w:r>
                              <w:rPr>
                                <w:rFonts w:ascii="Calibri" w:hAnsi="Calibri"/>
                                <w:sz w:val="12"/>
                              </w:rPr>
                              <w:t>losses</w:t>
                            </w:r>
                            <w:r>
                              <w:rPr>
                                <w:rFonts w:ascii="Calibri" w:hAnsi="Calibri"/>
                                <w:spacing w:val="-2"/>
                                <w:sz w:val="12"/>
                              </w:rPr>
                              <w:t> </w:t>
                            </w:r>
                            <w:r>
                              <w:rPr>
                                <w:rFonts w:ascii="Calibri" w:hAnsi="Calibri"/>
                                <w:sz w:val="12"/>
                              </w:rPr>
                              <w:t>in</w:t>
                            </w:r>
                            <w:r>
                              <w:rPr>
                                <w:rFonts w:ascii="Calibri" w:hAnsi="Calibri"/>
                                <w:spacing w:val="-3"/>
                                <w:sz w:val="12"/>
                              </w:rPr>
                              <w:t> </w:t>
                            </w:r>
                            <w:r>
                              <w:rPr>
                                <w:rFonts w:ascii="Calibri" w:hAnsi="Calibri"/>
                                <w:sz w:val="12"/>
                              </w:rPr>
                              <w:t>aquaculture,</w:t>
                            </w:r>
                            <w:r>
                              <w:rPr>
                                <w:rFonts w:ascii="Calibri" w:hAnsi="Calibri"/>
                                <w:spacing w:val="-3"/>
                                <w:sz w:val="12"/>
                              </w:rPr>
                              <w:t> </w:t>
                            </w:r>
                            <w:r>
                              <w:rPr>
                                <w:rFonts w:ascii="Calibri" w:hAnsi="Calibri"/>
                                <w:sz w:val="12"/>
                              </w:rPr>
                              <w:t>including</w:t>
                            </w:r>
                            <w:r>
                              <w:rPr>
                                <w:rFonts w:ascii="Calibri" w:hAnsi="Calibri"/>
                                <w:spacing w:val="-2"/>
                                <w:sz w:val="12"/>
                              </w:rPr>
                              <w:t> </w:t>
                            </w:r>
                            <w:r>
                              <w:rPr>
                                <w:rFonts w:ascii="Calibri" w:hAnsi="Calibri"/>
                                <w:sz w:val="12"/>
                              </w:rPr>
                              <w:t>fish</w:t>
                            </w:r>
                            <w:r>
                              <w:rPr>
                                <w:rFonts w:ascii="Calibri" w:hAnsi="Calibri"/>
                                <w:spacing w:val="-4"/>
                                <w:sz w:val="12"/>
                              </w:rPr>
                              <w:t> </w:t>
                            </w:r>
                            <w:r>
                              <w:rPr>
                                <w:rFonts w:ascii="Calibri" w:hAnsi="Calibri"/>
                                <w:sz w:val="12"/>
                              </w:rPr>
                              <w:t>mortality,</w:t>
                            </w:r>
                            <w:r>
                              <w:rPr>
                                <w:rFonts w:ascii="Calibri" w:hAnsi="Calibri"/>
                                <w:spacing w:val="-3"/>
                                <w:sz w:val="12"/>
                              </w:rPr>
                              <w:t> </w:t>
                            </w:r>
                            <w:r>
                              <w:rPr>
                                <w:rFonts w:ascii="Calibri" w:hAnsi="Calibri"/>
                                <w:sz w:val="12"/>
                              </w:rPr>
                              <w:t>educed</w:t>
                            </w:r>
                            <w:r>
                              <w:rPr>
                                <w:rFonts w:ascii="Calibri" w:hAnsi="Calibri"/>
                                <w:spacing w:val="-3"/>
                                <w:sz w:val="12"/>
                              </w:rPr>
                              <w:t> </w:t>
                            </w:r>
                            <w:r>
                              <w:rPr>
                                <w:rFonts w:ascii="Calibri" w:hAnsi="Calibri"/>
                                <w:sz w:val="12"/>
                              </w:rPr>
                              <w:t>growth</w:t>
                            </w:r>
                            <w:r>
                              <w:rPr>
                                <w:rFonts w:ascii="Calibri" w:hAnsi="Calibri"/>
                                <w:spacing w:val="40"/>
                                <w:sz w:val="12"/>
                              </w:rPr>
                              <w:t> </w:t>
                            </w:r>
                            <w:r>
                              <w:rPr>
                                <w:rFonts w:ascii="Calibri" w:hAnsi="Calibri"/>
                                <w:sz w:val="12"/>
                              </w:rPr>
                              <w:t>performance,</w:t>
                            </w:r>
                            <w:r>
                              <w:rPr>
                                <w:rFonts w:ascii="Calibri" w:hAnsi="Calibri"/>
                                <w:spacing w:val="-7"/>
                                <w:sz w:val="12"/>
                              </w:rPr>
                              <w:t> </w:t>
                            </w:r>
                            <w:r>
                              <w:rPr>
                                <w:rFonts w:ascii="Calibri" w:hAnsi="Calibri"/>
                                <w:sz w:val="12"/>
                              </w:rPr>
                              <w:t>……..</w:t>
                            </w:r>
                          </w:p>
                        </w:txbxContent>
                      </wps:txbx>
                      <wps:bodyPr wrap="square" lIns="0" tIns="0" rIns="0" bIns="0" rtlCol="0">
                        <a:noAutofit/>
                      </wps:bodyPr>
                    </wps:wsp>
                  </a:graphicData>
                </a:graphic>
              </wp:anchor>
            </w:drawing>
          </mc:Choice>
          <mc:Fallback>
            <w:pict>
              <v:shape style="position:absolute;margin-left:418.179993pt;margin-top:113.550354pt;width:173.5pt;height:25.7pt;mso-position-horizontal-relative:page;mso-position-vertical-relative:paragraph;z-index:15738368" type="#_x0000_t202" id="docshape54" filled="false" stroked="true" strokeweight=".537187pt" strokecolor="#d13438">
                <v:textbox inset="0,0,0,0">
                  <w:txbxContent>
                    <w:p>
                      <w:pPr>
                        <w:spacing w:before="30"/>
                        <w:ind w:left="61" w:right="73" w:firstLine="0"/>
                        <w:jc w:val="left"/>
                        <w:rPr>
                          <w:rFonts w:ascii="Calibri" w:hAnsi="Calibri"/>
                          <w:sz w:val="12"/>
                        </w:rPr>
                      </w:pPr>
                      <w:r>
                        <w:rPr>
                          <w:rFonts w:ascii="Tahoma" w:hAnsi="Tahoma"/>
                          <w:b/>
                          <w:sz w:val="12"/>
                        </w:rPr>
                        <w:t>Commented [RK6]: </w:t>
                      </w:r>
                      <w:r>
                        <w:rPr>
                          <w:rFonts w:ascii="Calibri" w:hAnsi="Calibri"/>
                          <w:sz w:val="12"/>
                        </w:rPr>
                        <w:t>Parasitic infections are responsible for</w:t>
                      </w:r>
                      <w:r>
                        <w:rPr>
                          <w:rFonts w:ascii="Calibri" w:hAnsi="Calibri"/>
                          <w:spacing w:val="40"/>
                          <w:sz w:val="12"/>
                        </w:rPr>
                        <w:t> </w:t>
                      </w:r>
                      <w:r>
                        <w:rPr>
                          <w:rFonts w:ascii="Calibri" w:hAnsi="Calibri"/>
                          <w:sz w:val="12"/>
                        </w:rPr>
                        <w:t>direct</w:t>
                      </w:r>
                      <w:r>
                        <w:rPr>
                          <w:rFonts w:ascii="Calibri" w:hAnsi="Calibri"/>
                          <w:spacing w:val="-3"/>
                          <w:sz w:val="12"/>
                        </w:rPr>
                        <w:t> </w:t>
                      </w:r>
                      <w:r>
                        <w:rPr>
                          <w:rFonts w:ascii="Calibri" w:hAnsi="Calibri"/>
                          <w:sz w:val="12"/>
                        </w:rPr>
                        <w:t>losses</w:t>
                      </w:r>
                      <w:r>
                        <w:rPr>
                          <w:rFonts w:ascii="Calibri" w:hAnsi="Calibri"/>
                          <w:spacing w:val="-2"/>
                          <w:sz w:val="12"/>
                        </w:rPr>
                        <w:t> </w:t>
                      </w:r>
                      <w:r>
                        <w:rPr>
                          <w:rFonts w:ascii="Calibri" w:hAnsi="Calibri"/>
                          <w:sz w:val="12"/>
                        </w:rPr>
                        <w:t>in</w:t>
                      </w:r>
                      <w:r>
                        <w:rPr>
                          <w:rFonts w:ascii="Calibri" w:hAnsi="Calibri"/>
                          <w:spacing w:val="-3"/>
                          <w:sz w:val="12"/>
                        </w:rPr>
                        <w:t> </w:t>
                      </w:r>
                      <w:r>
                        <w:rPr>
                          <w:rFonts w:ascii="Calibri" w:hAnsi="Calibri"/>
                          <w:sz w:val="12"/>
                        </w:rPr>
                        <w:t>aquaculture,</w:t>
                      </w:r>
                      <w:r>
                        <w:rPr>
                          <w:rFonts w:ascii="Calibri" w:hAnsi="Calibri"/>
                          <w:spacing w:val="-3"/>
                          <w:sz w:val="12"/>
                        </w:rPr>
                        <w:t> </w:t>
                      </w:r>
                      <w:r>
                        <w:rPr>
                          <w:rFonts w:ascii="Calibri" w:hAnsi="Calibri"/>
                          <w:sz w:val="12"/>
                        </w:rPr>
                        <w:t>including</w:t>
                      </w:r>
                      <w:r>
                        <w:rPr>
                          <w:rFonts w:ascii="Calibri" w:hAnsi="Calibri"/>
                          <w:spacing w:val="-2"/>
                          <w:sz w:val="12"/>
                        </w:rPr>
                        <w:t> </w:t>
                      </w:r>
                      <w:r>
                        <w:rPr>
                          <w:rFonts w:ascii="Calibri" w:hAnsi="Calibri"/>
                          <w:sz w:val="12"/>
                        </w:rPr>
                        <w:t>fish</w:t>
                      </w:r>
                      <w:r>
                        <w:rPr>
                          <w:rFonts w:ascii="Calibri" w:hAnsi="Calibri"/>
                          <w:spacing w:val="-4"/>
                          <w:sz w:val="12"/>
                        </w:rPr>
                        <w:t> </w:t>
                      </w:r>
                      <w:r>
                        <w:rPr>
                          <w:rFonts w:ascii="Calibri" w:hAnsi="Calibri"/>
                          <w:sz w:val="12"/>
                        </w:rPr>
                        <w:t>mortality,</w:t>
                      </w:r>
                      <w:r>
                        <w:rPr>
                          <w:rFonts w:ascii="Calibri" w:hAnsi="Calibri"/>
                          <w:spacing w:val="-3"/>
                          <w:sz w:val="12"/>
                        </w:rPr>
                        <w:t> </w:t>
                      </w:r>
                      <w:r>
                        <w:rPr>
                          <w:rFonts w:ascii="Calibri" w:hAnsi="Calibri"/>
                          <w:sz w:val="12"/>
                        </w:rPr>
                        <w:t>educed</w:t>
                      </w:r>
                      <w:r>
                        <w:rPr>
                          <w:rFonts w:ascii="Calibri" w:hAnsi="Calibri"/>
                          <w:spacing w:val="-3"/>
                          <w:sz w:val="12"/>
                        </w:rPr>
                        <w:t> </w:t>
                      </w:r>
                      <w:r>
                        <w:rPr>
                          <w:rFonts w:ascii="Calibri" w:hAnsi="Calibri"/>
                          <w:sz w:val="12"/>
                        </w:rPr>
                        <w:t>growth</w:t>
                      </w:r>
                      <w:r>
                        <w:rPr>
                          <w:rFonts w:ascii="Calibri" w:hAnsi="Calibri"/>
                          <w:spacing w:val="40"/>
                          <w:sz w:val="12"/>
                        </w:rPr>
                        <w:t> </w:t>
                      </w:r>
                      <w:r>
                        <w:rPr>
                          <w:rFonts w:ascii="Calibri" w:hAnsi="Calibri"/>
                          <w:sz w:val="12"/>
                        </w:rPr>
                        <w:t>performance,</w:t>
                      </w:r>
                      <w:r>
                        <w:rPr>
                          <w:rFonts w:ascii="Calibri" w:hAnsi="Calibri"/>
                          <w:spacing w:val="-7"/>
                          <w:sz w:val="12"/>
                        </w:rPr>
                        <w:t> </w:t>
                      </w:r>
                      <w:r>
                        <w:rPr>
                          <w:rFonts w:ascii="Calibri" w:hAnsi="Calibri"/>
                          <w:sz w:val="12"/>
                        </w:rPr>
                        <w:t>……..</w:t>
                      </w:r>
                    </w:p>
                  </w:txbxContent>
                </v:textbox>
                <v:stroke dashstyle="solid"/>
                <w10:wrap type="none"/>
              </v:shape>
            </w:pict>
          </mc:Fallback>
        </mc:AlternateContent>
      </w:r>
      <w:r>
        <w:rPr>
          <w:color w:val="000000"/>
          <w:shd w:fill="F8DCDD" w:color="auto" w:val="clear"/>
        </w:rPr>
        <w:t>infected</w:t>
      </w:r>
      <w:r>
        <w:rPr>
          <w:color w:val="000000"/>
          <w:spacing w:val="40"/>
          <w:shd w:fill="F8DCDD" w:color="auto" w:val="clear"/>
        </w:rPr>
        <w:t> </w:t>
      </w:r>
      <w:r>
        <w:rPr>
          <w:color w:val="000000"/>
          <w:shd w:fill="F8DCDD" w:color="auto" w:val="clear"/>
        </w:rPr>
        <w:t>by</w:t>
      </w:r>
      <w:r>
        <w:rPr>
          <w:color w:val="000000"/>
          <w:spacing w:val="40"/>
          <w:shd w:fill="F8DCDD" w:color="auto" w:val="clear"/>
        </w:rPr>
        <w:t> </w:t>
      </w:r>
      <w:r>
        <w:rPr>
          <w:color w:val="000000"/>
          <w:shd w:fill="F8DCDD" w:color="auto" w:val="clear"/>
        </w:rPr>
        <w:t>many</w:t>
      </w:r>
      <w:r>
        <w:rPr>
          <w:color w:val="000000"/>
          <w:spacing w:val="40"/>
          <w:shd w:fill="F8DCDD" w:color="auto" w:val="clear"/>
        </w:rPr>
        <w:t> </w:t>
      </w:r>
      <w:r>
        <w:rPr>
          <w:color w:val="000000"/>
          <w:shd w:fill="F8DCDD" w:color="auto" w:val="clear"/>
        </w:rPr>
        <w:t>digenean</w:t>
      </w:r>
      <w:r>
        <w:rPr>
          <w:color w:val="000000"/>
          <w:spacing w:val="40"/>
          <w:shd w:fill="F8DCDD" w:color="auto" w:val="clear"/>
        </w:rPr>
        <w:t> </w:t>
      </w:r>
      <w:r>
        <w:rPr>
          <w:color w:val="000000"/>
          <w:shd w:fill="F8DCDD" w:color="auto" w:val="clear"/>
        </w:rPr>
        <w:t>metacercaria</w:t>
      </w:r>
      <w:r>
        <w:rPr>
          <w:color w:val="000000"/>
          <w:spacing w:val="40"/>
          <w:shd w:fill="F8DCDD" w:color="auto" w:val="clear"/>
        </w:rPr>
        <w:t> </w:t>
      </w:r>
      <w:r>
        <w:rPr>
          <w:color w:val="000000"/>
          <w:shd w:fill="F8DCDD" w:color="auto" w:val="clear"/>
        </w:rPr>
        <w:t>from</w:t>
      </w:r>
      <w:r>
        <w:rPr>
          <w:color w:val="000000"/>
        </w:rPr>
        <w:t> </w:t>
      </w:r>
      <w:r>
        <w:rPr>
          <w:color w:val="000000"/>
          <w:shd w:fill="F8DCDD" w:color="auto" w:val="clear"/>
        </w:rPr>
        <w:t>fish.</w:t>
      </w:r>
      <w:r>
        <w:rPr>
          <w:color w:val="000000"/>
          <w:spacing w:val="40"/>
          <w:shd w:fill="F8DCDD" w:color="auto" w:val="clear"/>
        </w:rPr>
        <w:t> </w:t>
      </w:r>
      <w:r>
        <w:rPr>
          <w:color w:val="000000"/>
          <w:u w:val="dotted" w:color="D13438"/>
        </w:rPr>
        <w:t>The</w:t>
      </w:r>
      <w:r>
        <w:rPr>
          <w:color w:val="000000"/>
          <w:spacing w:val="40"/>
          <w:u w:val="dotted" w:color="D13438"/>
        </w:rPr>
        <w:t> </w:t>
      </w:r>
      <w:r>
        <w:rPr>
          <w:color w:val="000000"/>
          <w:u w:val="dotted" w:color="D13438"/>
        </w:rPr>
        <w:t>disease</w:t>
      </w:r>
      <w:r>
        <w:rPr>
          <w:color w:val="000000"/>
          <w:spacing w:val="40"/>
          <w:u w:val="dotted" w:color="D13438"/>
        </w:rPr>
        <w:t> </w:t>
      </w:r>
      <w:r>
        <w:rPr>
          <w:color w:val="000000"/>
          <w:u w:val="dotted" w:color="D13438"/>
        </w:rPr>
        <w:t>is</w:t>
      </w:r>
      <w:r>
        <w:rPr>
          <w:color w:val="000000"/>
          <w:spacing w:val="40"/>
          <w:u w:val="dotted" w:color="D13438"/>
        </w:rPr>
        <w:t> </w:t>
      </w:r>
      <w:r>
        <w:rPr>
          <w:color w:val="000000"/>
          <w:u w:val="dotted" w:color="D13438"/>
        </w:rPr>
        <w:t>particularly</w:t>
      </w:r>
      <w:r>
        <w:rPr>
          <w:color w:val="000000"/>
          <w:spacing w:val="40"/>
          <w:u w:val="dotted" w:color="D13438"/>
        </w:rPr>
        <w:t> </w:t>
      </w:r>
      <w:r>
        <w:rPr>
          <w:color w:val="000000"/>
          <w:u w:val="dotted" w:color="D13438"/>
        </w:rPr>
        <w:t>prevalent</w:t>
      </w:r>
      <w:r>
        <w:rPr>
          <w:color w:val="000000"/>
          <w:spacing w:val="40"/>
          <w:u w:val="dotted" w:color="D13438"/>
        </w:rPr>
        <w:t> </w:t>
      </w:r>
      <w:r>
        <w:rPr>
          <w:color w:val="000000"/>
          <w:u w:val="dotted" w:color="D13438"/>
        </w:rPr>
        <w:t>in</w:t>
      </w:r>
      <w:r>
        <w:rPr>
          <w:color w:val="000000"/>
          <w:spacing w:val="28"/>
          <w:u w:val="dotted" w:color="D13438"/>
        </w:rPr>
        <w:t> </w:t>
      </w:r>
      <w:r>
        <w:rPr>
          <w:color w:val="000000"/>
          <w:spacing w:val="28"/>
        </w:rPr>
        <w:t> </w:t>
      </w:r>
      <w:r>
        <w:rPr>
          <w:color w:val="000000"/>
        </w:rPr>
        <w:t>Southeast</w:t>
      </w:r>
      <w:r>
        <w:rPr>
          <w:color w:val="000000"/>
          <w:spacing w:val="80"/>
        </w:rPr>
        <w:t> </w:t>
      </w:r>
      <w:r>
        <w:rPr>
          <w:color w:val="000000"/>
        </w:rPr>
        <w:t>Asia</w:t>
      </w:r>
      <w:r>
        <w:rPr>
          <w:color w:val="000000"/>
          <w:spacing w:val="80"/>
        </w:rPr>
        <w:t> </w:t>
      </w:r>
      <w:r>
        <w:rPr>
          <w:color w:val="000000"/>
        </w:rPr>
        <w:t>and</w:t>
      </w:r>
      <w:r>
        <w:rPr>
          <w:color w:val="000000"/>
          <w:spacing w:val="80"/>
        </w:rPr>
        <w:t> </w:t>
      </w:r>
      <w:r>
        <w:rPr>
          <w:color w:val="000000"/>
        </w:rPr>
        <w:t>the</w:t>
      </w:r>
      <w:r>
        <w:rPr>
          <w:color w:val="000000"/>
          <w:spacing w:val="80"/>
        </w:rPr>
        <w:t> </w:t>
      </w:r>
      <w:r>
        <w:rPr>
          <w:color w:val="000000"/>
        </w:rPr>
        <w:t>Far</w:t>
      </w:r>
      <w:r>
        <w:rPr>
          <w:color w:val="000000"/>
          <w:spacing w:val="80"/>
        </w:rPr>
        <w:t> </w:t>
      </w:r>
      <w:r>
        <w:rPr>
          <w:color w:val="000000"/>
        </w:rPr>
        <w:t>East,</w:t>
      </w:r>
      <w:r>
        <w:rPr>
          <w:color w:val="000000"/>
          <w:spacing w:val="80"/>
        </w:rPr>
        <w:t> </w:t>
      </w:r>
      <w:r>
        <w:rPr>
          <w:color w:val="000000"/>
        </w:rPr>
        <w:t>where freshwater fish provides a key source of</w:t>
      </w:r>
      <w:r>
        <w:rPr>
          <w:color w:val="000000"/>
          <w:spacing w:val="40"/>
        </w:rPr>
        <w:t> </w:t>
      </w:r>
      <w:r>
        <w:rPr>
          <w:color w:val="000000"/>
        </w:rPr>
        <w:t>nutrition </w:t>
      </w:r>
      <w:r>
        <w:rPr>
          <w:color w:val="000000"/>
          <w:spacing w:val="-4"/>
        </w:rPr>
        <w:t>for</w:t>
      </w:r>
      <w:r>
        <w:rPr>
          <w:color w:val="000000"/>
        </w:rPr>
        <w:tab/>
      </w:r>
      <w:r>
        <w:rPr>
          <w:color w:val="000000"/>
          <w:spacing w:val="-4"/>
        </w:rPr>
        <w:t>many</w:t>
      </w:r>
      <w:r>
        <w:rPr>
          <w:color w:val="000000"/>
        </w:rPr>
        <w:tab/>
      </w:r>
      <w:r>
        <w:rPr>
          <w:color w:val="000000"/>
          <w:spacing w:val="-2"/>
        </w:rPr>
        <w:t>people.</w:t>
      </w:r>
      <w:r>
        <w:rPr>
          <w:color w:val="000000"/>
        </w:rPr>
        <w:tab/>
      </w:r>
      <w:r>
        <w:rPr>
          <w:rFonts w:ascii="Arial"/>
          <w:b/>
          <w:i/>
          <w:color w:val="000000"/>
          <w:spacing w:val="-2"/>
        </w:rPr>
        <w:t>Clonorchis</w:t>
      </w:r>
      <w:r>
        <w:rPr>
          <w:rFonts w:ascii="Arial"/>
          <w:b/>
          <w:i/>
          <w:color w:val="000000"/>
        </w:rPr>
        <w:tab/>
      </w:r>
      <w:r>
        <w:rPr>
          <w:rFonts w:ascii="Arial"/>
          <w:b/>
          <w:i/>
          <w:color w:val="000000"/>
          <w:spacing w:val="-2"/>
        </w:rPr>
        <w:t>sinensis,</w:t>
      </w:r>
      <w:r>
        <w:rPr>
          <w:rFonts w:ascii="Arial"/>
          <w:b/>
          <w:i/>
          <w:color w:val="000000"/>
        </w:rPr>
        <w:t> Opisthorchis</w:t>
      </w:r>
      <w:r>
        <w:rPr>
          <w:rFonts w:ascii="Arial"/>
          <w:b/>
          <w:i/>
          <w:color w:val="000000"/>
          <w:spacing w:val="80"/>
        </w:rPr>
        <w:t> </w:t>
      </w:r>
      <w:r>
        <w:rPr>
          <w:rFonts w:ascii="Arial"/>
          <w:b/>
          <w:i/>
          <w:color w:val="000000"/>
        </w:rPr>
        <w:t>viverrini,</w:t>
      </w:r>
      <w:r>
        <w:rPr>
          <w:rFonts w:ascii="Arial"/>
          <w:b/>
          <w:i/>
          <w:color w:val="000000"/>
          <w:spacing w:val="80"/>
        </w:rPr>
        <w:t> </w:t>
      </w:r>
      <w:r>
        <w:rPr>
          <w:color w:val="000000"/>
        </w:rPr>
        <w:t>and</w:t>
      </w:r>
      <w:r>
        <w:rPr>
          <w:color w:val="000000"/>
          <w:spacing w:val="80"/>
        </w:rPr>
        <w:t> </w:t>
      </w:r>
      <w:r>
        <w:rPr>
          <w:rFonts w:ascii="Arial"/>
          <w:b/>
          <w:i/>
          <w:color w:val="000000"/>
        </w:rPr>
        <w:t>Opisthorchis felineus</w:t>
      </w:r>
      <w:r>
        <w:rPr>
          <w:rFonts w:ascii="Arial"/>
          <w:b/>
          <w:i/>
          <w:color w:val="000000"/>
          <w:spacing w:val="80"/>
        </w:rPr>
        <w:t> </w:t>
      </w:r>
      <w:r>
        <w:rPr>
          <w:color w:val="000000"/>
        </w:rPr>
        <w:t>are</w:t>
      </w:r>
      <w:r>
        <w:rPr>
          <w:color w:val="000000"/>
          <w:spacing w:val="80"/>
        </w:rPr>
        <w:t> </w:t>
      </w:r>
      <w:r>
        <w:rPr>
          <w:color w:val="000000"/>
        </w:rPr>
        <w:t>perhaps</w:t>
      </w:r>
      <w:r>
        <w:rPr>
          <w:color w:val="000000"/>
          <w:spacing w:val="80"/>
        </w:rPr>
        <w:t> </w:t>
      </w:r>
      <w:r>
        <w:rPr>
          <w:color w:val="000000"/>
        </w:rPr>
        <w:t>the</w:t>
      </w:r>
      <w:r>
        <w:rPr>
          <w:color w:val="000000"/>
          <w:spacing w:val="80"/>
        </w:rPr>
        <w:t> </w:t>
      </w:r>
      <w:r>
        <w:rPr>
          <w:color w:val="000000"/>
        </w:rPr>
        <w:t>most</w:t>
      </w:r>
      <w:r>
        <w:rPr>
          <w:color w:val="000000"/>
          <w:spacing w:val="80"/>
        </w:rPr>
        <w:t> </w:t>
      </w:r>
      <w:r>
        <w:rPr>
          <w:color w:val="000000"/>
        </w:rPr>
        <w:t>important digeneans (Roberts 2012, Lima dos Santos and Howgate</w:t>
      </w:r>
      <w:r>
        <w:rPr>
          <w:color w:val="000000"/>
          <w:spacing w:val="80"/>
          <w:w w:val="150"/>
        </w:rPr>
        <w:t> </w:t>
      </w:r>
      <w:r>
        <w:rPr>
          <w:color w:val="000000"/>
        </w:rPr>
        <w:t>2011).</w:t>
      </w:r>
      <w:r>
        <w:rPr>
          <w:color w:val="000000"/>
          <w:spacing w:val="80"/>
          <w:w w:val="150"/>
        </w:rPr>
        <w:t> </w:t>
      </w:r>
      <w:r>
        <w:rPr>
          <w:color w:val="000000"/>
        </w:rPr>
        <w:t>The</w:t>
      </w:r>
      <w:r>
        <w:rPr>
          <w:color w:val="000000"/>
          <w:spacing w:val="80"/>
          <w:w w:val="150"/>
        </w:rPr>
        <w:t> </w:t>
      </w:r>
      <w:r>
        <w:rPr>
          <w:color w:val="000000"/>
        </w:rPr>
        <w:t>infective</w:t>
      </w:r>
      <w:r>
        <w:rPr>
          <w:color w:val="000000"/>
          <w:spacing w:val="80"/>
          <w:w w:val="150"/>
        </w:rPr>
        <w:t> </w:t>
      </w:r>
      <w:r>
        <w:rPr>
          <w:color w:val="000000"/>
        </w:rPr>
        <w:t>trematode</w:t>
      </w:r>
      <w:r>
        <w:rPr>
          <w:color w:val="000000"/>
          <w:spacing w:val="40"/>
        </w:rPr>
        <w:t> </w:t>
      </w:r>
      <w:r>
        <w:rPr>
          <w:color w:val="000000"/>
        </w:rPr>
        <w:t>metacercariae can be transmitted by a variety of freshwater</w:t>
      </w:r>
      <w:r>
        <w:rPr>
          <w:color w:val="000000"/>
          <w:spacing w:val="36"/>
        </w:rPr>
        <w:t> </w:t>
      </w:r>
      <w:r>
        <w:rPr>
          <w:color w:val="000000"/>
        </w:rPr>
        <w:t>fish</w:t>
      </w:r>
      <w:r>
        <w:rPr>
          <w:color w:val="000000"/>
          <w:spacing w:val="35"/>
        </w:rPr>
        <w:t> </w:t>
      </w:r>
      <w:r>
        <w:rPr>
          <w:color w:val="000000"/>
        </w:rPr>
        <w:t>species,</w:t>
      </w:r>
      <w:r>
        <w:rPr>
          <w:color w:val="000000"/>
          <w:spacing w:val="36"/>
        </w:rPr>
        <w:t> </w:t>
      </w:r>
      <w:r>
        <w:rPr>
          <w:color w:val="000000"/>
        </w:rPr>
        <w:t>with</w:t>
      </w:r>
      <w:r>
        <w:rPr>
          <w:color w:val="000000"/>
          <w:spacing w:val="36"/>
        </w:rPr>
        <w:t> </w:t>
      </w:r>
      <w:r>
        <w:rPr>
          <w:color w:val="000000"/>
        </w:rPr>
        <w:t>Cyprinidae</w:t>
      </w:r>
      <w:r>
        <w:rPr>
          <w:color w:val="000000"/>
          <w:spacing w:val="35"/>
        </w:rPr>
        <w:t> </w:t>
      </w:r>
      <w:r>
        <w:rPr>
          <w:color w:val="000000"/>
        </w:rPr>
        <w:t>(carps) being the most prevalent (WHO 1995, Touch et</w:t>
      </w:r>
      <w:r>
        <w:rPr>
          <w:color w:val="000000"/>
          <w:spacing w:val="80"/>
        </w:rPr>
        <w:t> </w:t>
      </w:r>
      <w:r>
        <w:rPr>
          <w:color w:val="000000"/>
        </w:rPr>
        <w:t>al. 2009, Chen et al. 2010). Trematode parasites have</w:t>
      </w:r>
      <w:r>
        <w:rPr>
          <w:color w:val="000000"/>
          <w:spacing w:val="40"/>
        </w:rPr>
        <w:t> </w:t>
      </w:r>
      <w:r>
        <w:rPr>
          <w:color w:val="000000"/>
        </w:rPr>
        <w:t>also</w:t>
      </w:r>
      <w:r>
        <w:rPr>
          <w:color w:val="000000"/>
          <w:spacing w:val="40"/>
        </w:rPr>
        <w:t> </w:t>
      </w:r>
      <w:r>
        <w:rPr>
          <w:color w:val="000000"/>
        </w:rPr>
        <w:t>been</w:t>
      </w:r>
      <w:r>
        <w:rPr>
          <w:color w:val="000000"/>
          <w:spacing w:val="40"/>
        </w:rPr>
        <w:t> </w:t>
      </w:r>
      <w:r>
        <w:rPr>
          <w:color w:val="000000"/>
        </w:rPr>
        <w:t>discovered</w:t>
      </w:r>
      <w:r>
        <w:rPr>
          <w:color w:val="000000"/>
          <w:spacing w:val="40"/>
        </w:rPr>
        <w:t> </w:t>
      </w:r>
      <w:r>
        <w:rPr>
          <w:color w:val="000000"/>
        </w:rPr>
        <w:t>in</w:t>
      </w:r>
      <w:r>
        <w:rPr>
          <w:color w:val="000000"/>
          <w:spacing w:val="40"/>
        </w:rPr>
        <w:t> </w:t>
      </w:r>
      <w:r>
        <w:rPr>
          <w:color w:val="000000"/>
        </w:rPr>
        <w:t>farmed</w:t>
      </w:r>
      <w:r>
        <w:rPr>
          <w:color w:val="000000"/>
          <w:spacing w:val="40"/>
        </w:rPr>
        <w:t> </w:t>
      </w:r>
      <w:r>
        <w:rPr>
          <w:color w:val="000000"/>
        </w:rPr>
        <w:t>fish</w:t>
      </w:r>
      <w:r>
        <w:rPr>
          <w:color w:val="000000"/>
          <w:spacing w:val="40"/>
        </w:rPr>
        <w:t> </w:t>
      </w:r>
      <w:r>
        <w:rPr>
          <w:color w:val="000000"/>
        </w:rPr>
        <w:t>of several kinds (Chi et al. 2008, Thien et al. 2007, 2009, Thuy et al. 2010).</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
      </w:pPr>
    </w:p>
    <w:p>
      <w:pPr>
        <w:pStyle w:val="Heading3"/>
        <w:ind w:left="741"/>
      </w:pPr>
      <w:r>
        <w:rPr/>
        <w:t>Fig.</w:t>
      </w:r>
      <w:r>
        <w:rPr>
          <w:spacing w:val="34"/>
        </w:rPr>
        <w:t> </w:t>
      </w:r>
      <w:r>
        <w:rPr/>
        <w:t>1.</w:t>
      </w:r>
      <w:r>
        <w:rPr>
          <w:spacing w:val="-4"/>
        </w:rPr>
        <w:t> </w:t>
      </w:r>
      <w:r>
        <w:rPr/>
        <w:t>Trematode</w:t>
      </w:r>
      <w:r>
        <w:rPr>
          <w:spacing w:val="-4"/>
        </w:rPr>
        <w:t> </w:t>
      </w:r>
      <w:r>
        <w:rPr>
          <w:spacing w:val="-2"/>
        </w:rPr>
        <w:t>parasites</w:t>
      </w:r>
    </w:p>
    <w:p>
      <w:pPr>
        <w:pStyle w:val="Heading3"/>
        <w:spacing w:after="0"/>
        <w:sectPr>
          <w:type w:val="continuous"/>
          <w:pgSz w:w="11910" w:h="16840"/>
          <w:pgMar w:header="0" w:footer="2852" w:top="1920" w:bottom="280" w:left="992" w:right="0"/>
          <w:cols w:num="2" w:equalWidth="0">
            <w:col w:w="3425" w:space="86"/>
            <w:col w:w="7407"/>
          </w:cols>
        </w:sectPr>
      </w:pPr>
    </w:p>
    <w:p>
      <w:pPr>
        <w:pStyle w:val="BodyText"/>
        <w:tabs>
          <w:tab w:pos="6964" w:val="left" w:leader="none"/>
        </w:tabs>
        <w:spacing w:line="142" w:lineRule="exact" w:before="5"/>
        <w:ind w:left="92"/>
      </w:pPr>
      <w:r>
        <w:rPr/>
        <mc:AlternateContent>
          <mc:Choice Requires="wps">
            <w:drawing>
              <wp:anchor distT="0" distB="0" distL="0" distR="0" allowOverlap="1" layoutInCell="1" locked="0" behindDoc="0" simplePos="0" relativeHeight="15737856">
                <wp:simplePos x="0" y="0"/>
                <wp:positionH relativeFrom="page">
                  <wp:posOffset>5310885</wp:posOffset>
                </wp:positionH>
                <wp:positionV relativeFrom="paragraph">
                  <wp:posOffset>3267</wp:posOffset>
                </wp:positionV>
                <wp:extent cx="2203450" cy="232410"/>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2203450" cy="232410"/>
                        </a:xfrm>
                        <a:prstGeom prst="rect">
                          <a:avLst/>
                        </a:prstGeom>
                        <a:ln w="6822">
                          <a:solidFill>
                            <a:srgbClr val="D13438"/>
                          </a:solidFill>
                          <a:prstDash val="solid"/>
                        </a:ln>
                      </wps:spPr>
                      <wps:txbx>
                        <w:txbxContent>
                          <w:p>
                            <w:pPr>
                              <w:spacing w:before="28"/>
                              <w:ind w:left="61" w:right="0" w:firstLine="0"/>
                              <w:jc w:val="left"/>
                              <w:rPr>
                                <w:rFonts w:ascii="Calibri"/>
                                <w:sz w:val="12"/>
                              </w:rPr>
                            </w:pPr>
                            <w:r>
                              <w:rPr>
                                <w:rFonts w:ascii="Tahoma"/>
                                <w:b/>
                                <w:sz w:val="12"/>
                              </w:rPr>
                              <w:t>Commented</w:t>
                            </w:r>
                            <w:r>
                              <w:rPr>
                                <w:rFonts w:ascii="Tahoma"/>
                                <w:b/>
                                <w:spacing w:val="-5"/>
                                <w:sz w:val="12"/>
                              </w:rPr>
                              <w:t> </w:t>
                            </w:r>
                            <w:r>
                              <w:rPr>
                                <w:rFonts w:ascii="Tahoma"/>
                                <w:b/>
                                <w:sz w:val="12"/>
                              </w:rPr>
                              <w:t>[RK7]:</w:t>
                            </w:r>
                            <w:r>
                              <w:rPr>
                                <w:rFonts w:ascii="Tahoma"/>
                                <w:b/>
                                <w:spacing w:val="-6"/>
                                <w:sz w:val="12"/>
                              </w:rPr>
                              <w:t> </w:t>
                            </w:r>
                            <w:r>
                              <w:rPr>
                                <w:rFonts w:ascii="Calibri"/>
                                <w:sz w:val="12"/>
                              </w:rPr>
                              <w:t>Some</w:t>
                            </w:r>
                            <w:r>
                              <w:rPr>
                                <w:rFonts w:ascii="Calibri"/>
                                <w:spacing w:val="-4"/>
                                <w:sz w:val="12"/>
                              </w:rPr>
                              <w:t> </w:t>
                            </w:r>
                            <w:r>
                              <w:rPr>
                                <w:rFonts w:ascii="Calibri"/>
                                <w:sz w:val="12"/>
                              </w:rPr>
                              <w:t>of</w:t>
                            </w:r>
                            <w:r>
                              <w:rPr>
                                <w:rFonts w:ascii="Calibri"/>
                                <w:spacing w:val="-4"/>
                                <w:sz w:val="12"/>
                              </w:rPr>
                              <w:t> </w:t>
                            </w:r>
                            <w:r>
                              <w:rPr>
                                <w:rFonts w:ascii="Calibri"/>
                                <w:sz w:val="12"/>
                              </w:rPr>
                              <w:t>parasitic</w:t>
                            </w:r>
                            <w:r>
                              <w:rPr>
                                <w:rFonts w:ascii="Calibri"/>
                                <w:spacing w:val="-3"/>
                                <w:sz w:val="12"/>
                              </w:rPr>
                              <w:t> </w:t>
                            </w:r>
                            <w:r>
                              <w:rPr>
                                <w:rFonts w:ascii="Calibri"/>
                                <w:sz w:val="12"/>
                              </w:rPr>
                              <w:t>infections</w:t>
                            </w:r>
                            <w:r>
                              <w:rPr>
                                <w:rFonts w:ascii="Calibri"/>
                                <w:spacing w:val="-4"/>
                                <w:sz w:val="12"/>
                              </w:rPr>
                              <w:t> </w:t>
                            </w:r>
                            <w:r>
                              <w:rPr>
                                <w:rFonts w:ascii="Calibri"/>
                                <w:spacing w:val="-2"/>
                                <w:sz w:val="12"/>
                              </w:rPr>
                              <w:t>associated</w:t>
                            </w:r>
                          </w:p>
                          <w:p>
                            <w:pPr>
                              <w:spacing w:before="0"/>
                              <w:ind w:left="61" w:right="0" w:firstLine="0"/>
                              <w:jc w:val="left"/>
                              <w:rPr>
                                <w:rFonts w:ascii="Calibri" w:hAnsi="Calibri"/>
                                <w:sz w:val="12"/>
                              </w:rPr>
                            </w:pPr>
                            <w:r>
                              <w:rPr>
                                <w:rFonts w:ascii="Calibri" w:hAnsi="Calibri"/>
                                <w:sz w:val="12"/>
                              </w:rPr>
                              <w:t>with</w:t>
                            </w:r>
                            <w:r>
                              <w:rPr>
                                <w:rFonts w:ascii="Calibri" w:hAnsi="Calibri"/>
                                <w:spacing w:val="-2"/>
                                <w:sz w:val="12"/>
                              </w:rPr>
                              <w:t> </w:t>
                            </w:r>
                            <w:r>
                              <w:rPr>
                                <w:rFonts w:ascii="Calibri" w:hAnsi="Calibri"/>
                                <w:sz w:val="12"/>
                              </w:rPr>
                              <w:t>fish</w:t>
                            </w:r>
                            <w:r>
                              <w:rPr>
                                <w:rFonts w:ascii="Calibri" w:hAnsi="Calibri"/>
                                <w:spacing w:val="-3"/>
                                <w:sz w:val="12"/>
                              </w:rPr>
                              <w:t> </w:t>
                            </w:r>
                            <w:r>
                              <w:rPr>
                                <w:rFonts w:ascii="Calibri" w:hAnsi="Calibri"/>
                                <w:sz w:val="12"/>
                              </w:rPr>
                              <w:t>are</w:t>
                            </w:r>
                            <w:r>
                              <w:rPr>
                                <w:rFonts w:ascii="Calibri" w:hAnsi="Calibri"/>
                                <w:spacing w:val="-3"/>
                                <w:sz w:val="12"/>
                              </w:rPr>
                              <w:t> </w:t>
                            </w:r>
                            <w:r>
                              <w:rPr>
                                <w:rFonts w:ascii="Calibri" w:hAnsi="Calibri"/>
                                <w:sz w:val="12"/>
                              </w:rPr>
                              <w:t>considered</w:t>
                            </w:r>
                            <w:r>
                              <w:rPr>
                                <w:rFonts w:ascii="Calibri" w:hAnsi="Calibri"/>
                                <w:spacing w:val="-2"/>
                                <w:sz w:val="12"/>
                              </w:rPr>
                              <w:t> </w:t>
                            </w:r>
                            <w:r>
                              <w:rPr>
                                <w:rFonts w:ascii="Calibri" w:hAnsi="Calibri"/>
                                <w:sz w:val="12"/>
                              </w:rPr>
                              <w:t>highly</w:t>
                            </w:r>
                            <w:r>
                              <w:rPr>
                                <w:rFonts w:ascii="Calibri" w:hAnsi="Calibri"/>
                                <w:spacing w:val="-3"/>
                                <w:sz w:val="12"/>
                              </w:rPr>
                              <w:t> </w:t>
                            </w:r>
                            <w:r>
                              <w:rPr>
                                <w:rFonts w:ascii="Calibri" w:hAnsi="Calibri"/>
                                <w:sz w:val="12"/>
                              </w:rPr>
                              <w:t>hazardous</w:t>
                            </w:r>
                            <w:r>
                              <w:rPr>
                                <w:rFonts w:ascii="Calibri" w:hAnsi="Calibri"/>
                                <w:spacing w:val="-3"/>
                                <w:sz w:val="12"/>
                              </w:rPr>
                              <w:t> </w:t>
                            </w:r>
                            <w:r>
                              <w:rPr>
                                <w:rFonts w:ascii="Calibri" w:hAnsi="Calibri"/>
                                <w:sz w:val="12"/>
                              </w:rPr>
                              <w:t>to</w:t>
                            </w:r>
                            <w:r>
                              <w:rPr>
                                <w:rFonts w:ascii="Calibri" w:hAnsi="Calibri"/>
                                <w:spacing w:val="-3"/>
                                <w:sz w:val="12"/>
                              </w:rPr>
                              <w:t> </w:t>
                            </w:r>
                            <w:r>
                              <w:rPr>
                                <w:rFonts w:ascii="Calibri" w:hAnsi="Calibri"/>
                                <w:sz w:val="12"/>
                              </w:rPr>
                              <w:t>human</w:t>
                            </w:r>
                            <w:r>
                              <w:rPr>
                                <w:rFonts w:ascii="Calibri" w:hAnsi="Calibri"/>
                                <w:spacing w:val="-2"/>
                                <w:sz w:val="12"/>
                              </w:rPr>
                              <w:t> </w:t>
                            </w:r>
                            <w:r>
                              <w:rPr>
                                <w:rFonts w:ascii="Calibri" w:hAnsi="Calibri"/>
                                <w:sz w:val="12"/>
                              </w:rPr>
                              <w:t>health</w:t>
                            </w:r>
                            <w:r>
                              <w:rPr>
                                <w:rFonts w:ascii="Calibri" w:hAnsi="Calibri"/>
                                <w:spacing w:val="-1"/>
                                <w:sz w:val="12"/>
                              </w:rPr>
                              <w:t> </w:t>
                            </w:r>
                            <w:r>
                              <w:rPr>
                                <w:rFonts w:ascii="Calibri" w:hAnsi="Calibri"/>
                                <w:spacing w:val="-4"/>
                                <w:sz w:val="12"/>
                              </w:rPr>
                              <w:t>…...</w:t>
                            </w:r>
                          </w:p>
                        </w:txbxContent>
                      </wps:txbx>
                      <wps:bodyPr wrap="square" lIns="0" tIns="0" rIns="0" bIns="0" rtlCol="0">
                        <a:noAutofit/>
                      </wps:bodyPr>
                    </wps:wsp>
                  </a:graphicData>
                </a:graphic>
              </wp:anchor>
            </w:drawing>
          </mc:Choice>
          <mc:Fallback>
            <w:pict>
              <v:shape style="position:absolute;margin-left:418.179993pt;margin-top:.257275pt;width:173.5pt;height:18.3pt;mso-position-horizontal-relative:page;mso-position-vertical-relative:paragraph;z-index:15737856" type="#_x0000_t202" id="docshape55" filled="false" stroked="true" strokeweight=".537187pt" strokecolor="#d13438">
                <v:textbox inset="0,0,0,0">
                  <w:txbxContent>
                    <w:p>
                      <w:pPr>
                        <w:spacing w:before="28"/>
                        <w:ind w:left="61" w:right="0" w:firstLine="0"/>
                        <w:jc w:val="left"/>
                        <w:rPr>
                          <w:rFonts w:ascii="Calibri"/>
                          <w:sz w:val="12"/>
                        </w:rPr>
                      </w:pPr>
                      <w:r>
                        <w:rPr>
                          <w:rFonts w:ascii="Tahoma"/>
                          <w:b/>
                          <w:sz w:val="12"/>
                        </w:rPr>
                        <w:t>Commented</w:t>
                      </w:r>
                      <w:r>
                        <w:rPr>
                          <w:rFonts w:ascii="Tahoma"/>
                          <w:b/>
                          <w:spacing w:val="-5"/>
                          <w:sz w:val="12"/>
                        </w:rPr>
                        <w:t> </w:t>
                      </w:r>
                      <w:r>
                        <w:rPr>
                          <w:rFonts w:ascii="Tahoma"/>
                          <w:b/>
                          <w:sz w:val="12"/>
                        </w:rPr>
                        <w:t>[RK7]:</w:t>
                      </w:r>
                      <w:r>
                        <w:rPr>
                          <w:rFonts w:ascii="Tahoma"/>
                          <w:b/>
                          <w:spacing w:val="-6"/>
                          <w:sz w:val="12"/>
                        </w:rPr>
                        <w:t> </w:t>
                      </w:r>
                      <w:r>
                        <w:rPr>
                          <w:rFonts w:ascii="Calibri"/>
                          <w:sz w:val="12"/>
                        </w:rPr>
                        <w:t>Some</w:t>
                      </w:r>
                      <w:r>
                        <w:rPr>
                          <w:rFonts w:ascii="Calibri"/>
                          <w:spacing w:val="-4"/>
                          <w:sz w:val="12"/>
                        </w:rPr>
                        <w:t> </w:t>
                      </w:r>
                      <w:r>
                        <w:rPr>
                          <w:rFonts w:ascii="Calibri"/>
                          <w:sz w:val="12"/>
                        </w:rPr>
                        <w:t>of</w:t>
                      </w:r>
                      <w:r>
                        <w:rPr>
                          <w:rFonts w:ascii="Calibri"/>
                          <w:spacing w:val="-4"/>
                          <w:sz w:val="12"/>
                        </w:rPr>
                        <w:t> </w:t>
                      </w:r>
                      <w:r>
                        <w:rPr>
                          <w:rFonts w:ascii="Calibri"/>
                          <w:sz w:val="12"/>
                        </w:rPr>
                        <w:t>parasitic</w:t>
                      </w:r>
                      <w:r>
                        <w:rPr>
                          <w:rFonts w:ascii="Calibri"/>
                          <w:spacing w:val="-3"/>
                          <w:sz w:val="12"/>
                        </w:rPr>
                        <w:t> </w:t>
                      </w:r>
                      <w:r>
                        <w:rPr>
                          <w:rFonts w:ascii="Calibri"/>
                          <w:sz w:val="12"/>
                        </w:rPr>
                        <w:t>infections</w:t>
                      </w:r>
                      <w:r>
                        <w:rPr>
                          <w:rFonts w:ascii="Calibri"/>
                          <w:spacing w:val="-4"/>
                          <w:sz w:val="12"/>
                        </w:rPr>
                        <w:t> </w:t>
                      </w:r>
                      <w:r>
                        <w:rPr>
                          <w:rFonts w:ascii="Calibri"/>
                          <w:spacing w:val="-2"/>
                          <w:sz w:val="12"/>
                        </w:rPr>
                        <w:t>associated</w:t>
                      </w:r>
                    </w:p>
                    <w:p>
                      <w:pPr>
                        <w:spacing w:before="0"/>
                        <w:ind w:left="61" w:right="0" w:firstLine="0"/>
                        <w:jc w:val="left"/>
                        <w:rPr>
                          <w:rFonts w:ascii="Calibri" w:hAnsi="Calibri"/>
                          <w:sz w:val="12"/>
                        </w:rPr>
                      </w:pPr>
                      <w:r>
                        <w:rPr>
                          <w:rFonts w:ascii="Calibri" w:hAnsi="Calibri"/>
                          <w:sz w:val="12"/>
                        </w:rPr>
                        <w:t>with</w:t>
                      </w:r>
                      <w:r>
                        <w:rPr>
                          <w:rFonts w:ascii="Calibri" w:hAnsi="Calibri"/>
                          <w:spacing w:val="-2"/>
                          <w:sz w:val="12"/>
                        </w:rPr>
                        <w:t> </w:t>
                      </w:r>
                      <w:r>
                        <w:rPr>
                          <w:rFonts w:ascii="Calibri" w:hAnsi="Calibri"/>
                          <w:sz w:val="12"/>
                        </w:rPr>
                        <w:t>fish</w:t>
                      </w:r>
                      <w:r>
                        <w:rPr>
                          <w:rFonts w:ascii="Calibri" w:hAnsi="Calibri"/>
                          <w:spacing w:val="-3"/>
                          <w:sz w:val="12"/>
                        </w:rPr>
                        <w:t> </w:t>
                      </w:r>
                      <w:r>
                        <w:rPr>
                          <w:rFonts w:ascii="Calibri" w:hAnsi="Calibri"/>
                          <w:sz w:val="12"/>
                        </w:rPr>
                        <w:t>are</w:t>
                      </w:r>
                      <w:r>
                        <w:rPr>
                          <w:rFonts w:ascii="Calibri" w:hAnsi="Calibri"/>
                          <w:spacing w:val="-3"/>
                          <w:sz w:val="12"/>
                        </w:rPr>
                        <w:t> </w:t>
                      </w:r>
                      <w:r>
                        <w:rPr>
                          <w:rFonts w:ascii="Calibri" w:hAnsi="Calibri"/>
                          <w:sz w:val="12"/>
                        </w:rPr>
                        <w:t>considered</w:t>
                      </w:r>
                      <w:r>
                        <w:rPr>
                          <w:rFonts w:ascii="Calibri" w:hAnsi="Calibri"/>
                          <w:spacing w:val="-2"/>
                          <w:sz w:val="12"/>
                        </w:rPr>
                        <w:t> </w:t>
                      </w:r>
                      <w:r>
                        <w:rPr>
                          <w:rFonts w:ascii="Calibri" w:hAnsi="Calibri"/>
                          <w:sz w:val="12"/>
                        </w:rPr>
                        <w:t>highly</w:t>
                      </w:r>
                      <w:r>
                        <w:rPr>
                          <w:rFonts w:ascii="Calibri" w:hAnsi="Calibri"/>
                          <w:spacing w:val="-3"/>
                          <w:sz w:val="12"/>
                        </w:rPr>
                        <w:t> </w:t>
                      </w:r>
                      <w:r>
                        <w:rPr>
                          <w:rFonts w:ascii="Calibri" w:hAnsi="Calibri"/>
                          <w:sz w:val="12"/>
                        </w:rPr>
                        <w:t>hazardous</w:t>
                      </w:r>
                      <w:r>
                        <w:rPr>
                          <w:rFonts w:ascii="Calibri" w:hAnsi="Calibri"/>
                          <w:spacing w:val="-3"/>
                          <w:sz w:val="12"/>
                        </w:rPr>
                        <w:t> </w:t>
                      </w:r>
                      <w:r>
                        <w:rPr>
                          <w:rFonts w:ascii="Calibri" w:hAnsi="Calibri"/>
                          <w:sz w:val="12"/>
                        </w:rPr>
                        <w:t>to</w:t>
                      </w:r>
                      <w:r>
                        <w:rPr>
                          <w:rFonts w:ascii="Calibri" w:hAnsi="Calibri"/>
                          <w:spacing w:val="-3"/>
                          <w:sz w:val="12"/>
                        </w:rPr>
                        <w:t> </w:t>
                      </w:r>
                      <w:r>
                        <w:rPr>
                          <w:rFonts w:ascii="Calibri" w:hAnsi="Calibri"/>
                          <w:sz w:val="12"/>
                        </w:rPr>
                        <w:t>human</w:t>
                      </w:r>
                      <w:r>
                        <w:rPr>
                          <w:rFonts w:ascii="Calibri" w:hAnsi="Calibri"/>
                          <w:spacing w:val="-2"/>
                          <w:sz w:val="12"/>
                        </w:rPr>
                        <w:t> </w:t>
                      </w:r>
                      <w:r>
                        <w:rPr>
                          <w:rFonts w:ascii="Calibri" w:hAnsi="Calibri"/>
                          <w:sz w:val="12"/>
                        </w:rPr>
                        <w:t>health</w:t>
                      </w:r>
                      <w:r>
                        <w:rPr>
                          <w:rFonts w:ascii="Calibri" w:hAnsi="Calibri"/>
                          <w:spacing w:val="-1"/>
                          <w:sz w:val="12"/>
                        </w:rPr>
                        <w:t> </w:t>
                      </w:r>
                      <w:r>
                        <w:rPr>
                          <w:rFonts w:ascii="Calibri" w:hAnsi="Calibri"/>
                          <w:spacing w:val="-4"/>
                          <w:sz w:val="12"/>
                        </w:rPr>
                        <w:t>…...</w:t>
                      </w:r>
                    </w:p>
                  </w:txbxContent>
                </v:textbox>
                <v:stroke dashstyle="solid"/>
                <w10:wrap type="none"/>
              </v:shape>
            </w:pict>
          </mc:Fallback>
        </mc:AlternateContent>
      </w:r>
      <w:r>
        <w:rPr>
          <w:color w:val="000000"/>
          <w:shd w:fill="F8DCDD" w:color="auto" w:val="clear"/>
        </w:rPr>
        <w:t>dangerous.</w:t>
      </w:r>
      <w:r>
        <w:rPr>
          <w:color w:val="000000"/>
          <w:spacing w:val="21"/>
          <w:shd w:fill="F8DCDD" w:color="auto" w:val="clear"/>
        </w:rPr>
        <w:t> </w:t>
      </w:r>
      <w:r>
        <w:rPr>
          <w:color w:val="000000"/>
          <w:u w:val="dotted" w:color="D13438"/>
        </w:rPr>
        <w:t>Most</w:t>
      </w:r>
      <w:r>
        <w:rPr>
          <w:color w:val="000000"/>
          <w:spacing w:val="19"/>
          <w:u w:val="dotted" w:color="D13438"/>
        </w:rPr>
        <w:t> </w:t>
      </w:r>
      <w:r>
        <w:rPr>
          <w:color w:val="000000"/>
          <w:u w:val="dotted" w:color="D13438"/>
        </w:rPr>
        <w:t>of</w:t>
      </w:r>
      <w:r>
        <w:rPr>
          <w:color w:val="000000"/>
          <w:spacing w:val="21"/>
          <w:u w:val="dotted" w:color="D13438"/>
        </w:rPr>
        <w:t> </w:t>
      </w:r>
      <w:r>
        <w:rPr>
          <w:color w:val="000000"/>
          <w:u w:val="dotted" w:color="D13438"/>
        </w:rPr>
        <w:t>these</w:t>
      </w:r>
      <w:r>
        <w:rPr>
          <w:color w:val="000000"/>
          <w:spacing w:val="20"/>
          <w:u w:val="dotted" w:color="D13438"/>
        </w:rPr>
        <w:t> </w:t>
      </w:r>
      <w:r>
        <w:rPr>
          <w:color w:val="000000"/>
          <w:u w:val="dotted" w:color="D13438"/>
        </w:rPr>
        <w:t>infections</w:t>
      </w:r>
      <w:r>
        <w:rPr>
          <w:color w:val="000000"/>
          <w:spacing w:val="20"/>
          <w:u w:val="dotted" w:color="D13438"/>
        </w:rPr>
        <w:t> </w:t>
      </w:r>
      <w:r>
        <w:rPr>
          <w:color w:val="000000"/>
          <w:u w:val="dotted" w:color="D13438"/>
        </w:rPr>
        <w:t>are</w:t>
      </w:r>
      <w:r>
        <w:rPr>
          <w:color w:val="000000"/>
          <w:spacing w:val="18"/>
          <w:u w:val="dotted" w:color="D13438"/>
        </w:rPr>
        <w:t> </w:t>
      </w:r>
      <w:r>
        <w:rPr>
          <w:color w:val="000000"/>
          <w:spacing w:val="-2"/>
          <w:u w:val="dotted" w:color="D13438"/>
        </w:rPr>
        <w:t>spread</w:t>
      </w:r>
      <w:r>
        <w:rPr>
          <w:color w:val="000000"/>
          <w:u w:val="dotted" w:color="D13438"/>
        </w:rPr>
        <w:tab/>
      </w:r>
    </w:p>
    <w:p>
      <w:pPr>
        <w:pStyle w:val="BodyText"/>
        <w:spacing w:after="0" w:line="142" w:lineRule="exact"/>
        <w:sectPr>
          <w:type w:val="continuous"/>
          <w:pgSz w:w="11910" w:h="16840"/>
          <w:pgMar w:header="0" w:footer="2852" w:top="1920" w:bottom="280" w:left="992" w:right="0"/>
        </w:sectPr>
      </w:pPr>
    </w:p>
    <w:p>
      <w:pPr>
        <w:pStyle w:val="BodyText"/>
        <w:spacing w:before="30"/>
        <w:ind w:left="92" w:right="38"/>
        <w:jc w:val="both"/>
      </w:pPr>
      <w:r>
        <w:rPr/>
        <mc:AlternateContent>
          <mc:Choice Requires="wps">
            <w:drawing>
              <wp:anchor distT="0" distB="0" distL="0" distR="0" allowOverlap="1" layoutInCell="1" locked="0" behindDoc="1" simplePos="0" relativeHeight="487168000">
                <wp:simplePos x="0" y="0"/>
                <wp:positionH relativeFrom="page">
                  <wp:posOffset>5094985</wp:posOffset>
                </wp:positionH>
                <wp:positionV relativeFrom="page">
                  <wp:posOffset>1317116</wp:posOffset>
                </wp:positionV>
                <wp:extent cx="2463165" cy="8053705"/>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48480" id="docshape56" filled="true" fillcolor="#f1f1f1" stroked="false">
                <v:fill type="solid"/>
                <w10:wrap type="none"/>
              </v:rect>
            </w:pict>
          </mc:Fallback>
        </mc:AlternateContent>
      </w:r>
      <w:r>
        <w:rPr/>
        <w:t>by eating raw or undercooked fish. Fish can</w:t>
      </w:r>
      <w:r>
        <w:rPr>
          <w:spacing w:val="40"/>
        </w:rPr>
        <w:t> </w:t>
      </w:r>
      <w:r>
        <w:rPr/>
        <w:t>either serve as an intermediate host for parasites with man as the ultimate host or they can</w:t>
      </w:r>
      <w:r>
        <w:rPr>
          <w:spacing w:val="80"/>
        </w:rPr>
        <w:t> </w:t>
      </w:r>
      <w:r>
        <w:rPr/>
        <w:t>harbour larval parasites from other species that can</w:t>
      </w:r>
      <w:r>
        <w:rPr>
          <w:spacing w:val="-2"/>
        </w:rPr>
        <w:t> </w:t>
      </w:r>
      <w:r>
        <w:rPr/>
        <w:t>infect</w:t>
      </w:r>
      <w:r>
        <w:rPr>
          <w:spacing w:val="-1"/>
        </w:rPr>
        <w:t> </w:t>
      </w:r>
      <w:r>
        <w:rPr/>
        <w:t>human</w:t>
      </w:r>
      <w:r>
        <w:rPr>
          <w:spacing w:val="-2"/>
        </w:rPr>
        <w:t> </w:t>
      </w:r>
      <w:r>
        <w:rPr/>
        <w:t>organs. A few</w:t>
      </w:r>
      <w:r>
        <w:rPr>
          <w:spacing w:val="-1"/>
        </w:rPr>
        <w:t> </w:t>
      </w:r>
      <w:r>
        <w:rPr/>
        <w:t>parasite</w:t>
      </w:r>
      <w:r>
        <w:rPr>
          <w:spacing w:val="-1"/>
        </w:rPr>
        <w:t> </w:t>
      </w:r>
      <w:r>
        <w:rPr/>
        <w:t>species' larval stages, on the other hand, can mature in both animals and humans. The reported incidence of these</w:t>
      </w:r>
      <w:r>
        <w:rPr>
          <w:spacing w:val="-1"/>
        </w:rPr>
        <w:t> </w:t>
      </w:r>
      <w:r>
        <w:rPr/>
        <w:t>fish-borne</w:t>
      </w:r>
      <w:r>
        <w:rPr>
          <w:spacing w:val="-2"/>
        </w:rPr>
        <w:t> </w:t>
      </w:r>
      <w:r>
        <w:rPr/>
        <w:t>zoonoses has risen in recent years because of improved diagnosis, increased raw fish consumption in countries where such dishes are popular, increased consumption elsewhere of regional fish dishes based on raw or poorly processed fish, the</w:t>
      </w:r>
      <w:r>
        <w:rPr>
          <w:spacing w:val="40"/>
        </w:rPr>
        <w:t> </w:t>
      </w:r>
      <w:r>
        <w:rPr/>
        <w:t>growth of the international market for fish and</w:t>
      </w:r>
      <w:r>
        <w:rPr>
          <w:spacing w:val="80"/>
        </w:rPr>
        <w:t> </w:t>
      </w:r>
      <w:r>
        <w:rPr/>
        <w:t>fish products and the remuneration of fish and</w:t>
      </w:r>
      <w:r>
        <w:rPr>
          <w:spacing w:val="40"/>
        </w:rPr>
        <w:t> </w:t>
      </w:r>
      <w:r>
        <w:rPr/>
        <w:t>fish products” (Keiser and Utzinger 2005, McCarthy and Moore 2000, Nawa et al. 2005, Robinson and Dalton 2009).</w:t>
      </w:r>
    </w:p>
    <w:p>
      <w:pPr>
        <w:pStyle w:val="Heading2"/>
        <w:numPr>
          <w:ilvl w:val="1"/>
          <w:numId w:val="1"/>
        </w:numPr>
        <w:tabs>
          <w:tab w:pos="369" w:val="left" w:leader="none"/>
        </w:tabs>
        <w:spacing w:line="240" w:lineRule="auto" w:before="0" w:after="0"/>
        <w:ind w:left="369" w:right="0" w:hanging="277"/>
        <w:jc w:val="both"/>
      </w:pPr>
      <w:r>
        <w:rPr>
          <w:b w:val="0"/>
        </w:rPr>
        <w:br w:type="column"/>
      </w:r>
      <w:r>
        <w:rPr>
          <w:spacing w:val="-2"/>
          <w:w w:val="105"/>
        </w:rPr>
        <w:t>Cestodiasis</w:t>
      </w:r>
    </w:p>
    <w:p>
      <w:pPr>
        <w:pStyle w:val="BodyText"/>
        <w:spacing w:before="175"/>
        <w:ind w:left="92" w:right="4022"/>
        <w:jc w:val="both"/>
      </w:pPr>
      <w:r>
        <w:rPr/>
        <w:t>Infections with cestodes transmitted by fish are uncommon</w:t>
      </w:r>
      <w:r>
        <w:rPr>
          <w:spacing w:val="-4"/>
        </w:rPr>
        <w:t> </w:t>
      </w:r>
      <w:r>
        <w:rPr/>
        <w:t>in</w:t>
      </w:r>
      <w:r>
        <w:rPr>
          <w:spacing w:val="-3"/>
        </w:rPr>
        <w:t> </w:t>
      </w:r>
      <w:r>
        <w:rPr/>
        <w:t>humans.</w:t>
      </w:r>
      <w:r>
        <w:rPr>
          <w:spacing w:val="-3"/>
        </w:rPr>
        <w:t> </w:t>
      </w:r>
      <w:r>
        <w:rPr/>
        <w:t>Cestodes</w:t>
      </w:r>
      <w:r>
        <w:rPr>
          <w:spacing w:val="-4"/>
        </w:rPr>
        <w:t> </w:t>
      </w:r>
      <w:r>
        <w:rPr/>
        <w:t>that</w:t>
      </w:r>
      <w:r>
        <w:rPr>
          <w:spacing w:val="-3"/>
        </w:rPr>
        <w:t> </w:t>
      </w:r>
      <w:r>
        <w:rPr/>
        <w:t>mature</w:t>
      </w:r>
      <w:r>
        <w:rPr>
          <w:spacing w:val="-5"/>
        </w:rPr>
        <w:t> </w:t>
      </w:r>
      <w:r>
        <w:rPr/>
        <w:t>in</w:t>
      </w:r>
      <w:r>
        <w:rPr>
          <w:spacing w:val="-5"/>
        </w:rPr>
        <w:t> </w:t>
      </w:r>
      <w:r>
        <w:rPr/>
        <w:t>a human's small intestine are not harmful, and infections are rarely fatal. Freshwater, marine</w:t>
      </w:r>
      <w:r>
        <w:rPr>
          <w:spacing w:val="40"/>
        </w:rPr>
        <w:t> </w:t>
      </w:r>
      <w:r>
        <w:rPr/>
        <w:t>and anadromous fishes all transmit Diphyllobothriasis,</w:t>
      </w:r>
      <w:r>
        <w:rPr>
          <w:spacing w:val="-6"/>
        </w:rPr>
        <w:t> </w:t>
      </w:r>
      <w:r>
        <w:rPr/>
        <w:t>the</w:t>
      </w:r>
      <w:r>
        <w:rPr>
          <w:spacing w:val="-6"/>
        </w:rPr>
        <w:t> </w:t>
      </w:r>
      <w:r>
        <w:rPr/>
        <w:t>most</w:t>
      </w:r>
      <w:r>
        <w:rPr>
          <w:spacing w:val="-7"/>
        </w:rPr>
        <w:t> </w:t>
      </w:r>
      <w:r>
        <w:rPr/>
        <w:t>common</w:t>
      </w:r>
      <w:r>
        <w:rPr>
          <w:spacing w:val="-7"/>
        </w:rPr>
        <w:t> </w:t>
      </w:r>
      <w:r>
        <w:rPr/>
        <w:t>cestodiasis. Pseudophyllid cestodes of the species Diphyllobothrium are the source of the disease. From humans, at least 13 species of the cestode genus Diphyllobothrium have been identified.</w:t>
      </w:r>
      <w:r>
        <w:rPr>
          <w:spacing w:val="40"/>
        </w:rPr>
        <w:t> </w:t>
      </w:r>
      <w:r>
        <w:rPr/>
        <w:t>The genus is found in fish, mammals and birds and</w:t>
      </w:r>
      <w:r>
        <w:rPr>
          <w:spacing w:val="15"/>
        </w:rPr>
        <w:t> </w:t>
      </w:r>
      <w:r>
        <w:rPr/>
        <w:t>is</w:t>
      </w:r>
      <w:r>
        <w:rPr>
          <w:spacing w:val="14"/>
        </w:rPr>
        <w:t> </w:t>
      </w:r>
      <w:r>
        <w:rPr/>
        <w:t>mostly</w:t>
      </w:r>
      <w:r>
        <w:rPr>
          <w:spacing w:val="14"/>
        </w:rPr>
        <w:t> </w:t>
      </w:r>
      <w:r>
        <w:rPr/>
        <w:t>found</w:t>
      </w:r>
      <w:r>
        <w:rPr>
          <w:spacing w:val="15"/>
        </w:rPr>
        <w:t> </w:t>
      </w:r>
      <w:r>
        <w:rPr/>
        <w:t>in</w:t>
      </w:r>
      <w:r>
        <w:rPr>
          <w:spacing w:val="14"/>
        </w:rPr>
        <w:t> </w:t>
      </w:r>
      <w:r>
        <w:rPr/>
        <w:t>cold-water</w:t>
      </w:r>
      <w:r>
        <w:rPr>
          <w:spacing w:val="16"/>
        </w:rPr>
        <w:t> </w:t>
      </w:r>
      <w:r>
        <w:rPr>
          <w:spacing w:val="-2"/>
        </w:rPr>
        <w:t>environments.</w:t>
      </w:r>
    </w:p>
    <w:p>
      <w:pPr>
        <w:pStyle w:val="BodyText"/>
        <w:spacing w:before="9"/>
        <w:ind w:left="92" w:right="4023"/>
        <w:jc w:val="both"/>
      </w:pPr>
      <w:r>
        <w:rPr>
          <w:rFonts w:ascii="Arial"/>
          <w:i/>
        </w:rPr>
        <w:t>D. latum</w:t>
      </w:r>
      <w:r>
        <w:rPr/>
        <w:t>, which is rather abundant in the Baltic region, the European Alps, eastern Russia and Japan,</w:t>
      </w:r>
      <w:r>
        <w:rPr>
          <w:spacing w:val="-2"/>
        </w:rPr>
        <w:t> </w:t>
      </w:r>
      <w:r>
        <w:rPr/>
        <w:t>is</w:t>
      </w:r>
      <w:r>
        <w:rPr>
          <w:spacing w:val="-3"/>
        </w:rPr>
        <w:t> </w:t>
      </w:r>
      <w:r>
        <w:rPr/>
        <w:t>the</w:t>
      </w:r>
      <w:r>
        <w:rPr>
          <w:spacing w:val="-5"/>
        </w:rPr>
        <w:t> </w:t>
      </w:r>
      <w:r>
        <w:rPr/>
        <w:t>species</w:t>
      </w:r>
      <w:r>
        <w:rPr>
          <w:spacing w:val="-4"/>
        </w:rPr>
        <w:t> </w:t>
      </w:r>
      <w:r>
        <w:rPr/>
        <w:t>most</w:t>
      </w:r>
      <w:r>
        <w:rPr>
          <w:spacing w:val="-2"/>
        </w:rPr>
        <w:t> </w:t>
      </w:r>
      <w:r>
        <w:rPr/>
        <w:t>frequently</w:t>
      </w:r>
      <w:r>
        <w:rPr>
          <w:spacing w:val="-3"/>
        </w:rPr>
        <w:t> </w:t>
      </w:r>
      <w:r>
        <w:rPr/>
        <w:t>reported</w:t>
      </w:r>
      <w:r>
        <w:rPr>
          <w:spacing w:val="-3"/>
        </w:rPr>
        <w:t> </w:t>
      </w:r>
      <w:r>
        <w:rPr/>
        <w:t>by people</w:t>
      </w:r>
      <w:r>
        <w:rPr>
          <w:spacing w:val="50"/>
        </w:rPr>
        <w:t> </w:t>
      </w:r>
      <w:r>
        <w:rPr/>
        <w:t>(Dick</w:t>
      </w:r>
      <w:r>
        <w:rPr>
          <w:spacing w:val="50"/>
        </w:rPr>
        <w:t> </w:t>
      </w:r>
      <w:r>
        <w:rPr/>
        <w:t>et</w:t>
      </w:r>
      <w:r>
        <w:rPr>
          <w:spacing w:val="51"/>
        </w:rPr>
        <w:t> </w:t>
      </w:r>
      <w:r>
        <w:rPr/>
        <w:t>al.</w:t>
      </w:r>
      <w:r>
        <w:rPr>
          <w:spacing w:val="49"/>
        </w:rPr>
        <w:t> </w:t>
      </w:r>
      <w:r>
        <w:rPr/>
        <w:t>2001).</w:t>
      </w:r>
      <w:r>
        <w:rPr>
          <w:spacing w:val="50"/>
        </w:rPr>
        <w:t> </w:t>
      </w:r>
      <w:r>
        <w:rPr/>
        <w:t>It</w:t>
      </w:r>
      <w:r>
        <w:rPr>
          <w:spacing w:val="49"/>
        </w:rPr>
        <w:t> </w:t>
      </w:r>
      <w:r>
        <w:rPr/>
        <w:t>is</w:t>
      </w:r>
      <w:r>
        <w:rPr>
          <w:spacing w:val="51"/>
        </w:rPr>
        <w:t> </w:t>
      </w:r>
      <w:r>
        <w:rPr/>
        <w:t>considered</w:t>
      </w:r>
      <w:r>
        <w:rPr>
          <w:spacing w:val="50"/>
        </w:rPr>
        <w:t> </w:t>
      </w:r>
      <w:r>
        <w:rPr>
          <w:spacing w:val="-10"/>
        </w:rPr>
        <w:t>a</w:t>
      </w:r>
    </w:p>
    <w:p>
      <w:pPr>
        <w:pStyle w:val="BodyText"/>
        <w:spacing w:after="0"/>
        <w:jc w:val="both"/>
        <w:sectPr>
          <w:type w:val="continuous"/>
          <w:pgSz w:w="11910" w:h="16840"/>
          <w:pgMar w:header="0" w:footer="2852" w:top="1920" w:bottom="280" w:left="992" w:right="0"/>
          <w:cols w:num="2" w:equalWidth="0">
            <w:col w:w="3423" w:space="88"/>
            <w:col w:w="740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pgSz w:w="11910" w:h="16840"/>
          <w:pgMar w:header="0" w:footer="2852" w:top="1920" w:bottom="3040" w:left="992" w:right="0"/>
        </w:sectPr>
      </w:pPr>
    </w:p>
    <w:p>
      <w:pPr>
        <w:pStyle w:val="BodyText"/>
        <w:spacing w:before="95"/>
        <w:ind w:left="92" w:right="40"/>
        <w:jc w:val="both"/>
      </w:pPr>
      <w:r>
        <w:rPr/>
        <w:t>benign disease; tapeworm infection might be symptomless in some people, but it can also cause diarrhoea, abdominal pain and anaemia in others (Dick 2007, Scholtz et al. 2009).</w:t>
      </w:r>
      <w:r>
        <w:rPr>
          <w:spacing w:val="40"/>
        </w:rPr>
        <w:t> </w:t>
      </w:r>
      <w:r>
        <w:rPr/>
        <w:t>According to recent estimates, the sickness</w:t>
      </w:r>
      <w:r>
        <w:rPr>
          <w:spacing w:val="40"/>
        </w:rPr>
        <w:t> </w:t>
      </w:r>
      <w:r>
        <w:rPr/>
        <w:t>might afflict nearly 20 million people (Scholtz et</w:t>
      </w:r>
      <w:r>
        <w:rPr>
          <w:spacing w:val="40"/>
        </w:rPr>
        <w:t> </w:t>
      </w:r>
      <w:r>
        <w:rPr/>
        <w:t>al. 2009).</w:t>
      </w:r>
    </w:p>
    <w:p>
      <w:pPr>
        <w:pStyle w:val="BodyText"/>
        <w:spacing w:before="12"/>
      </w:pPr>
    </w:p>
    <w:p>
      <w:pPr>
        <w:pStyle w:val="Heading2"/>
        <w:numPr>
          <w:ilvl w:val="1"/>
          <w:numId w:val="1"/>
        </w:numPr>
        <w:tabs>
          <w:tab w:pos="369" w:val="left" w:leader="none"/>
        </w:tabs>
        <w:spacing w:line="240" w:lineRule="auto" w:before="0" w:after="0"/>
        <w:ind w:left="369" w:right="0" w:hanging="277"/>
        <w:jc w:val="left"/>
      </w:pPr>
      <w:r>
        <w:rPr>
          <w:spacing w:val="-2"/>
          <w:w w:val="105"/>
        </w:rPr>
        <w:t>Nematodiasis</w:t>
      </w:r>
    </w:p>
    <w:p>
      <w:pPr>
        <w:pStyle w:val="BodyText"/>
        <w:spacing w:before="174"/>
        <w:ind w:left="92" w:right="38"/>
        <w:jc w:val="both"/>
      </w:pPr>
      <w:r>
        <w:rPr/>
        <mc:AlternateContent>
          <mc:Choice Requires="wps">
            <w:drawing>
              <wp:anchor distT="0" distB="0" distL="0" distR="0" allowOverlap="1" layoutInCell="1" locked="0" behindDoc="1" simplePos="0" relativeHeight="487172096">
                <wp:simplePos x="0" y="0"/>
                <wp:positionH relativeFrom="page">
                  <wp:posOffset>686587</wp:posOffset>
                </wp:positionH>
                <wp:positionV relativeFrom="paragraph">
                  <wp:posOffset>110547</wp:posOffset>
                </wp:positionV>
                <wp:extent cx="6830059" cy="4065270"/>
                <wp:effectExtent l="0" t="0" r="0" b="0"/>
                <wp:wrapNone/>
                <wp:docPr id="60" name="Group 60"/>
                <wp:cNvGraphicFramePr>
                  <a:graphicFrameLocks/>
                </wp:cNvGraphicFramePr>
                <a:graphic>
                  <a:graphicData uri="http://schemas.microsoft.com/office/word/2010/wordprocessingGroup">
                    <wpg:wgp>
                      <wpg:cNvPr id="60" name="Group 60"/>
                      <wpg:cNvGrpSpPr/>
                      <wpg:grpSpPr>
                        <a:xfrm>
                          <a:off x="0" y="0"/>
                          <a:ext cx="6830059" cy="4065270"/>
                          <a:chExt cx="6830059" cy="4065270"/>
                        </a:xfrm>
                      </wpg:grpSpPr>
                      <pic:pic>
                        <pic:nvPicPr>
                          <pic:cNvPr id="61" name="Image 61"/>
                          <pic:cNvPicPr/>
                        </pic:nvPicPr>
                        <pic:blipFill>
                          <a:blip r:embed="rId9" cstate="print"/>
                          <a:stretch>
                            <a:fillRect/>
                          </a:stretch>
                        </pic:blipFill>
                        <pic:spPr>
                          <a:xfrm>
                            <a:off x="115404" y="118592"/>
                            <a:ext cx="3925074" cy="3946461"/>
                          </a:xfrm>
                          <a:prstGeom prst="rect">
                            <a:avLst/>
                          </a:prstGeom>
                        </pic:spPr>
                      </pic:pic>
                      <wps:wsp>
                        <wps:cNvPr id="62" name="Graphic 62"/>
                        <wps:cNvSpPr/>
                        <wps:spPr>
                          <a:xfrm>
                            <a:off x="2260" y="0"/>
                            <a:ext cx="2091689" cy="110489"/>
                          </a:xfrm>
                          <a:custGeom>
                            <a:avLst/>
                            <a:gdLst/>
                            <a:ahLst/>
                            <a:cxnLst/>
                            <a:rect l="l" t="t" r="r" b="b"/>
                            <a:pathLst>
                              <a:path w="2091689" h="110489">
                                <a:moveTo>
                                  <a:pt x="2091182" y="0"/>
                                </a:moveTo>
                                <a:lnTo>
                                  <a:pt x="0" y="0"/>
                                </a:lnTo>
                                <a:lnTo>
                                  <a:pt x="0" y="110337"/>
                                </a:lnTo>
                                <a:lnTo>
                                  <a:pt x="2091182" y="110337"/>
                                </a:lnTo>
                                <a:lnTo>
                                  <a:pt x="2091182" y="0"/>
                                </a:lnTo>
                                <a:close/>
                              </a:path>
                            </a:pathLst>
                          </a:custGeom>
                          <a:solidFill>
                            <a:srgbClr val="F8DCDD"/>
                          </a:solidFill>
                        </wps:spPr>
                        <wps:bodyPr wrap="square" lIns="0" tIns="0" rIns="0" bIns="0" rtlCol="0">
                          <a:prstTxWarp prst="textNoShape">
                            <a:avLst/>
                          </a:prstTxWarp>
                          <a:noAutofit/>
                        </wps:bodyPr>
                      </wps:wsp>
                      <wps:wsp>
                        <wps:cNvPr id="63" name="Graphic 63"/>
                        <wps:cNvSpPr/>
                        <wps:spPr>
                          <a:xfrm>
                            <a:off x="889" y="3149"/>
                            <a:ext cx="3810" cy="107950"/>
                          </a:xfrm>
                          <a:custGeom>
                            <a:avLst/>
                            <a:gdLst/>
                            <a:ahLst/>
                            <a:cxnLst/>
                            <a:rect l="l" t="t" r="r" b="b"/>
                            <a:pathLst>
                              <a:path w="3810" h="107950">
                                <a:moveTo>
                                  <a:pt x="3352" y="107950"/>
                                </a:moveTo>
                                <a:lnTo>
                                  <a:pt x="1219" y="105536"/>
                                </a:lnTo>
                              </a:path>
                              <a:path w="3810" h="107950">
                                <a:moveTo>
                                  <a:pt x="0" y="104521"/>
                                </a:moveTo>
                                <a:lnTo>
                                  <a:pt x="0" y="3428"/>
                                </a:lnTo>
                              </a:path>
                              <a:path w="3810" h="107950">
                                <a:moveTo>
                                  <a:pt x="0" y="2158"/>
                                </a:moveTo>
                                <a:lnTo>
                                  <a:pt x="2133" y="0"/>
                                </a:lnTo>
                              </a:path>
                            </a:pathLst>
                          </a:custGeom>
                          <a:ln w="1778">
                            <a:solidFill>
                              <a:srgbClr val="D13438"/>
                            </a:solidFill>
                            <a:prstDash val="solid"/>
                          </a:ln>
                        </wps:spPr>
                        <wps:bodyPr wrap="square" lIns="0" tIns="0" rIns="0" bIns="0" rtlCol="0">
                          <a:prstTxWarp prst="textNoShape">
                            <a:avLst/>
                          </a:prstTxWarp>
                          <a:noAutofit/>
                        </wps:bodyPr>
                      </wps:wsp>
                      <wps:wsp>
                        <wps:cNvPr id="64" name="Graphic 64"/>
                        <wps:cNvSpPr/>
                        <wps:spPr>
                          <a:xfrm>
                            <a:off x="2260" y="110311"/>
                            <a:ext cx="2091689" cy="440055"/>
                          </a:xfrm>
                          <a:custGeom>
                            <a:avLst/>
                            <a:gdLst/>
                            <a:ahLst/>
                            <a:cxnLst/>
                            <a:rect l="l" t="t" r="r" b="b"/>
                            <a:pathLst>
                              <a:path w="2091689" h="440055">
                                <a:moveTo>
                                  <a:pt x="452628" y="329488"/>
                                </a:moveTo>
                                <a:lnTo>
                                  <a:pt x="0" y="329488"/>
                                </a:lnTo>
                                <a:lnTo>
                                  <a:pt x="0" y="439826"/>
                                </a:lnTo>
                                <a:lnTo>
                                  <a:pt x="452628" y="439826"/>
                                </a:lnTo>
                                <a:lnTo>
                                  <a:pt x="452628" y="329488"/>
                                </a:lnTo>
                                <a:close/>
                              </a:path>
                              <a:path w="2091689" h="440055">
                                <a:moveTo>
                                  <a:pt x="2091182" y="219125"/>
                                </a:moveTo>
                                <a:lnTo>
                                  <a:pt x="0" y="219125"/>
                                </a:lnTo>
                                <a:lnTo>
                                  <a:pt x="0" y="329463"/>
                                </a:lnTo>
                                <a:lnTo>
                                  <a:pt x="2091182" y="329463"/>
                                </a:lnTo>
                                <a:lnTo>
                                  <a:pt x="2091182" y="219125"/>
                                </a:lnTo>
                                <a:close/>
                              </a:path>
                              <a:path w="2091689" h="440055">
                                <a:moveTo>
                                  <a:pt x="2091182" y="0"/>
                                </a:moveTo>
                                <a:lnTo>
                                  <a:pt x="0" y="0"/>
                                </a:lnTo>
                                <a:lnTo>
                                  <a:pt x="0" y="109067"/>
                                </a:lnTo>
                                <a:lnTo>
                                  <a:pt x="0" y="219100"/>
                                </a:lnTo>
                                <a:lnTo>
                                  <a:pt x="2091182" y="219100"/>
                                </a:lnTo>
                                <a:lnTo>
                                  <a:pt x="2091182" y="109118"/>
                                </a:lnTo>
                                <a:lnTo>
                                  <a:pt x="2091182" y="0"/>
                                </a:lnTo>
                                <a:close/>
                              </a:path>
                            </a:pathLst>
                          </a:custGeom>
                          <a:solidFill>
                            <a:srgbClr val="F8DCDD"/>
                          </a:solidFill>
                        </wps:spPr>
                        <wps:bodyPr wrap="square" lIns="0" tIns="0" rIns="0" bIns="0" rtlCol="0">
                          <a:prstTxWarp prst="textNoShape">
                            <a:avLst/>
                          </a:prstTxWarp>
                          <a:noAutofit/>
                        </wps:bodyPr>
                      </wps:wsp>
                      <wps:wsp>
                        <wps:cNvPr id="65" name="Graphic 65"/>
                        <wps:cNvSpPr/>
                        <wps:spPr>
                          <a:xfrm>
                            <a:off x="295935" y="442950"/>
                            <a:ext cx="1828164" cy="2869565"/>
                          </a:xfrm>
                          <a:custGeom>
                            <a:avLst/>
                            <a:gdLst/>
                            <a:ahLst/>
                            <a:cxnLst/>
                            <a:rect l="l" t="t" r="r" b="b"/>
                            <a:pathLst>
                              <a:path w="1828164" h="2869565">
                                <a:moveTo>
                                  <a:pt x="158495" y="107950"/>
                                </a:moveTo>
                                <a:lnTo>
                                  <a:pt x="160629" y="105536"/>
                                </a:lnTo>
                              </a:path>
                              <a:path w="1828164" h="2869565">
                                <a:moveTo>
                                  <a:pt x="161848" y="104267"/>
                                </a:moveTo>
                                <a:lnTo>
                                  <a:pt x="161848" y="3428"/>
                                </a:lnTo>
                              </a:path>
                              <a:path w="1828164" h="2869565">
                                <a:moveTo>
                                  <a:pt x="161848" y="2158"/>
                                </a:moveTo>
                                <a:lnTo>
                                  <a:pt x="159715" y="0"/>
                                </a:lnTo>
                              </a:path>
                              <a:path w="1828164" h="2869565">
                                <a:moveTo>
                                  <a:pt x="3352" y="768096"/>
                                </a:moveTo>
                                <a:lnTo>
                                  <a:pt x="1219" y="765683"/>
                                </a:lnTo>
                              </a:path>
                              <a:path w="1828164" h="2869565">
                                <a:moveTo>
                                  <a:pt x="0" y="764539"/>
                                </a:moveTo>
                                <a:lnTo>
                                  <a:pt x="0" y="663575"/>
                                </a:lnTo>
                              </a:path>
                              <a:path w="1828164" h="2869565">
                                <a:moveTo>
                                  <a:pt x="0" y="662431"/>
                                </a:moveTo>
                                <a:lnTo>
                                  <a:pt x="2438" y="660273"/>
                                </a:lnTo>
                              </a:path>
                              <a:path w="1828164" h="2869565">
                                <a:moveTo>
                                  <a:pt x="194157" y="1428368"/>
                                </a:moveTo>
                                <a:lnTo>
                                  <a:pt x="196291" y="1425955"/>
                                </a:lnTo>
                              </a:path>
                              <a:path w="1828164" h="2869565">
                                <a:moveTo>
                                  <a:pt x="197510" y="1424686"/>
                                </a:moveTo>
                                <a:lnTo>
                                  <a:pt x="197510" y="1323848"/>
                                </a:lnTo>
                              </a:path>
                              <a:path w="1828164" h="2869565">
                                <a:moveTo>
                                  <a:pt x="197510" y="1322577"/>
                                </a:moveTo>
                                <a:lnTo>
                                  <a:pt x="195072" y="1320418"/>
                                </a:lnTo>
                              </a:path>
                              <a:path w="1828164" h="2869565">
                                <a:moveTo>
                                  <a:pt x="1665173" y="2869184"/>
                                </a:moveTo>
                                <a:lnTo>
                                  <a:pt x="1662633" y="2867025"/>
                                </a:lnTo>
                              </a:path>
                              <a:path w="1828164" h="2869565">
                                <a:moveTo>
                                  <a:pt x="1661490" y="2865754"/>
                                </a:moveTo>
                                <a:lnTo>
                                  <a:pt x="1661490" y="2764916"/>
                                </a:lnTo>
                              </a:path>
                              <a:path w="1828164" h="2869565">
                                <a:moveTo>
                                  <a:pt x="1661490" y="2763647"/>
                                </a:moveTo>
                                <a:lnTo>
                                  <a:pt x="1663903" y="2761234"/>
                                </a:lnTo>
                              </a:path>
                              <a:path w="1828164" h="2869565">
                                <a:moveTo>
                                  <a:pt x="1824558" y="2869184"/>
                                </a:moveTo>
                                <a:lnTo>
                                  <a:pt x="1826971" y="2867025"/>
                                </a:lnTo>
                              </a:path>
                              <a:path w="1828164" h="2869565">
                                <a:moveTo>
                                  <a:pt x="1827860" y="2865754"/>
                                </a:moveTo>
                                <a:lnTo>
                                  <a:pt x="1827860" y="2764916"/>
                                </a:lnTo>
                              </a:path>
                              <a:path w="1828164" h="2869565">
                                <a:moveTo>
                                  <a:pt x="1827860" y="2763647"/>
                                </a:moveTo>
                                <a:lnTo>
                                  <a:pt x="1825701" y="2761234"/>
                                </a:lnTo>
                              </a:path>
                            </a:pathLst>
                          </a:custGeom>
                          <a:ln w="1778">
                            <a:solidFill>
                              <a:srgbClr val="D13438"/>
                            </a:solidFill>
                            <a:prstDash val="solid"/>
                          </a:ln>
                        </wps:spPr>
                        <wps:bodyPr wrap="square" lIns="0" tIns="0" rIns="0" bIns="0" rtlCol="0">
                          <a:prstTxWarp prst="textNoShape">
                            <a:avLst/>
                          </a:prstTxWarp>
                          <a:noAutofit/>
                        </wps:bodyPr>
                      </wps:wsp>
                      <wps:wsp>
                        <wps:cNvPr id="66" name="Graphic 66"/>
                        <wps:cNvSpPr/>
                        <wps:spPr>
                          <a:xfrm>
                            <a:off x="2231237" y="660145"/>
                            <a:ext cx="2091055" cy="110489"/>
                          </a:xfrm>
                          <a:custGeom>
                            <a:avLst/>
                            <a:gdLst/>
                            <a:ahLst/>
                            <a:cxnLst/>
                            <a:rect l="l" t="t" r="r" b="b"/>
                            <a:pathLst>
                              <a:path w="2091055" h="110489">
                                <a:moveTo>
                                  <a:pt x="2090927" y="0"/>
                                </a:moveTo>
                                <a:lnTo>
                                  <a:pt x="0" y="0"/>
                                </a:lnTo>
                                <a:lnTo>
                                  <a:pt x="0" y="110337"/>
                                </a:lnTo>
                                <a:lnTo>
                                  <a:pt x="2090927" y="110337"/>
                                </a:lnTo>
                                <a:lnTo>
                                  <a:pt x="2090927" y="0"/>
                                </a:lnTo>
                                <a:close/>
                              </a:path>
                            </a:pathLst>
                          </a:custGeom>
                          <a:solidFill>
                            <a:srgbClr val="F8DCDD"/>
                          </a:solidFill>
                        </wps:spPr>
                        <wps:bodyPr wrap="square" lIns="0" tIns="0" rIns="0" bIns="0" rtlCol="0">
                          <a:prstTxWarp prst="textNoShape">
                            <a:avLst/>
                          </a:prstTxWarp>
                          <a:noAutofit/>
                        </wps:bodyPr>
                      </wps:wsp>
                      <wps:wsp>
                        <wps:cNvPr id="67" name="Graphic 67"/>
                        <wps:cNvSpPr/>
                        <wps:spPr>
                          <a:xfrm>
                            <a:off x="2229586" y="663422"/>
                            <a:ext cx="3810" cy="107950"/>
                          </a:xfrm>
                          <a:custGeom>
                            <a:avLst/>
                            <a:gdLst/>
                            <a:ahLst/>
                            <a:cxnLst/>
                            <a:rect l="l" t="t" r="r" b="b"/>
                            <a:pathLst>
                              <a:path w="3810" h="107950">
                                <a:moveTo>
                                  <a:pt x="3301" y="107823"/>
                                </a:moveTo>
                                <a:lnTo>
                                  <a:pt x="1269" y="105409"/>
                                </a:lnTo>
                              </a:path>
                              <a:path w="3810" h="107950">
                                <a:moveTo>
                                  <a:pt x="0" y="104521"/>
                                </a:moveTo>
                                <a:lnTo>
                                  <a:pt x="0" y="3301"/>
                                </a:lnTo>
                              </a:path>
                              <a:path w="3810" h="107950">
                                <a:moveTo>
                                  <a:pt x="0" y="2031"/>
                                </a:moveTo>
                                <a:lnTo>
                                  <a:pt x="2412" y="0"/>
                                </a:lnTo>
                              </a:path>
                            </a:pathLst>
                          </a:custGeom>
                          <a:ln w="1778">
                            <a:solidFill>
                              <a:srgbClr val="D13438"/>
                            </a:solidFill>
                            <a:prstDash val="solid"/>
                          </a:ln>
                        </wps:spPr>
                        <wps:bodyPr wrap="square" lIns="0" tIns="0" rIns="0" bIns="0" rtlCol="0">
                          <a:prstTxWarp prst="textNoShape">
                            <a:avLst/>
                          </a:prstTxWarp>
                          <a:noAutofit/>
                        </wps:bodyPr>
                      </wps:wsp>
                      <wps:wsp>
                        <wps:cNvPr id="68" name="Graphic 68"/>
                        <wps:cNvSpPr/>
                        <wps:spPr>
                          <a:xfrm>
                            <a:off x="2231237" y="770457"/>
                            <a:ext cx="2091055" cy="219710"/>
                          </a:xfrm>
                          <a:custGeom>
                            <a:avLst/>
                            <a:gdLst/>
                            <a:ahLst/>
                            <a:cxnLst/>
                            <a:rect l="l" t="t" r="r" b="b"/>
                            <a:pathLst>
                              <a:path w="2091055" h="219710">
                                <a:moveTo>
                                  <a:pt x="1841627" y="109194"/>
                                </a:moveTo>
                                <a:lnTo>
                                  <a:pt x="0" y="109194"/>
                                </a:lnTo>
                                <a:lnTo>
                                  <a:pt x="0" y="219227"/>
                                </a:lnTo>
                                <a:lnTo>
                                  <a:pt x="1841627" y="219227"/>
                                </a:lnTo>
                                <a:lnTo>
                                  <a:pt x="1841627" y="109194"/>
                                </a:lnTo>
                                <a:close/>
                              </a:path>
                              <a:path w="2091055" h="219710">
                                <a:moveTo>
                                  <a:pt x="2090928" y="0"/>
                                </a:moveTo>
                                <a:lnTo>
                                  <a:pt x="0" y="0"/>
                                </a:lnTo>
                                <a:lnTo>
                                  <a:pt x="0" y="109118"/>
                                </a:lnTo>
                                <a:lnTo>
                                  <a:pt x="2090928" y="109118"/>
                                </a:lnTo>
                                <a:lnTo>
                                  <a:pt x="2090928" y="0"/>
                                </a:lnTo>
                                <a:close/>
                              </a:path>
                            </a:pathLst>
                          </a:custGeom>
                          <a:solidFill>
                            <a:srgbClr val="F8DCDD"/>
                          </a:solidFill>
                        </wps:spPr>
                        <wps:bodyPr wrap="square" lIns="0" tIns="0" rIns="0" bIns="0" rtlCol="0">
                          <a:prstTxWarp prst="textNoShape">
                            <a:avLst/>
                          </a:prstTxWarp>
                          <a:noAutofit/>
                        </wps:bodyPr>
                      </wps:wsp>
                      <wps:wsp>
                        <wps:cNvPr id="69" name="Graphic 69"/>
                        <wps:cNvSpPr/>
                        <wps:spPr>
                          <a:xfrm>
                            <a:off x="4072356" y="882497"/>
                            <a:ext cx="3810" cy="107950"/>
                          </a:xfrm>
                          <a:custGeom>
                            <a:avLst/>
                            <a:gdLst/>
                            <a:ahLst/>
                            <a:cxnLst/>
                            <a:rect l="l" t="t" r="r" b="b"/>
                            <a:pathLst>
                              <a:path w="3810" h="107950">
                                <a:moveTo>
                                  <a:pt x="0" y="107950"/>
                                </a:moveTo>
                                <a:lnTo>
                                  <a:pt x="2539" y="105790"/>
                                </a:lnTo>
                              </a:path>
                              <a:path w="3810" h="107950">
                                <a:moveTo>
                                  <a:pt x="3682" y="104520"/>
                                </a:moveTo>
                                <a:lnTo>
                                  <a:pt x="3682" y="3682"/>
                                </a:lnTo>
                              </a:path>
                              <a:path w="3810" h="107950">
                                <a:moveTo>
                                  <a:pt x="3682" y="2412"/>
                                </a:moveTo>
                                <a:lnTo>
                                  <a:pt x="1269" y="0"/>
                                </a:lnTo>
                              </a:path>
                            </a:pathLst>
                          </a:custGeom>
                          <a:ln w="1778">
                            <a:solidFill>
                              <a:srgbClr val="D13438"/>
                            </a:solidFill>
                            <a:prstDash val="solid"/>
                          </a:ln>
                        </wps:spPr>
                        <wps:bodyPr wrap="square" lIns="0" tIns="0" rIns="0" bIns="0" rtlCol="0">
                          <a:prstTxWarp prst="textNoShape">
                            <a:avLst/>
                          </a:prstTxWarp>
                          <a:noAutofit/>
                        </wps:bodyPr>
                      </wps:wsp>
                      <wps:wsp>
                        <wps:cNvPr id="70" name="Graphic 70"/>
                        <wps:cNvSpPr/>
                        <wps:spPr>
                          <a:xfrm>
                            <a:off x="455802" y="497052"/>
                            <a:ext cx="4168775" cy="53340"/>
                          </a:xfrm>
                          <a:custGeom>
                            <a:avLst/>
                            <a:gdLst/>
                            <a:ahLst/>
                            <a:cxnLst/>
                            <a:rect l="l" t="t" r="r" b="b"/>
                            <a:pathLst>
                              <a:path w="4168775" h="53340">
                                <a:moveTo>
                                  <a:pt x="4168495" y="0"/>
                                </a:moveTo>
                                <a:lnTo>
                                  <a:pt x="3909923" y="53085"/>
                                </a:lnTo>
                              </a:path>
                              <a:path w="4168775" h="53340">
                                <a:moveTo>
                                  <a:pt x="3909923" y="53085"/>
                                </a:moveTo>
                                <a:lnTo>
                                  <a:pt x="0" y="53085"/>
                                </a:lnTo>
                              </a:path>
                            </a:pathLst>
                          </a:custGeom>
                          <a:ln w="1778">
                            <a:solidFill>
                              <a:srgbClr val="D13438"/>
                            </a:solidFill>
                            <a:prstDash val="sysDot"/>
                          </a:ln>
                        </wps:spPr>
                        <wps:bodyPr wrap="square" lIns="0" tIns="0" rIns="0" bIns="0" rtlCol="0">
                          <a:prstTxWarp prst="textNoShape">
                            <a:avLst/>
                          </a:prstTxWarp>
                          <a:noAutofit/>
                        </wps:bodyPr>
                      </wps:wsp>
                      <wps:wsp>
                        <wps:cNvPr id="71" name="Graphic 71"/>
                        <wps:cNvSpPr/>
                        <wps:spPr>
                          <a:xfrm>
                            <a:off x="4624298" y="439775"/>
                            <a:ext cx="2203450" cy="513715"/>
                          </a:xfrm>
                          <a:custGeom>
                            <a:avLst/>
                            <a:gdLst/>
                            <a:ahLst/>
                            <a:cxnLst/>
                            <a:rect l="l" t="t" r="r" b="b"/>
                            <a:pathLst>
                              <a:path w="2203450" h="513715">
                                <a:moveTo>
                                  <a:pt x="2174747" y="0"/>
                                </a:moveTo>
                                <a:lnTo>
                                  <a:pt x="28575" y="0"/>
                                </a:lnTo>
                                <a:lnTo>
                                  <a:pt x="17305" y="2216"/>
                                </a:lnTo>
                                <a:lnTo>
                                  <a:pt x="8239" y="8302"/>
                                </a:lnTo>
                                <a:lnTo>
                                  <a:pt x="2196" y="17412"/>
                                </a:lnTo>
                                <a:lnTo>
                                  <a:pt x="0" y="28701"/>
                                </a:lnTo>
                                <a:lnTo>
                                  <a:pt x="0" y="484631"/>
                                </a:lnTo>
                                <a:lnTo>
                                  <a:pt x="2196" y="495813"/>
                                </a:lnTo>
                                <a:lnTo>
                                  <a:pt x="8239" y="504936"/>
                                </a:lnTo>
                                <a:lnTo>
                                  <a:pt x="17305" y="511081"/>
                                </a:lnTo>
                                <a:lnTo>
                                  <a:pt x="28575" y="513334"/>
                                </a:lnTo>
                                <a:lnTo>
                                  <a:pt x="2174747" y="513334"/>
                                </a:lnTo>
                                <a:lnTo>
                                  <a:pt x="2185856" y="511081"/>
                                </a:lnTo>
                                <a:lnTo>
                                  <a:pt x="2194941" y="504936"/>
                                </a:lnTo>
                                <a:lnTo>
                                  <a:pt x="2201072" y="495813"/>
                                </a:lnTo>
                                <a:lnTo>
                                  <a:pt x="2203322" y="484631"/>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s:wsp>
                        <wps:cNvPr id="72" name="Graphic 72"/>
                        <wps:cNvSpPr/>
                        <wps:spPr>
                          <a:xfrm>
                            <a:off x="4624298" y="439775"/>
                            <a:ext cx="2203450" cy="513715"/>
                          </a:xfrm>
                          <a:custGeom>
                            <a:avLst/>
                            <a:gdLst/>
                            <a:ahLst/>
                            <a:cxnLst/>
                            <a:rect l="l" t="t" r="r" b="b"/>
                            <a:pathLst>
                              <a:path w="2203450" h="513715">
                                <a:moveTo>
                                  <a:pt x="0" y="484631"/>
                                </a:moveTo>
                                <a:lnTo>
                                  <a:pt x="2196" y="495813"/>
                                </a:lnTo>
                                <a:lnTo>
                                  <a:pt x="8239" y="504936"/>
                                </a:lnTo>
                                <a:lnTo>
                                  <a:pt x="17305" y="511081"/>
                                </a:lnTo>
                                <a:lnTo>
                                  <a:pt x="28575" y="513334"/>
                                </a:lnTo>
                                <a:lnTo>
                                  <a:pt x="2174747" y="513334"/>
                                </a:lnTo>
                                <a:lnTo>
                                  <a:pt x="2185856" y="511081"/>
                                </a:lnTo>
                                <a:lnTo>
                                  <a:pt x="2194941" y="504936"/>
                                </a:lnTo>
                                <a:lnTo>
                                  <a:pt x="2201072" y="495813"/>
                                </a:lnTo>
                                <a:lnTo>
                                  <a:pt x="2203322" y="484631"/>
                                </a:lnTo>
                                <a:lnTo>
                                  <a:pt x="2203322" y="28701"/>
                                </a:lnTo>
                                <a:lnTo>
                                  <a:pt x="2201072" y="17412"/>
                                </a:lnTo>
                                <a:lnTo>
                                  <a:pt x="2194941" y="8302"/>
                                </a:lnTo>
                                <a:lnTo>
                                  <a:pt x="2185856" y="2216"/>
                                </a:lnTo>
                                <a:lnTo>
                                  <a:pt x="2174747" y="0"/>
                                </a:lnTo>
                                <a:lnTo>
                                  <a:pt x="28575" y="0"/>
                                </a:lnTo>
                                <a:lnTo>
                                  <a:pt x="17305" y="2216"/>
                                </a:lnTo>
                                <a:lnTo>
                                  <a:pt x="8239" y="8302"/>
                                </a:lnTo>
                                <a:lnTo>
                                  <a:pt x="2196" y="17412"/>
                                </a:lnTo>
                                <a:lnTo>
                                  <a:pt x="0" y="28701"/>
                                </a:lnTo>
                                <a:lnTo>
                                  <a:pt x="0" y="484631"/>
                                </a:lnTo>
                                <a:close/>
                              </a:path>
                            </a:pathLst>
                          </a:custGeom>
                          <a:ln w="4572">
                            <a:solidFill>
                              <a:srgbClr val="D13438"/>
                            </a:solidFill>
                            <a:prstDash val="solid"/>
                          </a:ln>
                        </wps:spPr>
                        <wps:bodyPr wrap="square" lIns="0" tIns="0" rIns="0" bIns="0" rtlCol="0">
                          <a:prstTxWarp prst="textNoShape">
                            <a:avLst/>
                          </a:prstTxWarp>
                          <a:noAutofit/>
                        </wps:bodyPr>
                      </wps:wsp>
                      <wps:wsp>
                        <wps:cNvPr id="73" name="Graphic 73"/>
                        <wps:cNvSpPr/>
                        <wps:spPr>
                          <a:xfrm>
                            <a:off x="4365726" y="1817471"/>
                            <a:ext cx="259079" cy="53340"/>
                          </a:xfrm>
                          <a:custGeom>
                            <a:avLst/>
                            <a:gdLst/>
                            <a:ahLst/>
                            <a:cxnLst/>
                            <a:rect l="l" t="t" r="r" b="b"/>
                            <a:pathLst>
                              <a:path w="259079" h="53340">
                                <a:moveTo>
                                  <a:pt x="258572" y="0"/>
                                </a:moveTo>
                                <a:lnTo>
                                  <a:pt x="0" y="53085"/>
                                </a:lnTo>
                              </a:path>
                            </a:pathLst>
                          </a:custGeom>
                          <a:ln w="1778">
                            <a:solidFill>
                              <a:srgbClr val="D13438"/>
                            </a:solidFill>
                            <a:prstDash val="sysDot"/>
                          </a:ln>
                        </wps:spPr>
                        <wps:bodyPr wrap="square" lIns="0" tIns="0" rIns="0" bIns="0" rtlCol="0">
                          <a:prstTxWarp prst="textNoShape">
                            <a:avLst/>
                          </a:prstTxWarp>
                          <a:noAutofit/>
                        </wps:bodyPr>
                      </wps:wsp>
                      <wps:wsp>
                        <wps:cNvPr id="74" name="Graphic 74"/>
                        <wps:cNvSpPr/>
                        <wps:spPr>
                          <a:xfrm>
                            <a:off x="4624298" y="1760194"/>
                            <a:ext cx="2203450" cy="606425"/>
                          </a:xfrm>
                          <a:custGeom>
                            <a:avLst/>
                            <a:gdLst/>
                            <a:ahLst/>
                            <a:cxnLst/>
                            <a:rect l="l" t="t" r="r" b="b"/>
                            <a:pathLst>
                              <a:path w="2203450" h="606425">
                                <a:moveTo>
                                  <a:pt x="2174747" y="0"/>
                                </a:moveTo>
                                <a:lnTo>
                                  <a:pt x="28575" y="0"/>
                                </a:lnTo>
                                <a:lnTo>
                                  <a:pt x="17305" y="2252"/>
                                </a:lnTo>
                                <a:lnTo>
                                  <a:pt x="8239" y="8397"/>
                                </a:lnTo>
                                <a:lnTo>
                                  <a:pt x="2196" y="17520"/>
                                </a:lnTo>
                                <a:lnTo>
                                  <a:pt x="0" y="28702"/>
                                </a:lnTo>
                                <a:lnTo>
                                  <a:pt x="0" y="577596"/>
                                </a:lnTo>
                                <a:lnTo>
                                  <a:pt x="2196" y="588885"/>
                                </a:lnTo>
                                <a:lnTo>
                                  <a:pt x="8239" y="597995"/>
                                </a:lnTo>
                                <a:lnTo>
                                  <a:pt x="17305" y="604081"/>
                                </a:lnTo>
                                <a:lnTo>
                                  <a:pt x="28575" y="606298"/>
                                </a:lnTo>
                                <a:lnTo>
                                  <a:pt x="2174747" y="606298"/>
                                </a:lnTo>
                                <a:lnTo>
                                  <a:pt x="2185856" y="604081"/>
                                </a:lnTo>
                                <a:lnTo>
                                  <a:pt x="2194941" y="597995"/>
                                </a:lnTo>
                                <a:lnTo>
                                  <a:pt x="2201072" y="588885"/>
                                </a:lnTo>
                                <a:lnTo>
                                  <a:pt x="2203322" y="577596"/>
                                </a:lnTo>
                                <a:lnTo>
                                  <a:pt x="2203322" y="28702"/>
                                </a:lnTo>
                                <a:lnTo>
                                  <a:pt x="2201072" y="17520"/>
                                </a:lnTo>
                                <a:lnTo>
                                  <a:pt x="2194941" y="8397"/>
                                </a:lnTo>
                                <a:lnTo>
                                  <a:pt x="2185856" y="2252"/>
                                </a:lnTo>
                                <a:lnTo>
                                  <a:pt x="2174747" y="0"/>
                                </a:lnTo>
                                <a:close/>
                              </a:path>
                            </a:pathLst>
                          </a:custGeom>
                          <a:solidFill>
                            <a:srgbClr val="F8DCDD"/>
                          </a:solidFill>
                        </wps:spPr>
                        <wps:bodyPr wrap="square" lIns="0" tIns="0" rIns="0" bIns="0" rtlCol="0">
                          <a:prstTxWarp prst="textNoShape">
                            <a:avLst/>
                          </a:prstTxWarp>
                          <a:noAutofit/>
                        </wps:bodyPr>
                      </wps:wsp>
                      <wps:wsp>
                        <wps:cNvPr id="75" name="Graphic 75"/>
                        <wps:cNvSpPr/>
                        <wps:spPr>
                          <a:xfrm>
                            <a:off x="2119731" y="3258540"/>
                            <a:ext cx="2505075" cy="53340"/>
                          </a:xfrm>
                          <a:custGeom>
                            <a:avLst/>
                            <a:gdLst/>
                            <a:ahLst/>
                            <a:cxnLst/>
                            <a:rect l="l" t="t" r="r" b="b"/>
                            <a:pathLst>
                              <a:path w="2505075" h="53340">
                                <a:moveTo>
                                  <a:pt x="2504567" y="0"/>
                                </a:moveTo>
                                <a:lnTo>
                                  <a:pt x="2245995" y="52832"/>
                                </a:lnTo>
                              </a:path>
                              <a:path w="2505075" h="53340">
                                <a:moveTo>
                                  <a:pt x="2245995" y="52832"/>
                                </a:moveTo>
                                <a:lnTo>
                                  <a:pt x="0" y="52832"/>
                                </a:lnTo>
                              </a:path>
                            </a:pathLst>
                          </a:custGeom>
                          <a:ln w="1778">
                            <a:solidFill>
                              <a:srgbClr val="D13438"/>
                            </a:solidFill>
                            <a:prstDash val="sysDot"/>
                          </a:ln>
                        </wps:spPr>
                        <wps:bodyPr wrap="square" lIns="0" tIns="0" rIns="0" bIns="0" rtlCol="0">
                          <a:prstTxWarp prst="textNoShape">
                            <a:avLst/>
                          </a:prstTxWarp>
                          <a:noAutofit/>
                        </wps:bodyPr>
                      </wps:wsp>
                      <wps:wsp>
                        <wps:cNvPr id="76" name="Graphic 76"/>
                        <wps:cNvSpPr/>
                        <wps:spPr>
                          <a:xfrm>
                            <a:off x="4624298" y="3201263"/>
                            <a:ext cx="2203450" cy="139065"/>
                          </a:xfrm>
                          <a:custGeom>
                            <a:avLst/>
                            <a:gdLst/>
                            <a:ahLst/>
                            <a:cxnLst/>
                            <a:rect l="l" t="t" r="r" b="b"/>
                            <a:pathLst>
                              <a:path w="2203450" h="139065">
                                <a:moveTo>
                                  <a:pt x="2174747" y="0"/>
                                </a:moveTo>
                                <a:lnTo>
                                  <a:pt x="28575" y="0"/>
                                </a:lnTo>
                                <a:lnTo>
                                  <a:pt x="17305" y="2216"/>
                                </a:lnTo>
                                <a:lnTo>
                                  <a:pt x="8239" y="8302"/>
                                </a:lnTo>
                                <a:lnTo>
                                  <a:pt x="2196" y="17412"/>
                                </a:lnTo>
                                <a:lnTo>
                                  <a:pt x="0" y="28701"/>
                                </a:lnTo>
                                <a:lnTo>
                                  <a:pt x="0" y="110109"/>
                                </a:lnTo>
                                <a:lnTo>
                                  <a:pt x="2196" y="121437"/>
                                </a:lnTo>
                                <a:lnTo>
                                  <a:pt x="8239" y="130635"/>
                                </a:lnTo>
                                <a:lnTo>
                                  <a:pt x="17305" y="136808"/>
                                </a:lnTo>
                                <a:lnTo>
                                  <a:pt x="28575" y="139064"/>
                                </a:lnTo>
                                <a:lnTo>
                                  <a:pt x="2174747" y="139064"/>
                                </a:lnTo>
                                <a:lnTo>
                                  <a:pt x="2185856" y="136808"/>
                                </a:lnTo>
                                <a:lnTo>
                                  <a:pt x="2194941" y="130635"/>
                                </a:lnTo>
                                <a:lnTo>
                                  <a:pt x="2201072" y="121437"/>
                                </a:lnTo>
                                <a:lnTo>
                                  <a:pt x="2203322" y="110109"/>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s:wsp>
                        <wps:cNvPr id="77" name="Graphic 77"/>
                        <wps:cNvSpPr/>
                        <wps:spPr>
                          <a:xfrm>
                            <a:off x="4072864" y="989685"/>
                            <a:ext cx="551815" cy="31115"/>
                          </a:xfrm>
                          <a:custGeom>
                            <a:avLst/>
                            <a:gdLst/>
                            <a:ahLst/>
                            <a:cxnLst/>
                            <a:rect l="l" t="t" r="r" b="b"/>
                            <a:pathLst>
                              <a:path w="551815" h="31115">
                                <a:moveTo>
                                  <a:pt x="551434" y="31114"/>
                                </a:moveTo>
                                <a:lnTo>
                                  <a:pt x="292862" y="0"/>
                                </a:lnTo>
                              </a:path>
                              <a:path w="551815" h="31115">
                                <a:moveTo>
                                  <a:pt x="292862" y="0"/>
                                </a:moveTo>
                                <a:lnTo>
                                  <a:pt x="0" y="0"/>
                                </a:lnTo>
                              </a:path>
                            </a:pathLst>
                          </a:custGeom>
                          <a:ln w="1778">
                            <a:solidFill>
                              <a:srgbClr val="D13438"/>
                            </a:solidFill>
                            <a:prstDash val="sysDot"/>
                          </a:ln>
                        </wps:spPr>
                        <wps:bodyPr wrap="square" lIns="0" tIns="0" rIns="0" bIns="0" rtlCol="0">
                          <a:prstTxWarp prst="textNoShape">
                            <a:avLst/>
                          </a:prstTxWarp>
                          <a:noAutofit/>
                        </wps:bodyPr>
                      </wps:wsp>
                      <wps:wsp>
                        <wps:cNvPr id="78" name="Graphic 78"/>
                        <wps:cNvSpPr/>
                        <wps:spPr>
                          <a:xfrm>
                            <a:off x="4624298" y="963396"/>
                            <a:ext cx="2203450" cy="419100"/>
                          </a:xfrm>
                          <a:custGeom>
                            <a:avLst/>
                            <a:gdLst/>
                            <a:ahLst/>
                            <a:cxnLst/>
                            <a:rect l="l" t="t" r="r" b="b"/>
                            <a:pathLst>
                              <a:path w="2203450" h="419100">
                                <a:moveTo>
                                  <a:pt x="2174747" y="0"/>
                                </a:moveTo>
                                <a:lnTo>
                                  <a:pt x="28575" y="0"/>
                                </a:lnTo>
                                <a:lnTo>
                                  <a:pt x="17305" y="2216"/>
                                </a:lnTo>
                                <a:lnTo>
                                  <a:pt x="8239" y="8302"/>
                                </a:lnTo>
                                <a:lnTo>
                                  <a:pt x="2196" y="17412"/>
                                </a:lnTo>
                                <a:lnTo>
                                  <a:pt x="0" y="28701"/>
                                </a:lnTo>
                                <a:lnTo>
                                  <a:pt x="0" y="390525"/>
                                </a:lnTo>
                                <a:lnTo>
                                  <a:pt x="2196" y="401687"/>
                                </a:lnTo>
                                <a:lnTo>
                                  <a:pt x="8239" y="410765"/>
                                </a:lnTo>
                                <a:lnTo>
                                  <a:pt x="17305" y="416867"/>
                                </a:lnTo>
                                <a:lnTo>
                                  <a:pt x="28575" y="419100"/>
                                </a:lnTo>
                                <a:lnTo>
                                  <a:pt x="2174747" y="419100"/>
                                </a:lnTo>
                                <a:lnTo>
                                  <a:pt x="2185856" y="416867"/>
                                </a:lnTo>
                                <a:lnTo>
                                  <a:pt x="2194941" y="410765"/>
                                </a:lnTo>
                                <a:lnTo>
                                  <a:pt x="2201072" y="401687"/>
                                </a:lnTo>
                                <a:lnTo>
                                  <a:pt x="2203322" y="390525"/>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s:wsp>
                        <wps:cNvPr id="79" name="Graphic 79"/>
                        <wps:cNvSpPr/>
                        <wps:spPr>
                          <a:xfrm>
                            <a:off x="4624298" y="963396"/>
                            <a:ext cx="2203450" cy="419100"/>
                          </a:xfrm>
                          <a:custGeom>
                            <a:avLst/>
                            <a:gdLst/>
                            <a:ahLst/>
                            <a:cxnLst/>
                            <a:rect l="l" t="t" r="r" b="b"/>
                            <a:pathLst>
                              <a:path w="2203450" h="419100">
                                <a:moveTo>
                                  <a:pt x="0" y="390525"/>
                                </a:moveTo>
                                <a:lnTo>
                                  <a:pt x="2196" y="401687"/>
                                </a:lnTo>
                                <a:lnTo>
                                  <a:pt x="8239" y="410765"/>
                                </a:lnTo>
                                <a:lnTo>
                                  <a:pt x="17305" y="416867"/>
                                </a:lnTo>
                                <a:lnTo>
                                  <a:pt x="28575" y="419100"/>
                                </a:lnTo>
                                <a:lnTo>
                                  <a:pt x="2174747" y="419100"/>
                                </a:lnTo>
                                <a:lnTo>
                                  <a:pt x="2185856" y="416867"/>
                                </a:lnTo>
                                <a:lnTo>
                                  <a:pt x="2194941" y="410765"/>
                                </a:lnTo>
                                <a:lnTo>
                                  <a:pt x="2201072" y="401687"/>
                                </a:lnTo>
                                <a:lnTo>
                                  <a:pt x="2203322" y="390525"/>
                                </a:lnTo>
                                <a:lnTo>
                                  <a:pt x="2203322" y="28701"/>
                                </a:lnTo>
                                <a:lnTo>
                                  <a:pt x="2201072" y="17412"/>
                                </a:lnTo>
                                <a:lnTo>
                                  <a:pt x="2194941" y="8302"/>
                                </a:lnTo>
                                <a:lnTo>
                                  <a:pt x="2185856" y="2216"/>
                                </a:lnTo>
                                <a:lnTo>
                                  <a:pt x="2174747" y="0"/>
                                </a:lnTo>
                                <a:lnTo>
                                  <a:pt x="28575" y="0"/>
                                </a:lnTo>
                                <a:lnTo>
                                  <a:pt x="17305" y="2216"/>
                                </a:lnTo>
                                <a:lnTo>
                                  <a:pt x="8239" y="8302"/>
                                </a:lnTo>
                                <a:lnTo>
                                  <a:pt x="2196" y="17412"/>
                                </a:lnTo>
                                <a:lnTo>
                                  <a:pt x="0" y="28701"/>
                                </a:lnTo>
                                <a:lnTo>
                                  <a:pt x="0" y="390525"/>
                                </a:lnTo>
                                <a:close/>
                              </a:path>
                            </a:pathLst>
                          </a:custGeom>
                          <a:ln w="4572">
                            <a:solidFill>
                              <a:srgbClr val="D1343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062pt;margin-top:8.7045pt;width:537.8pt;height:320.1pt;mso-position-horizontal-relative:page;mso-position-vertical-relative:paragraph;z-index:-16144384" id="docshapegroup57" coordorigin="1081,174" coordsize="10756,6402">
                <v:shape style="position:absolute;left:1262;top:360;width:6182;height:6215" type="#_x0000_t75" id="docshape58" stroked="false">
                  <v:imagedata r:id="rId9" o:title=""/>
                </v:shape>
                <v:rect style="position:absolute;left:1084;top:174;width:3294;height:174" id="docshape59" filled="true" fillcolor="#f8dcdd" stroked="false">
                  <v:fill type="solid"/>
                </v:rect>
                <v:shape style="position:absolute;left:1082;top:179;width:6;height:170" id="docshape60" coordorigin="1083,179" coordsize="6,170" path="m1088,349l1085,345m1083,344l1083,184m1083,182l1086,179e" filled="false" stroked="true" strokeweight=".140pt" strokecolor="#d13438">
                  <v:path arrowok="t"/>
                  <v:stroke dashstyle="solid"/>
                </v:shape>
                <v:shape style="position:absolute;left:1084;top:347;width:3294;height:693" id="docshape61" coordorigin="1085,348" coordsize="3294,693" path="m1798,867l1085,867,1085,1040,1798,1040,1798,867xm4378,693l1085,693,1085,867,4378,867,4378,693xm4378,348l1085,348,1085,520,1085,520,1085,693,4378,693,4378,520,4378,520,4378,348xe" filled="true" fillcolor="#f8dcdd" stroked="false">
                  <v:path arrowok="t"/>
                  <v:fill type="solid"/>
                </v:shape>
                <v:shape style="position:absolute;left:1547;top:871;width:2879;height:4519" id="docshape62" coordorigin="1547,872" coordsize="2879,4519" path="m1797,1042l1800,1038m1802,1036l1802,877m1802,875l1799,872m1553,2081l1549,2077m1547,2076l1547,1917m1547,1915l1551,1911m1853,3121l1856,3117m1858,3115l1858,2956m1858,2954l1854,2951m4170,5390l4166,5387m4164,5385l4164,5226m4164,5224l4168,5220m4421,5390l4424,5387m4426,5385l4426,5226m4426,5224l4422,5220e" filled="false" stroked="true" strokeweight=".140pt" strokecolor="#d13438">
                  <v:path arrowok="t"/>
                  <v:stroke dashstyle="solid"/>
                </v:shape>
                <v:rect style="position:absolute;left:4595;top:1213;width:3293;height:174" id="docshape63" filled="true" fillcolor="#f8dcdd" stroked="false">
                  <v:fill type="solid"/>
                </v:rect>
                <v:shape style="position:absolute;left:4592;top:1218;width:6;height:170" id="docshape64" coordorigin="4592,1219" coordsize="6,170" path="m4598,1389l4594,1385m4592,1383l4592,1224m4592,1222l4596,1219e" filled="false" stroked="true" strokeweight=".140pt" strokecolor="#d13438">
                  <v:path arrowok="t"/>
                  <v:stroke dashstyle="solid"/>
                </v:shape>
                <v:shape style="position:absolute;left:4595;top:1387;width:3293;height:346" id="docshape65" coordorigin="4595,1387" coordsize="3293,346" path="m7495,1559l4595,1559,4595,1733,7495,1733,7495,1559xm7888,1387l4595,1387,4595,1559,7888,1559,7888,1387xe" filled="true" fillcolor="#f8dcdd" stroked="false">
                  <v:path arrowok="t"/>
                  <v:fill type="solid"/>
                </v:shape>
                <v:shape style="position:absolute;left:7494;top:1563;width:6;height:170" id="docshape66" coordorigin="7494,1564" coordsize="6,170" path="m7494,1734l7498,1730m7500,1728l7500,1570m7500,1568l7496,1564e" filled="false" stroked="true" strokeweight=".140pt" strokecolor="#d13438">
                  <v:path arrowok="t"/>
                  <v:stroke dashstyle="solid"/>
                </v:shape>
                <v:shape style="position:absolute;left:1799;top:956;width:6565;height:84" id="docshape67" coordorigin="1799,957" coordsize="6565,84" path="m8364,957l7956,1040m7956,1040l1799,1040e" filled="false" stroked="true" strokeweight=".140pt" strokecolor="#d13438">
                  <v:path arrowok="t"/>
                  <v:stroke dashstyle="shortdot"/>
                </v:shape>
                <v:shape style="position:absolute;left:8363;top:866;width:3470;height:809" id="docshape68" coordorigin="8364,867" coordsize="3470,809" path="m11788,867l8409,867,8391,870,8377,880,8367,894,8364,912,8364,1630,8367,1647,8377,1662,8391,1672,8409,1675,11788,1675,11806,1672,11820,1662,11830,1647,11833,1630,11833,912,11830,894,11820,880,11806,870,11788,867xe" filled="true" fillcolor="#f8dcdd" stroked="false">
                  <v:path arrowok="t"/>
                  <v:fill type="solid"/>
                </v:shape>
                <v:shape style="position:absolute;left:8363;top:866;width:3470;height:809" id="docshape69" coordorigin="8364,867" coordsize="3470,809" path="m8364,1630l8367,1647,8377,1662,8391,1672,8409,1675,11788,1675,11806,1672,11820,1662,11830,1647,11833,1630,11833,912,11830,894,11820,880,11806,870,11788,867,8409,867,8391,870,8377,880,8367,894,8364,912,8364,1630xe" filled="false" stroked="true" strokeweight=".36pt" strokecolor="#d13438">
                  <v:path arrowok="t"/>
                  <v:stroke dashstyle="solid"/>
                </v:shape>
                <v:line style="position:absolute" from="8364,3036" to="7956,3120" stroked="true" strokeweight=".140pt" strokecolor="#d13438">
                  <v:stroke dashstyle="shortdot"/>
                </v:line>
                <v:shape style="position:absolute;left:8363;top:2946;width:3470;height:955" id="docshape70" coordorigin="8364,2946" coordsize="3470,955" path="m11788,2946l8409,2946,8391,2950,8377,2959,8367,2974,8364,2991,8364,3856,8367,3873,8377,3888,8391,3897,8409,3901,11788,3901,11806,3897,11820,3888,11830,3873,11833,3856,11833,2991,11830,2974,11820,2959,11806,2950,11788,2946xe" filled="true" fillcolor="#f8dcdd" stroked="false">
                  <v:path arrowok="t"/>
                  <v:fill type="solid"/>
                </v:shape>
                <v:shape style="position:absolute;left:4419;top:5305;width:3945;height:84" id="docshape71" coordorigin="4419,5306" coordsize="3945,84" path="m8364,5306l7956,5389m7956,5389l4419,5389e" filled="false" stroked="true" strokeweight=".140pt" strokecolor="#d13438">
                  <v:path arrowok="t"/>
                  <v:stroke dashstyle="shortdot"/>
                </v:shape>
                <v:shape style="position:absolute;left:8363;top:5215;width:3470;height:219" id="docshape72" coordorigin="8364,5215" coordsize="3470,219" path="m11788,5215l8409,5215,8391,5219,8377,5229,8367,5243,8364,5261,8364,5389,8367,5407,8377,5421,8391,5431,8409,5434,11788,5434,11806,5431,11820,5421,11830,5407,11833,5389,11833,5261,11830,5243,11820,5229,11806,5219,11788,5215xe" filled="true" fillcolor="#f8dcdd" stroked="false">
                  <v:path arrowok="t"/>
                  <v:fill type="solid"/>
                </v:shape>
                <v:shape style="position:absolute;left:7495;top:1732;width:869;height:49" id="docshape73" coordorigin="7495,1733" coordsize="869,49" path="m8364,1782l7956,1733m7956,1733l7495,1733e" filled="false" stroked="true" strokeweight=".140pt" strokecolor="#d13438">
                  <v:path arrowok="t"/>
                  <v:stroke dashstyle="shortdot"/>
                </v:shape>
                <v:shape style="position:absolute;left:8363;top:1691;width:3470;height:660" id="docshape74" coordorigin="8364,1691" coordsize="3470,660" path="m11788,1691l8409,1691,8391,1695,8377,1704,8367,1719,8364,1736,8364,2306,8367,2324,8377,2338,8391,2348,8409,2351,11788,2351,11806,2348,11820,2338,11830,2324,11833,2306,11833,1736,11830,1719,11820,1704,11806,1695,11788,1691xe" filled="true" fillcolor="#f8dcdd" stroked="false">
                  <v:path arrowok="t"/>
                  <v:fill type="solid"/>
                </v:shape>
                <v:shape style="position:absolute;left:8363;top:1691;width:3470;height:660" id="docshape75" coordorigin="8364,1691" coordsize="3470,660" path="m8364,2306l8367,2324,8377,2338,8391,2348,8409,2351,11788,2351,11806,2348,11820,2338,11830,2324,11833,2306,11833,1736,11830,1719,11820,1704,11806,1695,11788,1691,8409,1691,8391,1695,8377,1704,8367,1719,8364,1736,8364,2306xe" filled="false" stroked="true" strokeweight=".36pt" strokecolor="#d13438">
                  <v:path arrowok="t"/>
                  <v:stroke dashstyle="solid"/>
                </v:shape>
                <w10:wrap type="none"/>
              </v:group>
            </w:pict>
          </mc:Fallback>
        </mc:AlternateContent>
      </w:r>
      <w:r>
        <w:rPr/>
        <w:t>The most common cause of fish-borne nematodiasis is an unintentional infection of humans by nematodes whose natural definitive hosts are marine mammals, birds, pigs or other animals. The second intermediate host is freshwater, brackish, or marine fish. After the initial invasion of the gastrointestinal tract, the worms can only live for a short time in most cases. Infectious larvae are found in the</w:t>
      </w:r>
      <w:r>
        <w:rPr>
          <w:spacing w:val="80"/>
        </w:rPr>
        <w:t> </w:t>
      </w:r>
      <w:r>
        <w:rPr/>
        <w:t>muscles, intestine and viscera of fish and are eaten. </w:t>
      </w:r>
      <w:r>
        <w:rPr>
          <w:color w:val="000000"/>
          <w:shd w:fill="F8DCDD" w:color="auto" w:val="clear"/>
        </w:rPr>
        <w:t>The worm Capillaria philippinensis causes</w:t>
      </w:r>
      <w:r>
        <w:rPr>
          <w:color w:val="000000"/>
        </w:rPr>
        <w:t> </w:t>
      </w:r>
      <w:r>
        <w:rPr>
          <w:color w:val="000000"/>
          <w:shd w:fill="F8DCDD" w:color="auto" w:val="clear"/>
        </w:rPr>
        <w:t>capillariasis. Initially, the disease was thought to</w:t>
      </w:r>
      <w:r>
        <w:rPr>
          <w:color w:val="000000"/>
        </w:rPr>
        <w:t> </w:t>
      </w:r>
      <w:r>
        <w:rPr>
          <w:color w:val="000000"/>
          <w:shd w:fill="F8DCDD" w:color="auto" w:val="clear"/>
        </w:rPr>
        <w:t>be an indigenous sickness of the Philippines</w:t>
      </w:r>
      <w:r>
        <w:rPr>
          <w:color w:val="000000"/>
        </w:rPr>
        <w:t> </w:t>
      </w:r>
      <w:r>
        <w:rPr>
          <w:color w:val="000000"/>
          <w:shd w:fill="F8DCDD" w:color="auto" w:val="clear"/>
        </w:rPr>
        <w:t>when an epidemic was first documented in 1967.</w:t>
      </w:r>
      <w:r>
        <w:rPr>
          <w:color w:val="000000"/>
        </w:rPr>
        <w:t> </w:t>
      </w:r>
      <w:r>
        <w:rPr>
          <w:color w:val="000000"/>
          <w:shd w:fill="F8DCDD" w:color="auto" w:val="clear"/>
        </w:rPr>
        <w:t>In Thailand, Japan, Taiwan, Indonesia, Korea,</w:t>
      </w:r>
      <w:r>
        <w:rPr>
          <w:color w:val="000000"/>
        </w:rPr>
        <w:t> </w:t>
      </w:r>
      <w:r>
        <w:rPr>
          <w:color w:val="000000"/>
          <w:shd w:fill="F8DCDD" w:color="auto" w:val="clear"/>
        </w:rPr>
        <w:t>Iran,</w:t>
      </w:r>
      <w:r>
        <w:rPr>
          <w:color w:val="000000"/>
          <w:spacing w:val="37"/>
          <w:shd w:fill="F8DCDD" w:color="auto" w:val="clear"/>
        </w:rPr>
        <w:t>  </w:t>
      </w:r>
      <w:r>
        <w:rPr>
          <w:color w:val="000000"/>
          <w:shd w:fill="F8DCDD" w:color="auto" w:val="clear"/>
        </w:rPr>
        <w:t>Egypt</w:t>
      </w:r>
      <w:r>
        <w:rPr>
          <w:color w:val="000000"/>
          <w:spacing w:val="39"/>
          <w:shd w:fill="F8DCDD" w:color="auto" w:val="clear"/>
        </w:rPr>
        <w:t>  </w:t>
      </w:r>
      <w:r>
        <w:rPr>
          <w:color w:val="000000"/>
          <w:shd w:fill="F8DCDD" w:color="auto" w:val="clear"/>
        </w:rPr>
        <w:t>and</w:t>
      </w:r>
      <w:r>
        <w:rPr>
          <w:color w:val="000000"/>
          <w:spacing w:val="39"/>
          <w:shd w:fill="F8DCDD" w:color="auto" w:val="clear"/>
        </w:rPr>
        <w:t>  </w:t>
      </w:r>
      <w:r>
        <w:rPr>
          <w:color w:val="000000"/>
          <w:shd w:fill="F8DCDD" w:color="auto" w:val="clear"/>
        </w:rPr>
        <w:t>India,</w:t>
      </w:r>
      <w:r>
        <w:rPr>
          <w:color w:val="000000"/>
          <w:spacing w:val="38"/>
          <w:shd w:fill="F8DCDD" w:color="auto" w:val="clear"/>
        </w:rPr>
        <w:t>  </w:t>
      </w:r>
      <w:r>
        <w:rPr>
          <w:color w:val="000000"/>
          <w:shd w:fill="F8DCDD" w:color="auto" w:val="clear"/>
        </w:rPr>
        <w:t>the</w:t>
      </w:r>
      <w:r>
        <w:rPr>
          <w:color w:val="000000"/>
          <w:spacing w:val="38"/>
          <w:shd w:fill="F8DCDD" w:color="auto" w:val="clear"/>
        </w:rPr>
        <w:t>  </w:t>
      </w:r>
      <w:r>
        <w:rPr>
          <w:color w:val="000000"/>
          <w:shd w:fill="F8DCDD" w:color="auto" w:val="clear"/>
        </w:rPr>
        <w:t>disease</w:t>
      </w:r>
      <w:r>
        <w:rPr>
          <w:color w:val="000000"/>
          <w:spacing w:val="39"/>
          <w:shd w:fill="F8DCDD" w:color="auto" w:val="clear"/>
        </w:rPr>
        <w:t>  </w:t>
      </w:r>
      <w:r>
        <w:rPr>
          <w:color w:val="000000"/>
          <w:spacing w:val="-5"/>
          <w:shd w:fill="F8DCDD" w:color="auto" w:val="clear"/>
        </w:rPr>
        <w:t>was</w:t>
      </w:r>
    </w:p>
    <w:p>
      <w:pPr>
        <w:pStyle w:val="BodyText"/>
        <w:spacing w:before="95"/>
        <w:ind w:left="92" w:right="4024"/>
        <w:jc w:val="both"/>
      </w:pPr>
      <w:r>
        <w:rPr/>
        <w:br w:type="column"/>
      </w:r>
      <w:r>
        <w:rPr/>
        <w:t>both wild and cultivated fish. All have a straight life cycle, although the period during which they operate as fish parasites varies greatly</w:t>
      </w:r>
      <w:r>
        <w:rPr>
          <w:spacing w:val="40"/>
        </w:rPr>
        <w:t> </w:t>
      </w:r>
      <w:r>
        <w:rPr/>
        <w:t>depending on the species.</w:t>
      </w:r>
    </w:p>
    <w:p>
      <w:pPr>
        <w:pStyle w:val="BodyText"/>
        <w:spacing w:before="8"/>
      </w:pPr>
    </w:p>
    <w:p>
      <w:pPr>
        <w:pStyle w:val="Heading2"/>
        <w:numPr>
          <w:ilvl w:val="1"/>
          <w:numId w:val="2"/>
        </w:numPr>
        <w:tabs>
          <w:tab w:pos="367" w:val="left" w:leader="none"/>
        </w:tabs>
        <w:spacing w:line="240" w:lineRule="auto" w:before="1" w:after="0"/>
        <w:ind w:left="367" w:right="0" w:hanging="275"/>
        <w:jc w:val="left"/>
      </w:pPr>
      <w:r>
        <w:rPr/>
        <w:t>Whirling</w:t>
      </w:r>
      <w:r>
        <w:rPr>
          <w:spacing w:val="17"/>
        </w:rPr>
        <w:t> </w:t>
      </w:r>
      <w:r>
        <w:rPr>
          <w:spacing w:val="-2"/>
        </w:rPr>
        <w:t>Disease</w:t>
      </w:r>
    </w:p>
    <w:p>
      <w:pPr>
        <w:pStyle w:val="BodyText"/>
        <w:spacing w:before="174"/>
        <w:ind w:left="92" w:right="4023"/>
        <w:jc w:val="both"/>
      </w:pPr>
      <w:r>
        <w:rPr/>
        <mc:AlternateContent>
          <mc:Choice Requires="wps">
            <w:drawing>
              <wp:anchor distT="0" distB="0" distL="0" distR="0" allowOverlap="1" layoutInCell="1" locked="0" behindDoc="0" simplePos="0" relativeHeight="15740416">
                <wp:simplePos x="0" y="0"/>
                <wp:positionH relativeFrom="page">
                  <wp:posOffset>5314270</wp:posOffset>
                </wp:positionH>
                <wp:positionV relativeFrom="paragraph">
                  <wp:posOffset>883098</wp:posOffset>
                </wp:positionV>
                <wp:extent cx="2197100" cy="51117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197100" cy="511175"/>
                        </a:xfrm>
                        <a:prstGeom prst="rect">
                          <a:avLst/>
                        </a:prstGeom>
                      </wps:spPr>
                      <wps:txbx>
                        <w:txbxContent>
                          <w:p>
                            <w:pPr>
                              <w:spacing w:before="30"/>
                              <w:ind w:left="61" w:right="110" w:firstLine="0"/>
                              <w:jc w:val="left"/>
                              <w:rPr>
                                <w:rFonts w:ascii="Calibri"/>
                                <w:sz w:val="12"/>
                              </w:rPr>
                            </w:pPr>
                            <w:r>
                              <w:rPr>
                                <w:rFonts w:ascii="Tahoma"/>
                                <w:b/>
                                <w:sz w:val="12"/>
                              </w:rPr>
                              <w:t>Commented [RK9]: </w:t>
                            </w:r>
                            <w:r>
                              <w:rPr>
                                <w:rFonts w:ascii="Calibri"/>
                                <w:sz w:val="12"/>
                              </w:rPr>
                              <w:t>The most frequent cause of fish-borne</w:t>
                            </w:r>
                            <w:r>
                              <w:rPr>
                                <w:rFonts w:ascii="Calibri"/>
                                <w:spacing w:val="40"/>
                                <w:sz w:val="12"/>
                              </w:rPr>
                              <w:t> </w:t>
                            </w:r>
                            <w:r>
                              <w:rPr>
                                <w:rFonts w:ascii="Calibri"/>
                                <w:sz w:val="12"/>
                              </w:rPr>
                              <w:t>nematodiasis</w:t>
                            </w:r>
                            <w:r>
                              <w:rPr>
                                <w:rFonts w:ascii="Calibri"/>
                                <w:spacing w:val="-3"/>
                                <w:sz w:val="12"/>
                              </w:rPr>
                              <w:t> </w:t>
                            </w:r>
                            <w:r>
                              <w:rPr>
                                <w:rFonts w:ascii="Calibri"/>
                                <w:sz w:val="12"/>
                              </w:rPr>
                              <w:t>in</w:t>
                            </w:r>
                            <w:r>
                              <w:rPr>
                                <w:rFonts w:ascii="Calibri"/>
                                <w:spacing w:val="-3"/>
                                <w:sz w:val="12"/>
                              </w:rPr>
                              <w:t> </w:t>
                            </w:r>
                            <w:r>
                              <w:rPr>
                                <w:rFonts w:ascii="Calibri"/>
                                <w:sz w:val="12"/>
                              </w:rPr>
                              <w:t>humans</w:t>
                            </w:r>
                            <w:r>
                              <w:rPr>
                                <w:rFonts w:ascii="Calibri"/>
                                <w:spacing w:val="-3"/>
                                <w:sz w:val="12"/>
                              </w:rPr>
                              <w:t> </w:t>
                            </w:r>
                            <w:r>
                              <w:rPr>
                                <w:rFonts w:ascii="Calibri"/>
                                <w:sz w:val="12"/>
                              </w:rPr>
                              <w:t>is</w:t>
                            </w:r>
                            <w:r>
                              <w:rPr>
                                <w:rFonts w:ascii="Calibri"/>
                                <w:spacing w:val="-3"/>
                                <w:sz w:val="12"/>
                              </w:rPr>
                              <w:t> </w:t>
                            </w:r>
                            <w:r>
                              <w:rPr>
                                <w:rFonts w:ascii="Calibri"/>
                                <w:sz w:val="12"/>
                              </w:rPr>
                              <w:t>the</w:t>
                            </w:r>
                            <w:r>
                              <w:rPr>
                                <w:rFonts w:ascii="Calibri"/>
                                <w:spacing w:val="-2"/>
                                <w:sz w:val="12"/>
                              </w:rPr>
                              <w:t> </w:t>
                            </w:r>
                            <w:r>
                              <w:rPr>
                                <w:rFonts w:ascii="Calibri"/>
                                <w:sz w:val="12"/>
                              </w:rPr>
                              <w:t>accidental</w:t>
                            </w:r>
                            <w:r>
                              <w:rPr>
                                <w:rFonts w:ascii="Calibri"/>
                                <w:spacing w:val="-3"/>
                                <w:sz w:val="12"/>
                              </w:rPr>
                              <w:t> </w:t>
                            </w:r>
                            <w:r>
                              <w:rPr>
                                <w:rFonts w:ascii="Calibri"/>
                                <w:sz w:val="12"/>
                              </w:rPr>
                              <w:t>ingestion</w:t>
                            </w:r>
                            <w:r>
                              <w:rPr>
                                <w:rFonts w:ascii="Calibri"/>
                                <w:spacing w:val="-2"/>
                                <w:sz w:val="12"/>
                              </w:rPr>
                              <w:t> </w:t>
                            </w:r>
                            <w:r>
                              <w:rPr>
                                <w:rFonts w:ascii="Calibri"/>
                                <w:sz w:val="12"/>
                              </w:rPr>
                              <w:t>of</w:t>
                            </w:r>
                            <w:r>
                              <w:rPr>
                                <w:rFonts w:ascii="Calibri"/>
                                <w:spacing w:val="-4"/>
                                <w:sz w:val="12"/>
                              </w:rPr>
                              <w:t> </w:t>
                            </w:r>
                            <w:r>
                              <w:rPr>
                                <w:rFonts w:ascii="Calibri"/>
                                <w:sz w:val="12"/>
                              </w:rPr>
                              <w:t>nematode</w:t>
                            </w:r>
                            <w:r>
                              <w:rPr>
                                <w:rFonts w:ascii="Calibri"/>
                                <w:spacing w:val="40"/>
                                <w:sz w:val="12"/>
                              </w:rPr>
                              <w:t> </w:t>
                            </w:r>
                            <w:r>
                              <w:rPr>
                                <w:rFonts w:ascii="Calibri"/>
                                <w:sz w:val="12"/>
                              </w:rPr>
                              <w:t>larvae, where humans serve as incidental hosts instead of the</w:t>
                            </w:r>
                            <w:r>
                              <w:rPr>
                                <w:rFonts w:ascii="Calibri"/>
                                <w:spacing w:val="40"/>
                                <w:sz w:val="12"/>
                              </w:rPr>
                              <w:t> </w:t>
                            </w:r>
                            <w:r>
                              <w:rPr>
                                <w:rFonts w:ascii="Calibri"/>
                                <w:sz w:val="12"/>
                              </w:rPr>
                              <w:t>parasites' natural definitive hosts, which are typically marine</w:t>
                            </w:r>
                            <w:r>
                              <w:rPr>
                                <w:rFonts w:ascii="Calibri"/>
                                <w:spacing w:val="40"/>
                                <w:sz w:val="12"/>
                              </w:rPr>
                              <w:t> </w:t>
                            </w:r>
                            <w:r>
                              <w:rPr>
                                <w:rFonts w:ascii="Calibri"/>
                                <w:sz w:val="12"/>
                              </w:rPr>
                              <w:t>mammals, birds, pigs, or other animals.</w:t>
                            </w:r>
                          </w:p>
                        </w:txbxContent>
                      </wps:txbx>
                      <wps:bodyPr wrap="square" lIns="0" tIns="0" rIns="0" bIns="0" rtlCol="0">
                        <a:noAutofit/>
                      </wps:bodyPr>
                    </wps:wsp>
                  </a:graphicData>
                </a:graphic>
              </wp:anchor>
            </w:drawing>
          </mc:Choice>
          <mc:Fallback>
            <w:pict>
              <v:shape style="position:absolute;margin-left:418.446472pt;margin-top:69.535301pt;width:173pt;height:40.25pt;mso-position-horizontal-relative:page;mso-position-vertical-relative:paragraph;z-index:15740416" type="#_x0000_t202" id="docshape76" filled="false" stroked="false">
                <v:textbox inset="0,0,0,0">
                  <w:txbxContent>
                    <w:p>
                      <w:pPr>
                        <w:spacing w:before="30"/>
                        <w:ind w:left="61" w:right="110" w:firstLine="0"/>
                        <w:jc w:val="left"/>
                        <w:rPr>
                          <w:rFonts w:ascii="Calibri"/>
                          <w:sz w:val="12"/>
                        </w:rPr>
                      </w:pPr>
                      <w:r>
                        <w:rPr>
                          <w:rFonts w:ascii="Tahoma"/>
                          <w:b/>
                          <w:sz w:val="12"/>
                        </w:rPr>
                        <w:t>Commented [RK9]: </w:t>
                      </w:r>
                      <w:r>
                        <w:rPr>
                          <w:rFonts w:ascii="Calibri"/>
                          <w:sz w:val="12"/>
                        </w:rPr>
                        <w:t>The most frequent cause of fish-borne</w:t>
                      </w:r>
                      <w:r>
                        <w:rPr>
                          <w:rFonts w:ascii="Calibri"/>
                          <w:spacing w:val="40"/>
                          <w:sz w:val="12"/>
                        </w:rPr>
                        <w:t> </w:t>
                      </w:r>
                      <w:r>
                        <w:rPr>
                          <w:rFonts w:ascii="Calibri"/>
                          <w:sz w:val="12"/>
                        </w:rPr>
                        <w:t>nematodiasis</w:t>
                      </w:r>
                      <w:r>
                        <w:rPr>
                          <w:rFonts w:ascii="Calibri"/>
                          <w:spacing w:val="-3"/>
                          <w:sz w:val="12"/>
                        </w:rPr>
                        <w:t> </w:t>
                      </w:r>
                      <w:r>
                        <w:rPr>
                          <w:rFonts w:ascii="Calibri"/>
                          <w:sz w:val="12"/>
                        </w:rPr>
                        <w:t>in</w:t>
                      </w:r>
                      <w:r>
                        <w:rPr>
                          <w:rFonts w:ascii="Calibri"/>
                          <w:spacing w:val="-3"/>
                          <w:sz w:val="12"/>
                        </w:rPr>
                        <w:t> </w:t>
                      </w:r>
                      <w:r>
                        <w:rPr>
                          <w:rFonts w:ascii="Calibri"/>
                          <w:sz w:val="12"/>
                        </w:rPr>
                        <w:t>humans</w:t>
                      </w:r>
                      <w:r>
                        <w:rPr>
                          <w:rFonts w:ascii="Calibri"/>
                          <w:spacing w:val="-3"/>
                          <w:sz w:val="12"/>
                        </w:rPr>
                        <w:t> </w:t>
                      </w:r>
                      <w:r>
                        <w:rPr>
                          <w:rFonts w:ascii="Calibri"/>
                          <w:sz w:val="12"/>
                        </w:rPr>
                        <w:t>is</w:t>
                      </w:r>
                      <w:r>
                        <w:rPr>
                          <w:rFonts w:ascii="Calibri"/>
                          <w:spacing w:val="-3"/>
                          <w:sz w:val="12"/>
                        </w:rPr>
                        <w:t> </w:t>
                      </w:r>
                      <w:r>
                        <w:rPr>
                          <w:rFonts w:ascii="Calibri"/>
                          <w:sz w:val="12"/>
                        </w:rPr>
                        <w:t>the</w:t>
                      </w:r>
                      <w:r>
                        <w:rPr>
                          <w:rFonts w:ascii="Calibri"/>
                          <w:spacing w:val="-2"/>
                          <w:sz w:val="12"/>
                        </w:rPr>
                        <w:t> </w:t>
                      </w:r>
                      <w:r>
                        <w:rPr>
                          <w:rFonts w:ascii="Calibri"/>
                          <w:sz w:val="12"/>
                        </w:rPr>
                        <w:t>accidental</w:t>
                      </w:r>
                      <w:r>
                        <w:rPr>
                          <w:rFonts w:ascii="Calibri"/>
                          <w:spacing w:val="-3"/>
                          <w:sz w:val="12"/>
                        </w:rPr>
                        <w:t> </w:t>
                      </w:r>
                      <w:r>
                        <w:rPr>
                          <w:rFonts w:ascii="Calibri"/>
                          <w:sz w:val="12"/>
                        </w:rPr>
                        <w:t>ingestion</w:t>
                      </w:r>
                      <w:r>
                        <w:rPr>
                          <w:rFonts w:ascii="Calibri"/>
                          <w:spacing w:val="-2"/>
                          <w:sz w:val="12"/>
                        </w:rPr>
                        <w:t> </w:t>
                      </w:r>
                      <w:r>
                        <w:rPr>
                          <w:rFonts w:ascii="Calibri"/>
                          <w:sz w:val="12"/>
                        </w:rPr>
                        <w:t>of</w:t>
                      </w:r>
                      <w:r>
                        <w:rPr>
                          <w:rFonts w:ascii="Calibri"/>
                          <w:spacing w:val="-4"/>
                          <w:sz w:val="12"/>
                        </w:rPr>
                        <w:t> </w:t>
                      </w:r>
                      <w:r>
                        <w:rPr>
                          <w:rFonts w:ascii="Calibri"/>
                          <w:sz w:val="12"/>
                        </w:rPr>
                        <w:t>nematode</w:t>
                      </w:r>
                      <w:r>
                        <w:rPr>
                          <w:rFonts w:ascii="Calibri"/>
                          <w:spacing w:val="40"/>
                          <w:sz w:val="12"/>
                        </w:rPr>
                        <w:t> </w:t>
                      </w:r>
                      <w:r>
                        <w:rPr>
                          <w:rFonts w:ascii="Calibri"/>
                          <w:sz w:val="12"/>
                        </w:rPr>
                        <w:t>larvae, where humans serve as incidental hosts instead of the</w:t>
                      </w:r>
                      <w:r>
                        <w:rPr>
                          <w:rFonts w:ascii="Calibri"/>
                          <w:spacing w:val="40"/>
                          <w:sz w:val="12"/>
                        </w:rPr>
                        <w:t> </w:t>
                      </w:r>
                      <w:r>
                        <w:rPr>
                          <w:rFonts w:ascii="Calibri"/>
                          <w:sz w:val="12"/>
                        </w:rPr>
                        <w:t>parasites' natural definitive hosts, which are typically marine</w:t>
                      </w:r>
                      <w:r>
                        <w:rPr>
                          <w:rFonts w:ascii="Calibri"/>
                          <w:spacing w:val="40"/>
                          <w:sz w:val="12"/>
                        </w:rPr>
                        <w:t> </w:t>
                      </w:r>
                      <w:r>
                        <w:rPr>
                          <w:rFonts w:ascii="Calibri"/>
                          <w:sz w:val="12"/>
                        </w:rPr>
                        <w:t>mammals, birds, pigs, or other animals.</w:t>
                      </w:r>
                    </w:p>
                  </w:txbxContent>
                </v:textbox>
                <w10:wrap type="none"/>
              </v:shape>
            </w:pict>
          </mc:Fallback>
        </mc:AlternateContent>
      </w:r>
      <w:r>
        <w:rPr/>
        <w:t>Whirling disease is a chronic inflammatory condition in salmonid fish caused by the myxozoan parasite Myxobolus cerebralis, characterised by tight circular motions in afflicted fish due to spinal cord constriction and brain</w:t>
      </w:r>
      <w:r>
        <w:rPr>
          <w:spacing w:val="40"/>
        </w:rPr>
        <w:t> </w:t>
      </w:r>
      <w:r>
        <w:rPr/>
        <w:t>stem compression (Rose et al. 2000). The parasite's spores are oval and feature two polar </w:t>
      </w:r>
      <w:r>
        <w:rPr>
          <w:spacing w:val="-2"/>
        </w:rPr>
        <w:t>capsules.</w:t>
      </w:r>
    </w:p>
    <w:p>
      <w:pPr>
        <w:pStyle w:val="BodyText"/>
        <w:spacing w:before="8"/>
      </w:pPr>
    </w:p>
    <w:p>
      <w:pPr>
        <w:pStyle w:val="BodyText"/>
        <w:ind w:left="92" w:right="4020"/>
        <w:jc w:val="both"/>
      </w:pPr>
      <w:r>
        <w:rPr/>
        <mc:AlternateContent>
          <mc:Choice Requires="wps">
            <w:drawing>
              <wp:anchor distT="0" distB="0" distL="0" distR="0" allowOverlap="1" layoutInCell="1" locked="0" behindDoc="0" simplePos="0" relativeHeight="15739904">
                <wp:simplePos x="0" y="0"/>
                <wp:positionH relativeFrom="page">
                  <wp:posOffset>5314270</wp:posOffset>
                </wp:positionH>
                <wp:positionV relativeFrom="paragraph">
                  <wp:posOffset>303307</wp:posOffset>
                </wp:positionV>
                <wp:extent cx="2197100" cy="417195"/>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2197100" cy="417195"/>
                        </a:xfrm>
                        <a:prstGeom prst="rect">
                          <a:avLst/>
                        </a:prstGeom>
                      </wps:spPr>
                      <wps:txbx>
                        <w:txbxContent>
                          <w:p>
                            <w:pPr>
                              <w:spacing w:before="33"/>
                              <w:ind w:left="61" w:right="110" w:firstLine="0"/>
                              <w:jc w:val="left"/>
                              <w:rPr>
                                <w:rFonts w:ascii="Calibri"/>
                                <w:sz w:val="12"/>
                              </w:rPr>
                            </w:pPr>
                            <w:r>
                              <w:rPr>
                                <w:rFonts w:ascii="Tahoma"/>
                                <w:b/>
                                <w:sz w:val="12"/>
                              </w:rPr>
                              <w:t>Commented [RK12]: </w:t>
                            </w:r>
                            <w:r>
                              <w:rPr>
                                <w:rFonts w:ascii="Calibri"/>
                                <w:sz w:val="12"/>
                              </w:rPr>
                              <w:t>The life cycle of this protozoan is</w:t>
                            </w:r>
                            <w:r>
                              <w:rPr>
                                <w:rFonts w:ascii="Calibri"/>
                                <w:spacing w:val="40"/>
                                <w:sz w:val="12"/>
                              </w:rPr>
                              <w:t> </w:t>
                            </w:r>
                            <w:r>
                              <w:rPr>
                                <w:rFonts w:ascii="Calibri"/>
                                <w:sz w:val="12"/>
                              </w:rPr>
                              <w:t>complex, involving multiple developmental stages. Both live</w:t>
                            </w:r>
                            <w:r>
                              <w:rPr>
                                <w:rFonts w:ascii="Calibri"/>
                                <w:spacing w:val="40"/>
                                <w:sz w:val="12"/>
                              </w:rPr>
                              <w:t> </w:t>
                            </w:r>
                            <w:r>
                              <w:rPr>
                                <w:rFonts w:ascii="Calibri"/>
                                <w:sz w:val="12"/>
                              </w:rPr>
                              <w:t>infected</w:t>
                            </w:r>
                            <w:r>
                              <w:rPr>
                                <w:rFonts w:ascii="Calibri"/>
                                <w:spacing w:val="-2"/>
                                <w:sz w:val="12"/>
                              </w:rPr>
                              <w:t> </w:t>
                            </w:r>
                            <w:r>
                              <w:rPr>
                                <w:rFonts w:ascii="Calibri"/>
                                <w:sz w:val="12"/>
                              </w:rPr>
                              <w:t>fish</w:t>
                            </w:r>
                            <w:r>
                              <w:rPr>
                                <w:rFonts w:ascii="Calibri"/>
                                <w:spacing w:val="-3"/>
                                <w:sz w:val="12"/>
                              </w:rPr>
                              <w:t> </w:t>
                            </w:r>
                            <w:r>
                              <w:rPr>
                                <w:rFonts w:ascii="Calibri"/>
                                <w:sz w:val="12"/>
                              </w:rPr>
                              <w:t>and</w:t>
                            </w:r>
                            <w:r>
                              <w:rPr>
                                <w:rFonts w:ascii="Calibri"/>
                                <w:spacing w:val="-1"/>
                                <w:sz w:val="12"/>
                              </w:rPr>
                              <w:t> </w:t>
                            </w:r>
                            <w:r>
                              <w:rPr>
                                <w:rFonts w:ascii="Calibri"/>
                                <w:sz w:val="12"/>
                              </w:rPr>
                              <w:t>dead</w:t>
                            </w:r>
                            <w:r>
                              <w:rPr>
                                <w:rFonts w:ascii="Calibri"/>
                                <w:spacing w:val="-2"/>
                                <w:sz w:val="12"/>
                              </w:rPr>
                              <w:t> </w:t>
                            </w:r>
                            <w:r>
                              <w:rPr>
                                <w:rFonts w:ascii="Calibri"/>
                                <w:sz w:val="12"/>
                              </w:rPr>
                              <w:t>or</w:t>
                            </w:r>
                            <w:r>
                              <w:rPr>
                                <w:rFonts w:ascii="Calibri"/>
                                <w:spacing w:val="-3"/>
                                <w:sz w:val="12"/>
                              </w:rPr>
                              <w:t> </w:t>
                            </w:r>
                            <w:r>
                              <w:rPr>
                                <w:rFonts w:ascii="Calibri"/>
                                <w:sz w:val="12"/>
                              </w:rPr>
                              <w:t>decomposing</w:t>
                            </w:r>
                            <w:r>
                              <w:rPr>
                                <w:rFonts w:ascii="Calibri"/>
                                <w:spacing w:val="-1"/>
                                <w:sz w:val="12"/>
                              </w:rPr>
                              <w:t> </w:t>
                            </w:r>
                            <w:r>
                              <w:rPr>
                                <w:rFonts w:ascii="Calibri"/>
                                <w:sz w:val="12"/>
                              </w:rPr>
                              <w:t>fish</w:t>
                            </w:r>
                            <w:r>
                              <w:rPr>
                                <w:rFonts w:ascii="Calibri"/>
                                <w:spacing w:val="-3"/>
                                <w:sz w:val="12"/>
                              </w:rPr>
                              <w:t> </w:t>
                            </w:r>
                            <w:r>
                              <w:rPr>
                                <w:rFonts w:ascii="Calibri"/>
                                <w:sz w:val="12"/>
                              </w:rPr>
                              <w:t>can</w:t>
                            </w:r>
                            <w:r>
                              <w:rPr>
                                <w:rFonts w:ascii="Calibri"/>
                                <w:spacing w:val="-2"/>
                                <w:sz w:val="12"/>
                              </w:rPr>
                              <w:t> </w:t>
                            </w:r>
                            <w:r>
                              <w:rPr>
                                <w:rFonts w:ascii="Calibri"/>
                                <w:sz w:val="12"/>
                              </w:rPr>
                              <w:t>serve</w:t>
                            </w:r>
                            <w:r>
                              <w:rPr>
                                <w:rFonts w:ascii="Calibri"/>
                                <w:spacing w:val="-3"/>
                                <w:sz w:val="12"/>
                              </w:rPr>
                              <w:t> </w:t>
                            </w:r>
                            <w:r>
                              <w:rPr>
                                <w:rFonts w:ascii="Calibri"/>
                                <w:sz w:val="12"/>
                              </w:rPr>
                              <w:t>as</w:t>
                            </w:r>
                            <w:r>
                              <w:rPr>
                                <w:rFonts w:ascii="Calibri"/>
                                <w:spacing w:val="-1"/>
                                <w:sz w:val="12"/>
                              </w:rPr>
                              <w:t> </w:t>
                            </w:r>
                            <w:r>
                              <w:rPr>
                                <w:rFonts w:ascii="Calibri"/>
                                <w:sz w:val="12"/>
                              </w:rPr>
                              <w:t>sources</w:t>
                            </w:r>
                            <w:r>
                              <w:rPr>
                                <w:rFonts w:ascii="Calibri"/>
                                <w:spacing w:val="-1"/>
                                <w:sz w:val="12"/>
                              </w:rPr>
                              <w:t> </w:t>
                            </w:r>
                            <w:r>
                              <w:rPr>
                                <w:rFonts w:ascii="Calibri"/>
                                <w:sz w:val="12"/>
                              </w:rPr>
                              <w:t>of</w:t>
                            </w:r>
                            <w:r>
                              <w:rPr>
                                <w:rFonts w:ascii="Calibri"/>
                                <w:spacing w:val="40"/>
                                <w:sz w:val="12"/>
                              </w:rPr>
                              <w:t> </w:t>
                            </w:r>
                            <w:r>
                              <w:rPr>
                                <w:rFonts w:ascii="Calibri"/>
                                <w:sz w:val="12"/>
                              </w:rPr>
                              <w:t>infection by releasing spores into the aquatic environment.</w:t>
                            </w:r>
                          </w:p>
                        </w:txbxContent>
                      </wps:txbx>
                      <wps:bodyPr wrap="square" lIns="0" tIns="0" rIns="0" bIns="0" rtlCol="0">
                        <a:noAutofit/>
                      </wps:bodyPr>
                    </wps:wsp>
                  </a:graphicData>
                </a:graphic>
              </wp:anchor>
            </w:drawing>
          </mc:Choice>
          <mc:Fallback>
            <w:pict>
              <v:shape style="position:absolute;margin-left:418.446472pt;margin-top:23.882519pt;width:173pt;height:32.85pt;mso-position-horizontal-relative:page;mso-position-vertical-relative:paragraph;z-index:15739904" type="#_x0000_t202" id="docshape77" filled="false" stroked="false">
                <v:textbox inset="0,0,0,0">
                  <w:txbxContent>
                    <w:p>
                      <w:pPr>
                        <w:spacing w:before="33"/>
                        <w:ind w:left="61" w:right="110" w:firstLine="0"/>
                        <w:jc w:val="left"/>
                        <w:rPr>
                          <w:rFonts w:ascii="Calibri"/>
                          <w:sz w:val="12"/>
                        </w:rPr>
                      </w:pPr>
                      <w:r>
                        <w:rPr>
                          <w:rFonts w:ascii="Tahoma"/>
                          <w:b/>
                          <w:sz w:val="12"/>
                        </w:rPr>
                        <w:t>Commented [RK12]: </w:t>
                      </w:r>
                      <w:r>
                        <w:rPr>
                          <w:rFonts w:ascii="Calibri"/>
                          <w:sz w:val="12"/>
                        </w:rPr>
                        <w:t>The life cycle of this protozoan is</w:t>
                      </w:r>
                      <w:r>
                        <w:rPr>
                          <w:rFonts w:ascii="Calibri"/>
                          <w:spacing w:val="40"/>
                          <w:sz w:val="12"/>
                        </w:rPr>
                        <w:t> </w:t>
                      </w:r>
                      <w:r>
                        <w:rPr>
                          <w:rFonts w:ascii="Calibri"/>
                          <w:sz w:val="12"/>
                        </w:rPr>
                        <w:t>complex, involving multiple developmental stages. Both live</w:t>
                      </w:r>
                      <w:r>
                        <w:rPr>
                          <w:rFonts w:ascii="Calibri"/>
                          <w:spacing w:val="40"/>
                          <w:sz w:val="12"/>
                        </w:rPr>
                        <w:t> </w:t>
                      </w:r>
                      <w:r>
                        <w:rPr>
                          <w:rFonts w:ascii="Calibri"/>
                          <w:sz w:val="12"/>
                        </w:rPr>
                        <w:t>infected</w:t>
                      </w:r>
                      <w:r>
                        <w:rPr>
                          <w:rFonts w:ascii="Calibri"/>
                          <w:spacing w:val="-2"/>
                          <w:sz w:val="12"/>
                        </w:rPr>
                        <w:t> </w:t>
                      </w:r>
                      <w:r>
                        <w:rPr>
                          <w:rFonts w:ascii="Calibri"/>
                          <w:sz w:val="12"/>
                        </w:rPr>
                        <w:t>fish</w:t>
                      </w:r>
                      <w:r>
                        <w:rPr>
                          <w:rFonts w:ascii="Calibri"/>
                          <w:spacing w:val="-3"/>
                          <w:sz w:val="12"/>
                        </w:rPr>
                        <w:t> </w:t>
                      </w:r>
                      <w:r>
                        <w:rPr>
                          <w:rFonts w:ascii="Calibri"/>
                          <w:sz w:val="12"/>
                        </w:rPr>
                        <w:t>and</w:t>
                      </w:r>
                      <w:r>
                        <w:rPr>
                          <w:rFonts w:ascii="Calibri"/>
                          <w:spacing w:val="-1"/>
                          <w:sz w:val="12"/>
                        </w:rPr>
                        <w:t> </w:t>
                      </w:r>
                      <w:r>
                        <w:rPr>
                          <w:rFonts w:ascii="Calibri"/>
                          <w:sz w:val="12"/>
                        </w:rPr>
                        <w:t>dead</w:t>
                      </w:r>
                      <w:r>
                        <w:rPr>
                          <w:rFonts w:ascii="Calibri"/>
                          <w:spacing w:val="-2"/>
                          <w:sz w:val="12"/>
                        </w:rPr>
                        <w:t> </w:t>
                      </w:r>
                      <w:r>
                        <w:rPr>
                          <w:rFonts w:ascii="Calibri"/>
                          <w:sz w:val="12"/>
                        </w:rPr>
                        <w:t>or</w:t>
                      </w:r>
                      <w:r>
                        <w:rPr>
                          <w:rFonts w:ascii="Calibri"/>
                          <w:spacing w:val="-3"/>
                          <w:sz w:val="12"/>
                        </w:rPr>
                        <w:t> </w:t>
                      </w:r>
                      <w:r>
                        <w:rPr>
                          <w:rFonts w:ascii="Calibri"/>
                          <w:sz w:val="12"/>
                        </w:rPr>
                        <w:t>decomposing</w:t>
                      </w:r>
                      <w:r>
                        <w:rPr>
                          <w:rFonts w:ascii="Calibri"/>
                          <w:spacing w:val="-1"/>
                          <w:sz w:val="12"/>
                        </w:rPr>
                        <w:t> </w:t>
                      </w:r>
                      <w:r>
                        <w:rPr>
                          <w:rFonts w:ascii="Calibri"/>
                          <w:sz w:val="12"/>
                        </w:rPr>
                        <w:t>fish</w:t>
                      </w:r>
                      <w:r>
                        <w:rPr>
                          <w:rFonts w:ascii="Calibri"/>
                          <w:spacing w:val="-3"/>
                          <w:sz w:val="12"/>
                        </w:rPr>
                        <w:t> </w:t>
                      </w:r>
                      <w:r>
                        <w:rPr>
                          <w:rFonts w:ascii="Calibri"/>
                          <w:sz w:val="12"/>
                        </w:rPr>
                        <w:t>can</w:t>
                      </w:r>
                      <w:r>
                        <w:rPr>
                          <w:rFonts w:ascii="Calibri"/>
                          <w:spacing w:val="-2"/>
                          <w:sz w:val="12"/>
                        </w:rPr>
                        <w:t> </w:t>
                      </w:r>
                      <w:r>
                        <w:rPr>
                          <w:rFonts w:ascii="Calibri"/>
                          <w:sz w:val="12"/>
                        </w:rPr>
                        <w:t>serve</w:t>
                      </w:r>
                      <w:r>
                        <w:rPr>
                          <w:rFonts w:ascii="Calibri"/>
                          <w:spacing w:val="-3"/>
                          <w:sz w:val="12"/>
                        </w:rPr>
                        <w:t> </w:t>
                      </w:r>
                      <w:r>
                        <w:rPr>
                          <w:rFonts w:ascii="Calibri"/>
                          <w:sz w:val="12"/>
                        </w:rPr>
                        <w:t>as</w:t>
                      </w:r>
                      <w:r>
                        <w:rPr>
                          <w:rFonts w:ascii="Calibri"/>
                          <w:spacing w:val="-1"/>
                          <w:sz w:val="12"/>
                        </w:rPr>
                        <w:t> </w:t>
                      </w:r>
                      <w:r>
                        <w:rPr>
                          <w:rFonts w:ascii="Calibri"/>
                          <w:sz w:val="12"/>
                        </w:rPr>
                        <w:t>sources</w:t>
                      </w:r>
                      <w:r>
                        <w:rPr>
                          <w:rFonts w:ascii="Calibri"/>
                          <w:spacing w:val="-1"/>
                          <w:sz w:val="12"/>
                        </w:rPr>
                        <w:t> </w:t>
                      </w:r>
                      <w:r>
                        <w:rPr>
                          <w:rFonts w:ascii="Calibri"/>
                          <w:sz w:val="12"/>
                        </w:rPr>
                        <w:t>of</w:t>
                      </w:r>
                      <w:r>
                        <w:rPr>
                          <w:rFonts w:ascii="Calibri"/>
                          <w:spacing w:val="40"/>
                          <w:sz w:val="12"/>
                        </w:rPr>
                        <w:t> </w:t>
                      </w:r>
                      <w:r>
                        <w:rPr>
                          <w:rFonts w:ascii="Calibri"/>
                          <w:sz w:val="12"/>
                        </w:rPr>
                        <w:t>infection by releasing spores into the aquatic environment.</w:t>
                      </w:r>
                    </w:p>
                  </w:txbxContent>
                </v:textbox>
                <w10:wrap type="none"/>
              </v:shape>
            </w:pict>
          </mc:Fallback>
        </mc:AlternateContent>
      </w:r>
      <w:r>
        <w:rPr/>
        <w:t>The life cycle of this protozoan is complicated. Infected live fish, as well as dead and decomposing fish, can release spores. Bird droppings can also disseminate the spores. Tubifex tubifex, an annelid worm intermediate host that lives in the bottom muck of ponds, streams, and earthen raceways, consumes spores. The spores mature into actinosporeans, which pierce fish (or the fish ingest the actinosporeans</w:t>
      </w:r>
      <w:r>
        <w:rPr>
          <w:spacing w:val="37"/>
        </w:rPr>
        <w:t> </w:t>
      </w:r>
      <w:r>
        <w:rPr/>
        <w:t>when</w:t>
      </w:r>
      <w:r>
        <w:rPr>
          <w:spacing w:val="38"/>
        </w:rPr>
        <w:t> </w:t>
      </w:r>
      <w:r>
        <w:rPr/>
        <w:t>they</w:t>
      </w:r>
      <w:r>
        <w:rPr>
          <w:spacing w:val="40"/>
        </w:rPr>
        <w:t> </w:t>
      </w:r>
      <w:r>
        <w:rPr/>
        <w:t>eat</w:t>
      </w:r>
      <w:r>
        <w:rPr>
          <w:spacing w:val="40"/>
        </w:rPr>
        <w:t> </w:t>
      </w:r>
      <w:r>
        <w:rPr/>
        <w:t>tubifex</w:t>
      </w:r>
      <w:r>
        <w:rPr>
          <w:spacing w:val="38"/>
        </w:rPr>
        <w:t> </w:t>
      </w:r>
      <w:r>
        <w:rPr>
          <w:spacing w:val="-2"/>
        </w:rPr>
        <w:t>worms).</w:t>
      </w:r>
    </w:p>
    <w:p>
      <w:pPr>
        <w:pStyle w:val="BodyText"/>
        <w:spacing w:after="0"/>
        <w:jc w:val="both"/>
        <w:sectPr>
          <w:type w:val="continuous"/>
          <w:pgSz w:w="11910" w:h="16840"/>
          <w:pgMar w:header="0" w:footer="2852" w:top="1920" w:bottom="280" w:left="992" w:right="0"/>
          <w:cols w:num="2" w:equalWidth="0">
            <w:col w:w="3424" w:space="86"/>
            <w:col w:w="7408"/>
          </w:cols>
        </w:sectPr>
      </w:pPr>
    </w:p>
    <w:p>
      <w:pPr>
        <w:pStyle w:val="BodyText"/>
        <w:tabs>
          <w:tab w:pos="3602" w:val="left" w:leader="none"/>
        </w:tabs>
        <w:spacing w:before="7"/>
        <w:ind w:left="92"/>
      </w:pPr>
      <w:r>
        <w:rPr/>
        <mc:AlternateContent>
          <mc:Choice Requires="wps">
            <w:drawing>
              <wp:anchor distT="0" distB="0" distL="0" distR="0" allowOverlap="1" layoutInCell="1" locked="0" behindDoc="0" simplePos="0" relativeHeight="15741440">
                <wp:simplePos x="0" y="0"/>
                <wp:positionH relativeFrom="page">
                  <wp:posOffset>5310885</wp:posOffset>
                </wp:positionH>
                <wp:positionV relativeFrom="paragraph">
                  <wp:posOffset>4625</wp:posOffset>
                </wp:positionV>
                <wp:extent cx="2203450" cy="60642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2203450" cy="606425"/>
                        </a:xfrm>
                        <a:prstGeom prst="rect">
                          <a:avLst/>
                        </a:prstGeom>
                        <a:ln w="6822">
                          <a:solidFill>
                            <a:srgbClr val="D13438"/>
                          </a:solidFill>
                          <a:prstDash val="solid"/>
                        </a:ln>
                      </wps:spPr>
                      <wps:txbx>
                        <w:txbxContent>
                          <w:p>
                            <w:pPr>
                              <w:spacing w:before="28"/>
                              <w:ind w:left="61" w:right="115" w:firstLine="0"/>
                              <w:jc w:val="left"/>
                              <w:rPr>
                                <w:rFonts w:ascii="Calibri"/>
                                <w:sz w:val="12"/>
                              </w:rPr>
                            </w:pPr>
                            <w:r>
                              <w:rPr>
                                <w:rFonts w:ascii="Tahoma"/>
                                <w:b/>
                                <w:sz w:val="12"/>
                              </w:rPr>
                              <w:t>Commented</w:t>
                            </w:r>
                            <w:r>
                              <w:rPr>
                                <w:rFonts w:ascii="Tahoma"/>
                                <w:b/>
                                <w:spacing w:val="-3"/>
                                <w:sz w:val="12"/>
                              </w:rPr>
                              <w:t> </w:t>
                            </w:r>
                            <w:r>
                              <w:rPr>
                                <w:rFonts w:ascii="Tahoma"/>
                                <w:b/>
                                <w:sz w:val="12"/>
                              </w:rPr>
                              <w:t>[RK10]:</w:t>
                            </w:r>
                            <w:r>
                              <w:rPr>
                                <w:rFonts w:ascii="Tahoma"/>
                                <w:b/>
                                <w:spacing w:val="-4"/>
                                <w:sz w:val="12"/>
                              </w:rPr>
                              <w:t> </w:t>
                            </w:r>
                            <w:r>
                              <w:rPr>
                                <w:rFonts w:ascii="Calibri"/>
                                <w:sz w:val="12"/>
                              </w:rPr>
                              <w:t>The</w:t>
                            </w:r>
                            <w:r>
                              <w:rPr>
                                <w:rFonts w:ascii="Calibri"/>
                                <w:spacing w:val="-3"/>
                                <w:sz w:val="12"/>
                              </w:rPr>
                              <w:t> </w:t>
                            </w:r>
                            <w:r>
                              <w:rPr>
                                <w:rFonts w:ascii="Calibri"/>
                                <w:sz w:val="12"/>
                              </w:rPr>
                              <w:t>nematode</w:t>
                            </w:r>
                            <w:r>
                              <w:rPr>
                                <w:rFonts w:ascii="Calibri"/>
                                <w:spacing w:val="-3"/>
                                <w:sz w:val="12"/>
                              </w:rPr>
                              <w:t> </w:t>
                            </w:r>
                            <w:r>
                              <w:rPr>
                                <w:rFonts w:ascii="Calibri"/>
                                <w:i/>
                                <w:sz w:val="12"/>
                              </w:rPr>
                              <w:t>Capillaria</w:t>
                            </w:r>
                            <w:r>
                              <w:rPr>
                                <w:rFonts w:ascii="Calibri"/>
                                <w:i/>
                                <w:spacing w:val="-3"/>
                                <w:sz w:val="12"/>
                              </w:rPr>
                              <w:t> </w:t>
                            </w:r>
                            <w:r>
                              <w:rPr>
                                <w:rFonts w:ascii="Calibri"/>
                                <w:i/>
                                <w:sz w:val="12"/>
                              </w:rPr>
                              <w:t>philippinensis</w:t>
                            </w:r>
                            <w:r>
                              <w:rPr>
                                <w:rFonts w:ascii="Calibri"/>
                                <w:i/>
                                <w:spacing w:val="-3"/>
                                <w:sz w:val="12"/>
                              </w:rPr>
                              <w:t> </w:t>
                            </w:r>
                            <w:r>
                              <w:rPr>
                                <w:rFonts w:ascii="Calibri"/>
                                <w:sz w:val="12"/>
                              </w:rPr>
                              <w:t>is</w:t>
                            </w:r>
                            <w:r>
                              <w:rPr>
                                <w:rFonts w:ascii="Calibri"/>
                                <w:spacing w:val="40"/>
                                <w:sz w:val="12"/>
                              </w:rPr>
                              <w:t> </w:t>
                            </w:r>
                            <w:r>
                              <w:rPr>
                                <w:rFonts w:ascii="Calibri"/>
                                <w:sz w:val="12"/>
                              </w:rPr>
                              <w:t>the</w:t>
                            </w:r>
                            <w:r>
                              <w:rPr>
                                <w:rFonts w:ascii="Calibri"/>
                                <w:spacing w:val="-3"/>
                                <w:sz w:val="12"/>
                              </w:rPr>
                              <w:t> </w:t>
                            </w:r>
                            <w:r>
                              <w:rPr>
                                <w:rFonts w:ascii="Calibri"/>
                                <w:sz w:val="12"/>
                              </w:rPr>
                              <w:t>causative</w:t>
                            </w:r>
                            <w:r>
                              <w:rPr>
                                <w:rFonts w:ascii="Calibri"/>
                                <w:spacing w:val="-3"/>
                                <w:sz w:val="12"/>
                              </w:rPr>
                              <w:t> </w:t>
                            </w:r>
                            <w:r>
                              <w:rPr>
                                <w:rFonts w:ascii="Calibri"/>
                                <w:sz w:val="12"/>
                              </w:rPr>
                              <w:t>agent</w:t>
                            </w:r>
                            <w:r>
                              <w:rPr>
                                <w:rFonts w:ascii="Calibri"/>
                                <w:spacing w:val="-3"/>
                                <w:sz w:val="12"/>
                              </w:rPr>
                              <w:t> </w:t>
                            </w:r>
                            <w:r>
                              <w:rPr>
                                <w:rFonts w:ascii="Calibri"/>
                                <w:sz w:val="12"/>
                              </w:rPr>
                              <w:t>of</w:t>
                            </w:r>
                            <w:r>
                              <w:rPr>
                                <w:rFonts w:ascii="Calibri"/>
                                <w:spacing w:val="-3"/>
                                <w:sz w:val="12"/>
                              </w:rPr>
                              <w:t> </w:t>
                            </w:r>
                            <w:r>
                              <w:rPr>
                                <w:rFonts w:ascii="Calibri"/>
                                <w:sz w:val="12"/>
                              </w:rPr>
                              <w:t>human</w:t>
                            </w:r>
                            <w:r>
                              <w:rPr>
                                <w:rFonts w:ascii="Calibri"/>
                                <w:spacing w:val="-2"/>
                                <w:sz w:val="12"/>
                              </w:rPr>
                              <w:t> </w:t>
                            </w:r>
                            <w:r>
                              <w:rPr>
                                <w:rFonts w:ascii="Calibri"/>
                                <w:sz w:val="12"/>
                              </w:rPr>
                              <w:t>capillariasis.</w:t>
                            </w:r>
                            <w:r>
                              <w:rPr>
                                <w:rFonts w:ascii="Calibri"/>
                                <w:spacing w:val="-2"/>
                                <w:sz w:val="12"/>
                              </w:rPr>
                              <w:t> </w:t>
                            </w:r>
                            <w:r>
                              <w:rPr>
                                <w:rFonts w:ascii="Calibri"/>
                                <w:sz w:val="12"/>
                              </w:rPr>
                              <w:t>The</w:t>
                            </w:r>
                            <w:r>
                              <w:rPr>
                                <w:rFonts w:ascii="Calibri"/>
                                <w:spacing w:val="-3"/>
                                <w:sz w:val="12"/>
                              </w:rPr>
                              <w:t> </w:t>
                            </w:r>
                            <w:r>
                              <w:rPr>
                                <w:rFonts w:ascii="Calibri"/>
                                <w:sz w:val="12"/>
                              </w:rPr>
                              <w:t>disease</w:t>
                            </w:r>
                            <w:r>
                              <w:rPr>
                                <w:rFonts w:ascii="Calibri"/>
                                <w:spacing w:val="-3"/>
                                <w:sz w:val="12"/>
                              </w:rPr>
                              <w:t> </w:t>
                            </w:r>
                            <w:r>
                              <w:rPr>
                                <w:rFonts w:ascii="Calibri"/>
                                <w:sz w:val="12"/>
                              </w:rPr>
                              <w:t>was</w:t>
                            </w:r>
                            <w:r>
                              <w:rPr>
                                <w:rFonts w:ascii="Calibri"/>
                                <w:spacing w:val="-2"/>
                                <w:sz w:val="12"/>
                              </w:rPr>
                              <w:t> </w:t>
                            </w:r>
                            <w:r>
                              <w:rPr>
                                <w:rFonts w:ascii="Calibri"/>
                                <w:sz w:val="12"/>
                              </w:rPr>
                              <w:t>initially</w:t>
                            </w:r>
                            <w:r>
                              <w:rPr>
                                <w:rFonts w:ascii="Calibri"/>
                                <w:spacing w:val="40"/>
                                <w:sz w:val="12"/>
                              </w:rPr>
                              <w:t> </w:t>
                            </w:r>
                            <w:r>
                              <w:rPr>
                                <w:rFonts w:ascii="Calibri"/>
                                <w:sz w:val="12"/>
                              </w:rPr>
                              <w:t>believed to be endemic to the Philippines following the first</w:t>
                            </w:r>
                            <w:r>
                              <w:rPr>
                                <w:rFonts w:ascii="Calibri"/>
                                <w:spacing w:val="40"/>
                                <w:sz w:val="12"/>
                              </w:rPr>
                              <w:t> </w:t>
                            </w:r>
                            <w:r>
                              <w:rPr>
                                <w:rFonts w:ascii="Calibri"/>
                                <w:sz w:val="12"/>
                              </w:rPr>
                              <w:t>recorded</w:t>
                            </w:r>
                            <w:r>
                              <w:rPr>
                                <w:rFonts w:ascii="Calibri"/>
                                <w:spacing w:val="-1"/>
                                <w:sz w:val="12"/>
                              </w:rPr>
                              <w:t> </w:t>
                            </w:r>
                            <w:r>
                              <w:rPr>
                                <w:rFonts w:ascii="Calibri"/>
                                <w:sz w:val="12"/>
                              </w:rPr>
                              <w:t>outbreak</w:t>
                            </w:r>
                            <w:r>
                              <w:rPr>
                                <w:rFonts w:ascii="Calibri"/>
                                <w:spacing w:val="-2"/>
                                <w:sz w:val="12"/>
                              </w:rPr>
                              <w:t> </w:t>
                            </w:r>
                            <w:r>
                              <w:rPr>
                                <w:rFonts w:ascii="Calibri"/>
                                <w:sz w:val="12"/>
                              </w:rPr>
                              <w:t>in</w:t>
                            </w:r>
                            <w:r>
                              <w:rPr>
                                <w:rFonts w:ascii="Calibri"/>
                                <w:spacing w:val="-1"/>
                                <w:sz w:val="12"/>
                              </w:rPr>
                              <w:t> </w:t>
                            </w:r>
                            <w:r>
                              <w:rPr>
                                <w:rFonts w:ascii="Calibri"/>
                                <w:sz w:val="12"/>
                              </w:rPr>
                              <w:t>1967.</w:t>
                            </w:r>
                            <w:r>
                              <w:rPr>
                                <w:rFonts w:ascii="Calibri"/>
                                <w:spacing w:val="-1"/>
                                <w:sz w:val="12"/>
                              </w:rPr>
                              <w:t> </w:t>
                            </w:r>
                            <w:r>
                              <w:rPr>
                                <w:rFonts w:ascii="Calibri"/>
                                <w:sz w:val="12"/>
                              </w:rPr>
                              <w:t>However,</w:t>
                            </w:r>
                            <w:r>
                              <w:rPr>
                                <w:rFonts w:ascii="Calibri"/>
                                <w:spacing w:val="-1"/>
                                <w:sz w:val="12"/>
                              </w:rPr>
                              <w:t> </w:t>
                            </w:r>
                            <w:r>
                              <w:rPr>
                                <w:rFonts w:ascii="Calibri"/>
                                <w:sz w:val="12"/>
                              </w:rPr>
                              <w:t>subsequent</w:t>
                            </w:r>
                            <w:r>
                              <w:rPr>
                                <w:rFonts w:ascii="Calibri"/>
                                <w:spacing w:val="-2"/>
                                <w:sz w:val="12"/>
                              </w:rPr>
                              <w:t> </w:t>
                            </w:r>
                            <w:r>
                              <w:rPr>
                                <w:rFonts w:ascii="Calibri"/>
                                <w:sz w:val="12"/>
                              </w:rPr>
                              <w:t>cases</w:t>
                            </w:r>
                            <w:r>
                              <w:rPr>
                                <w:rFonts w:ascii="Calibri"/>
                                <w:spacing w:val="-1"/>
                                <w:sz w:val="12"/>
                              </w:rPr>
                              <w:t> </w:t>
                            </w:r>
                            <w:r>
                              <w:rPr>
                                <w:rFonts w:ascii="Calibri"/>
                                <w:sz w:val="12"/>
                              </w:rPr>
                              <w:t>have</w:t>
                            </w:r>
                            <w:r>
                              <w:rPr>
                                <w:rFonts w:ascii="Calibri"/>
                                <w:spacing w:val="-2"/>
                                <w:sz w:val="12"/>
                              </w:rPr>
                              <w:t> </w:t>
                            </w:r>
                            <w:r>
                              <w:rPr>
                                <w:rFonts w:ascii="Calibri"/>
                                <w:sz w:val="12"/>
                              </w:rPr>
                              <w:t>been</w:t>
                            </w:r>
                            <w:r>
                              <w:rPr>
                                <w:rFonts w:ascii="Calibri"/>
                                <w:spacing w:val="40"/>
                                <w:sz w:val="12"/>
                              </w:rPr>
                              <w:t> </w:t>
                            </w:r>
                            <w:r>
                              <w:rPr>
                                <w:rFonts w:ascii="Calibri"/>
                                <w:sz w:val="12"/>
                              </w:rPr>
                              <w:t>reported in several other countries, including Thailand, Japan,</w:t>
                            </w:r>
                            <w:r>
                              <w:rPr>
                                <w:rFonts w:ascii="Calibri"/>
                                <w:spacing w:val="40"/>
                                <w:sz w:val="12"/>
                              </w:rPr>
                              <w:t> </w:t>
                            </w:r>
                            <w:r>
                              <w:rPr>
                                <w:rFonts w:ascii="Calibri"/>
                                <w:sz w:val="12"/>
                              </w:rPr>
                              <w:t>Taiwan, Indonesia, Korea, Iran, Egypt, and India.</w:t>
                            </w:r>
                          </w:p>
                        </w:txbxContent>
                      </wps:txbx>
                      <wps:bodyPr wrap="square" lIns="0" tIns="0" rIns="0" bIns="0" rtlCol="0">
                        <a:noAutofit/>
                      </wps:bodyPr>
                    </wps:wsp>
                  </a:graphicData>
                </a:graphic>
              </wp:anchor>
            </w:drawing>
          </mc:Choice>
          <mc:Fallback>
            <w:pict>
              <v:shape style="position:absolute;margin-left:418.179993pt;margin-top:.364219pt;width:173.5pt;height:47.75pt;mso-position-horizontal-relative:page;mso-position-vertical-relative:paragraph;z-index:15741440" type="#_x0000_t202" id="docshape78" filled="false" stroked="true" strokeweight=".537187pt" strokecolor="#d13438">
                <v:textbox inset="0,0,0,0">
                  <w:txbxContent>
                    <w:p>
                      <w:pPr>
                        <w:spacing w:before="28"/>
                        <w:ind w:left="61" w:right="115" w:firstLine="0"/>
                        <w:jc w:val="left"/>
                        <w:rPr>
                          <w:rFonts w:ascii="Calibri"/>
                          <w:sz w:val="12"/>
                        </w:rPr>
                      </w:pPr>
                      <w:r>
                        <w:rPr>
                          <w:rFonts w:ascii="Tahoma"/>
                          <w:b/>
                          <w:sz w:val="12"/>
                        </w:rPr>
                        <w:t>Commented</w:t>
                      </w:r>
                      <w:r>
                        <w:rPr>
                          <w:rFonts w:ascii="Tahoma"/>
                          <w:b/>
                          <w:spacing w:val="-3"/>
                          <w:sz w:val="12"/>
                        </w:rPr>
                        <w:t> </w:t>
                      </w:r>
                      <w:r>
                        <w:rPr>
                          <w:rFonts w:ascii="Tahoma"/>
                          <w:b/>
                          <w:sz w:val="12"/>
                        </w:rPr>
                        <w:t>[RK10]:</w:t>
                      </w:r>
                      <w:r>
                        <w:rPr>
                          <w:rFonts w:ascii="Tahoma"/>
                          <w:b/>
                          <w:spacing w:val="-4"/>
                          <w:sz w:val="12"/>
                        </w:rPr>
                        <w:t> </w:t>
                      </w:r>
                      <w:r>
                        <w:rPr>
                          <w:rFonts w:ascii="Calibri"/>
                          <w:sz w:val="12"/>
                        </w:rPr>
                        <w:t>The</w:t>
                      </w:r>
                      <w:r>
                        <w:rPr>
                          <w:rFonts w:ascii="Calibri"/>
                          <w:spacing w:val="-3"/>
                          <w:sz w:val="12"/>
                        </w:rPr>
                        <w:t> </w:t>
                      </w:r>
                      <w:r>
                        <w:rPr>
                          <w:rFonts w:ascii="Calibri"/>
                          <w:sz w:val="12"/>
                        </w:rPr>
                        <w:t>nematode</w:t>
                      </w:r>
                      <w:r>
                        <w:rPr>
                          <w:rFonts w:ascii="Calibri"/>
                          <w:spacing w:val="-3"/>
                          <w:sz w:val="12"/>
                        </w:rPr>
                        <w:t> </w:t>
                      </w:r>
                      <w:r>
                        <w:rPr>
                          <w:rFonts w:ascii="Calibri"/>
                          <w:i/>
                          <w:sz w:val="12"/>
                        </w:rPr>
                        <w:t>Capillaria</w:t>
                      </w:r>
                      <w:r>
                        <w:rPr>
                          <w:rFonts w:ascii="Calibri"/>
                          <w:i/>
                          <w:spacing w:val="-3"/>
                          <w:sz w:val="12"/>
                        </w:rPr>
                        <w:t> </w:t>
                      </w:r>
                      <w:r>
                        <w:rPr>
                          <w:rFonts w:ascii="Calibri"/>
                          <w:i/>
                          <w:sz w:val="12"/>
                        </w:rPr>
                        <w:t>philippinensis</w:t>
                      </w:r>
                      <w:r>
                        <w:rPr>
                          <w:rFonts w:ascii="Calibri"/>
                          <w:i/>
                          <w:spacing w:val="-3"/>
                          <w:sz w:val="12"/>
                        </w:rPr>
                        <w:t> </w:t>
                      </w:r>
                      <w:r>
                        <w:rPr>
                          <w:rFonts w:ascii="Calibri"/>
                          <w:sz w:val="12"/>
                        </w:rPr>
                        <w:t>is</w:t>
                      </w:r>
                      <w:r>
                        <w:rPr>
                          <w:rFonts w:ascii="Calibri"/>
                          <w:spacing w:val="40"/>
                          <w:sz w:val="12"/>
                        </w:rPr>
                        <w:t> </w:t>
                      </w:r>
                      <w:r>
                        <w:rPr>
                          <w:rFonts w:ascii="Calibri"/>
                          <w:sz w:val="12"/>
                        </w:rPr>
                        <w:t>the</w:t>
                      </w:r>
                      <w:r>
                        <w:rPr>
                          <w:rFonts w:ascii="Calibri"/>
                          <w:spacing w:val="-3"/>
                          <w:sz w:val="12"/>
                        </w:rPr>
                        <w:t> </w:t>
                      </w:r>
                      <w:r>
                        <w:rPr>
                          <w:rFonts w:ascii="Calibri"/>
                          <w:sz w:val="12"/>
                        </w:rPr>
                        <w:t>causative</w:t>
                      </w:r>
                      <w:r>
                        <w:rPr>
                          <w:rFonts w:ascii="Calibri"/>
                          <w:spacing w:val="-3"/>
                          <w:sz w:val="12"/>
                        </w:rPr>
                        <w:t> </w:t>
                      </w:r>
                      <w:r>
                        <w:rPr>
                          <w:rFonts w:ascii="Calibri"/>
                          <w:sz w:val="12"/>
                        </w:rPr>
                        <w:t>agent</w:t>
                      </w:r>
                      <w:r>
                        <w:rPr>
                          <w:rFonts w:ascii="Calibri"/>
                          <w:spacing w:val="-3"/>
                          <w:sz w:val="12"/>
                        </w:rPr>
                        <w:t> </w:t>
                      </w:r>
                      <w:r>
                        <w:rPr>
                          <w:rFonts w:ascii="Calibri"/>
                          <w:sz w:val="12"/>
                        </w:rPr>
                        <w:t>of</w:t>
                      </w:r>
                      <w:r>
                        <w:rPr>
                          <w:rFonts w:ascii="Calibri"/>
                          <w:spacing w:val="-3"/>
                          <w:sz w:val="12"/>
                        </w:rPr>
                        <w:t> </w:t>
                      </w:r>
                      <w:r>
                        <w:rPr>
                          <w:rFonts w:ascii="Calibri"/>
                          <w:sz w:val="12"/>
                        </w:rPr>
                        <w:t>human</w:t>
                      </w:r>
                      <w:r>
                        <w:rPr>
                          <w:rFonts w:ascii="Calibri"/>
                          <w:spacing w:val="-2"/>
                          <w:sz w:val="12"/>
                        </w:rPr>
                        <w:t> </w:t>
                      </w:r>
                      <w:r>
                        <w:rPr>
                          <w:rFonts w:ascii="Calibri"/>
                          <w:sz w:val="12"/>
                        </w:rPr>
                        <w:t>capillariasis.</w:t>
                      </w:r>
                      <w:r>
                        <w:rPr>
                          <w:rFonts w:ascii="Calibri"/>
                          <w:spacing w:val="-2"/>
                          <w:sz w:val="12"/>
                        </w:rPr>
                        <w:t> </w:t>
                      </w:r>
                      <w:r>
                        <w:rPr>
                          <w:rFonts w:ascii="Calibri"/>
                          <w:sz w:val="12"/>
                        </w:rPr>
                        <w:t>The</w:t>
                      </w:r>
                      <w:r>
                        <w:rPr>
                          <w:rFonts w:ascii="Calibri"/>
                          <w:spacing w:val="-3"/>
                          <w:sz w:val="12"/>
                        </w:rPr>
                        <w:t> </w:t>
                      </w:r>
                      <w:r>
                        <w:rPr>
                          <w:rFonts w:ascii="Calibri"/>
                          <w:sz w:val="12"/>
                        </w:rPr>
                        <w:t>disease</w:t>
                      </w:r>
                      <w:r>
                        <w:rPr>
                          <w:rFonts w:ascii="Calibri"/>
                          <w:spacing w:val="-3"/>
                          <w:sz w:val="12"/>
                        </w:rPr>
                        <w:t> </w:t>
                      </w:r>
                      <w:r>
                        <w:rPr>
                          <w:rFonts w:ascii="Calibri"/>
                          <w:sz w:val="12"/>
                        </w:rPr>
                        <w:t>was</w:t>
                      </w:r>
                      <w:r>
                        <w:rPr>
                          <w:rFonts w:ascii="Calibri"/>
                          <w:spacing w:val="-2"/>
                          <w:sz w:val="12"/>
                        </w:rPr>
                        <w:t> </w:t>
                      </w:r>
                      <w:r>
                        <w:rPr>
                          <w:rFonts w:ascii="Calibri"/>
                          <w:sz w:val="12"/>
                        </w:rPr>
                        <w:t>initially</w:t>
                      </w:r>
                      <w:r>
                        <w:rPr>
                          <w:rFonts w:ascii="Calibri"/>
                          <w:spacing w:val="40"/>
                          <w:sz w:val="12"/>
                        </w:rPr>
                        <w:t> </w:t>
                      </w:r>
                      <w:r>
                        <w:rPr>
                          <w:rFonts w:ascii="Calibri"/>
                          <w:sz w:val="12"/>
                        </w:rPr>
                        <w:t>believed to be endemic to the Philippines following the first</w:t>
                      </w:r>
                      <w:r>
                        <w:rPr>
                          <w:rFonts w:ascii="Calibri"/>
                          <w:spacing w:val="40"/>
                          <w:sz w:val="12"/>
                        </w:rPr>
                        <w:t> </w:t>
                      </w:r>
                      <w:r>
                        <w:rPr>
                          <w:rFonts w:ascii="Calibri"/>
                          <w:sz w:val="12"/>
                        </w:rPr>
                        <w:t>recorded</w:t>
                      </w:r>
                      <w:r>
                        <w:rPr>
                          <w:rFonts w:ascii="Calibri"/>
                          <w:spacing w:val="-1"/>
                          <w:sz w:val="12"/>
                        </w:rPr>
                        <w:t> </w:t>
                      </w:r>
                      <w:r>
                        <w:rPr>
                          <w:rFonts w:ascii="Calibri"/>
                          <w:sz w:val="12"/>
                        </w:rPr>
                        <w:t>outbreak</w:t>
                      </w:r>
                      <w:r>
                        <w:rPr>
                          <w:rFonts w:ascii="Calibri"/>
                          <w:spacing w:val="-2"/>
                          <w:sz w:val="12"/>
                        </w:rPr>
                        <w:t> </w:t>
                      </w:r>
                      <w:r>
                        <w:rPr>
                          <w:rFonts w:ascii="Calibri"/>
                          <w:sz w:val="12"/>
                        </w:rPr>
                        <w:t>in</w:t>
                      </w:r>
                      <w:r>
                        <w:rPr>
                          <w:rFonts w:ascii="Calibri"/>
                          <w:spacing w:val="-1"/>
                          <w:sz w:val="12"/>
                        </w:rPr>
                        <w:t> </w:t>
                      </w:r>
                      <w:r>
                        <w:rPr>
                          <w:rFonts w:ascii="Calibri"/>
                          <w:sz w:val="12"/>
                        </w:rPr>
                        <w:t>1967.</w:t>
                      </w:r>
                      <w:r>
                        <w:rPr>
                          <w:rFonts w:ascii="Calibri"/>
                          <w:spacing w:val="-1"/>
                          <w:sz w:val="12"/>
                        </w:rPr>
                        <w:t> </w:t>
                      </w:r>
                      <w:r>
                        <w:rPr>
                          <w:rFonts w:ascii="Calibri"/>
                          <w:sz w:val="12"/>
                        </w:rPr>
                        <w:t>However,</w:t>
                      </w:r>
                      <w:r>
                        <w:rPr>
                          <w:rFonts w:ascii="Calibri"/>
                          <w:spacing w:val="-1"/>
                          <w:sz w:val="12"/>
                        </w:rPr>
                        <w:t> </w:t>
                      </w:r>
                      <w:r>
                        <w:rPr>
                          <w:rFonts w:ascii="Calibri"/>
                          <w:sz w:val="12"/>
                        </w:rPr>
                        <w:t>subsequent</w:t>
                      </w:r>
                      <w:r>
                        <w:rPr>
                          <w:rFonts w:ascii="Calibri"/>
                          <w:spacing w:val="-2"/>
                          <w:sz w:val="12"/>
                        </w:rPr>
                        <w:t> </w:t>
                      </w:r>
                      <w:r>
                        <w:rPr>
                          <w:rFonts w:ascii="Calibri"/>
                          <w:sz w:val="12"/>
                        </w:rPr>
                        <w:t>cases</w:t>
                      </w:r>
                      <w:r>
                        <w:rPr>
                          <w:rFonts w:ascii="Calibri"/>
                          <w:spacing w:val="-1"/>
                          <w:sz w:val="12"/>
                        </w:rPr>
                        <w:t> </w:t>
                      </w:r>
                      <w:r>
                        <w:rPr>
                          <w:rFonts w:ascii="Calibri"/>
                          <w:sz w:val="12"/>
                        </w:rPr>
                        <w:t>have</w:t>
                      </w:r>
                      <w:r>
                        <w:rPr>
                          <w:rFonts w:ascii="Calibri"/>
                          <w:spacing w:val="-2"/>
                          <w:sz w:val="12"/>
                        </w:rPr>
                        <w:t> </w:t>
                      </w:r>
                      <w:r>
                        <w:rPr>
                          <w:rFonts w:ascii="Calibri"/>
                          <w:sz w:val="12"/>
                        </w:rPr>
                        <w:t>been</w:t>
                      </w:r>
                      <w:r>
                        <w:rPr>
                          <w:rFonts w:ascii="Calibri"/>
                          <w:spacing w:val="40"/>
                          <w:sz w:val="12"/>
                        </w:rPr>
                        <w:t> </w:t>
                      </w:r>
                      <w:r>
                        <w:rPr>
                          <w:rFonts w:ascii="Calibri"/>
                          <w:sz w:val="12"/>
                        </w:rPr>
                        <w:t>reported in several other countries, including Thailand, Japan,</w:t>
                      </w:r>
                      <w:r>
                        <w:rPr>
                          <w:rFonts w:ascii="Calibri"/>
                          <w:spacing w:val="40"/>
                          <w:sz w:val="12"/>
                        </w:rPr>
                        <w:t> </w:t>
                      </w:r>
                      <w:r>
                        <w:rPr>
                          <w:rFonts w:ascii="Calibri"/>
                          <w:sz w:val="12"/>
                        </w:rPr>
                        <w:t>Taiwan, Indonesia, Korea, Iran, Egypt, and India.</w:t>
                      </w:r>
                    </w:p>
                  </w:txbxContent>
                </v:textbox>
                <v:stroke dashstyle="solid"/>
                <w10:wrap type="none"/>
              </v:shape>
            </w:pict>
          </mc:Fallback>
        </mc:AlternateContent>
      </w:r>
      <w:r>
        <w:rPr>
          <w:color w:val="000000"/>
          <w:shd w:fill="F8DCDD" w:color="auto" w:val="clear"/>
        </w:rPr>
        <w:t>discovered.</w:t>
      </w:r>
      <w:r>
        <w:rPr>
          <w:color w:val="000000"/>
          <w:spacing w:val="-8"/>
          <w:u w:val="dotted" w:color="D13438"/>
        </w:rPr>
        <w:t> </w:t>
      </w:r>
      <w:r>
        <w:rPr>
          <w:color w:val="000000"/>
          <w:u w:val="dotted" w:color="D13438"/>
        </w:rPr>
        <w:t>Freshwater</w:t>
      </w:r>
      <w:r>
        <w:rPr>
          <w:color w:val="000000"/>
          <w:spacing w:val="-3"/>
          <w:u w:val="dotted" w:color="D13438"/>
        </w:rPr>
        <w:t> </w:t>
      </w:r>
      <w:r>
        <w:rPr>
          <w:color w:val="000000"/>
          <w:u w:val="dotted" w:color="D13438"/>
        </w:rPr>
        <w:t>fish</w:t>
      </w:r>
      <w:r>
        <w:rPr>
          <w:color w:val="000000"/>
          <w:spacing w:val="-4"/>
          <w:u w:val="dotted" w:color="D13438"/>
        </w:rPr>
        <w:t> </w:t>
      </w:r>
      <w:r>
        <w:rPr>
          <w:color w:val="000000"/>
          <w:u w:val="dotted" w:color="D13438"/>
        </w:rPr>
        <w:t>could</w:t>
      </w:r>
      <w:r>
        <w:rPr>
          <w:color w:val="000000"/>
          <w:spacing w:val="-4"/>
          <w:u w:val="dotted" w:color="D13438"/>
        </w:rPr>
        <w:t> </w:t>
      </w:r>
      <w:r>
        <w:rPr>
          <w:color w:val="000000"/>
          <w:u w:val="dotted" w:color="D13438"/>
        </w:rPr>
        <w:t>be</w:t>
      </w:r>
      <w:r>
        <w:rPr>
          <w:color w:val="000000"/>
          <w:spacing w:val="-4"/>
          <w:u w:val="dotted" w:color="D13438"/>
        </w:rPr>
        <w:t> </w:t>
      </w:r>
      <w:r>
        <w:rPr>
          <w:color w:val="000000"/>
          <w:u w:val="dotted" w:color="D13438"/>
        </w:rPr>
        <w:t>a</w:t>
      </w:r>
      <w:r>
        <w:rPr>
          <w:color w:val="000000"/>
          <w:spacing w:val="-6"/>
          <w:u w:val="dotted" w:color="D13438"/>
        </w:rPr>
        <w:t> </w:t>
      </w:r>
      <w:r>
        <w:rPr>
          <w:color w:val="000000"/>
          <w:spacing w:val="-2"/>
          <w:u w:val="dotted" w:color="D13438"/>
        </w:rPr>
        <w:t>significant</w:t>
      </w:r>
      <w:r>
        <w:rPr>
          <w:color w:val="000000"/>
          <w:u w:val="dotted" w:color="D13438"/>
        </w:rPr>
        <w:tab/>
        <w:t>Plasmodia</w:t>
      </w:r>
      <w:r>
        <w:rPr>
          <w:color w:val="000000"/>
          <w:spacing w:val="20"/>
          <w:u w:val="dotted" w:color="D13438"/>
        </w:rPr>
        <w:t> </w:t>
      </w:r>
      <w:r>
        <w:rPr>
          <w:color w:val="000000"/>
          <w:u w:val="dotted" w:color="D13438"/>
        </w:rPr>
        <w:t>grow</w:t>
      </w:r>
      <w:r>
        <w:rPr>
          <w:color w:val="000000"/>
          <w:spacing w:val="24"/>
          <w:u w:val="dotted" w:color="D13438"/>
        </w:rPr>
        <w:t> </w:t>
      </w:r>
      <w:r>
        <w:rPr>
          <w:color w:val="000000"/>
          <w:u w:val="dotted" w:color="D13438"/>
        </w:rPr>
        <w:t>in</w:t>
      </w:r>
      <w:r>
        <w:rPr>
          <w:color w:val="000000"/>
          <w:spacing w:val="21"/>
          <w:u w:val="dotted" w:color="D13438"/>
        </w:rPr>
        <w:t> </w:t>
      </w:r>
      <w:r>
        <w:rPr>
          <w:color w:val="000000"/>
          <w:u w:val="dotted" w:color="D13438"/>
        </w:rPr>
        <w:t>the</w:t>
      </w:r>
      <w:r>
        <w:rPr>
          <w:color w:val="000000"/>
          <w:spacing w:val="21"/>
          <w:u w:val="dotted" w:color="D13438"/>
        </w:rPr>
        <w:t> </w:t>
      </w:r>
      <w:r>
        <w:rPr>
          <w:color w:val="000000"/>
          <w:u w:val="dotted" w:color="D13438"/>
        </w:rPr>
        <w:t>cartilage</w:t>
      </w:r>
      <w:r>
        <w:rPr>
          <w:color w:val="000000"/>
          <w:spacing w:val="20"/>
          <w:u w:val="dotted" w:color="D13438"/>
        </w:rPr>
        <w:t> </w:t>
      </w:r>
      <w:r>
        <w:rPr>
          <w:color w:val="000000"/>
          <w:u w:val="dotted" w:color="D13438"/>
        </w:rPr>
        <w:t>of</w:t>
      </w:r>
      <w:r>
        <w:rPr>
          <w:color w:val="000000"/>
          <w:spacing w:val="22"/>
          <w:u w:val="dotted" w:color="D13438"/>
        </w:rPr>
        <w:t> </w:t>
      </w:r>
      <w:r>
        <w:rPr>
          <w:color w:val="000000"/>
          <w:u w:val="dotted" w:color="D13438"/>
        </w:rPr>
        <w:t>the</w:t>
      </w:r>
      <w:r>
        <w:rPr>
          <w:color w:val="000000"/>
          <w:spacing w:val="21"/>
          <w:u w:val="dotted" w:color="D13438"/>
        </w:rPr>
        <w:t> </w:t>
      </w:r>
      <w:r>
        <w:rPr>
          <w:color w:val="000000"/>
          <w:u w:val="dotted" w:color="D13438"/>
        </w:rPr>
        <w:t>fish</w:t>
      </w:r>
      <w:r>
        <w:rPr>
          <w:color w:val="000000"/>
          <w:spacing w:val="21"/>
          <w:u w:val="dotted" w:color="D13438"/>
        </w:rPr>
        <w:t> </w:t>
      </w:r>
      <w:r>
        <w:rPr>
          <w:color w:val="000000"/>
          <w:spacing w:val="-5"/>
          <w:u w:val="dotted" w:color="D13438"/>
        </w:rPr>
        <w:t>and</w:t>
      </w:r>
      <w:r>
        <w:rPr>
          <w:color w:val="000000"/>
          <w:spacing w:val="80"/>
          <w:u w:val="dotted" w:color="D13438"/>
        </w:rPr>
        <w:t> </w:t>
      </w:r>
    </w:p>
    <w:p>
      <w:pPr>
        <w:pStyle w:val="BodyText"/>
        <w:spacing w:after="0"/>
        <w:sectPr>
          <w:type w:val="continuous"/>
          <w:pgSz w:w="11910" w:h="16840"/>
          <w:pgMar w:header="0" w:footer="2852" w:top="1920" w:bottom="280" w:left="992" w:right="0"/>
        </w:sectPr>
      </w:pPr>
    </w:p>
    <w:p>
      <w:pPr>
        <w:pStyle w:val="BodyText"/>
        <w:spacing w:before="2"/>
        <w:ind w:left="92" w:right="41"/>
        <w:jc w:val="both"/>
      </w:pPr>
      <w:r>
        <w:rPr/>
        <mc:AlternateContent>
          <mc:Choice Requires="wps">
            <w:drawing>
              <wp:anchor distT="0" distB="0" distL="0" distR="0" allowOverlap="1" layoutInCell="1" locked="0" behindDoc="1" simplePos="0" relativeHeight="487171584">
                <wp:simplePos x="0" y="0"/>
                <wp:positionH relativeFrom="page">
                  <wp:posOffset>5094985</wp:posOffset>
                </wp:positionH>
                <wp:positionV relativeFrom="page">
                  <wp:posOffset>1317116</wp:posOffset>
                </wp:positionV>
                <wp:extent cx="2463165" cy="8053705"/>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44896" id="docshape79" filled="true" fillcolor="#f1f1f1" stroked="false">
                <v:fill type="solid"/>
                <w10:wrap type="none"/>
              </v:rect>
            </w:pict>
          </mc:Fallback>
        </mc:AlternateContent>
      </w:r>
      <w:r>
        <w:rPr/>
        <w:t>source of nematode infection in humans (Cross</w:t>
      </w:r>
      <w:r>
        <w:rPr>
          <w:spacing w:val="40"/>
        </w:rPr>
        <w:t> </w:t>
      </w:r>
      <w:r>
        <w:rPr/>
        <w:t>et al. 1972). Adult worms live in humans' guts, where they can cause serious and even fatal sicknesses (Cross 1990).</w:t>
      </w:r>
    </w:p>
    <w:p>
      <w:pPr>
        <w:pStyle w:val="BodyText"/>
        <w:spacing w:before="8"/>
      </w:pPr>
    </w:p>
    <w:p>
      <w:pPr>
        <w:pStyle w:val="Heading1"/>
        <w:numPr>
          <w:ilvl w:val="0"/>
          <w:numId w:val="1"/>
        </w:numPr>
        <w:tabs>
          <w:tab w:pos="276" w:val="left" w:leader="none"/>
        </w:tabs>
        <w:spacing w:line="240" w:lineRule="auto" w:before="0" w:after="0"/>
        <w:ind w:left="276" w:right="0" w:hanging="184"/>
        <w:jc w:val="left"/>
      </w:pPr>
      <w:r>
        <w:rPr>
          <w:w w:val="105"/>
        </w:rPr>
        <w:t>FISH</w:t>
      </w:r>
      <w:r>
        <w:rPr>
          <w:spacing w:val="-12"/>
          <w:w w:val="105"/>
        </w:rPr>
        <w:t> </w:t>
      </w:r>
      <w:r>
        <w:rPr>
          <w:spacing w:val="-2"/>
          <w:w w:val="105"/>
        </w:rPr>
        <w:t>LEECH</w:t>
      </w:r>
    </w:p>
    <w:p>
      <w:pPr>
        <w:pStyle w:val="BodyText"/>
        <w:spacing w:before="175"/>
        <w:ind w:left="92" w:right="38"/>
        <w:jc w:val="both"/>
      </w:pPr>
      <w:r>
        <w:rPr/>
        <w:t>“The only important fish pathogens in the phylum are leeches, which are clitellate annelids. Freshwater and marine aquatic leeches can be found in a variety of settings around the world. Leeches are blood-feeding segmented worms. They may loop over the body of the fish to </w:t>
      </w:r>
      <w:r>
        <w:rPr>
          <w:color w:val="000000"/>
          <w:shd w:fill="F8DCDD" w:color="auto" w:val="clear"/>
        </w:rPr>
        <w:t>eat</w:t>
      </w:r>
      <w:r>
        <w:rPr>
          <w:color w:val="000000"/>
        </w:rPr>
        <w:t> because they have suckers on each end of their bodies. Leeches can harm fish in a variety of ways, although most of them involve blood- feeding</w:t>
      </w:r>
      <w:r>
        <w:rPr>
          <w:color w:val="000000"/>
          <w:spacing w:val="-3"/>
        </w:rPr>
        <w:t> </w:t>
      </w:r>
      <w:r>
        <w:rPr>
          <w:color w:val="000000"/>
        </w:rPr>
        <w:t>activities. </w:t>
      </w:r>
      <w:r>
        <w:rPr>
          <w:rFonts w:ascii="Arial" w:hAnsi="Arial"/>
          <w:b/>
          <w:i/>
          <w:color w:val="000000"/>
        </w:rPr>
        <w:t>Piscicola geometra</w:t>
      </w:r>
      <w:r>
        <w:rPr>
          <w:rFonts w:ascii="Arial" w:hAnsi="Arial"/>
          <w:b/>
          <w:i/>
          <w:color w:val="000000"/>
          <w:spacing w:val="-1"/>
        </w:rPr>
        <w:t> </w:t>
      </w:r>
      <w:r>
        <w:rPr>
          <w:color w:val="000000"/>
        </w:rPr>
        <w:t>can</w:t>
      </w:r>
      <w:r>
        <w:rPr>
          <w:color w:val="000000"/>
          <w:spacing w:val="-5"/>
        </w:rPr>
        <w:t> </w:t>
      </w:r>
      <w:r>
        <w:rPr>
          <w:color w:val="000000"/>
        </w:rPr>
        <w:t>reach epidemic levels in rainbow trout and cyprinids raised in earthen ponds in freshwater.</w:t>
      </w:r>
      <w:r>
        <w:rPr>
          <w:color w:val="000000"/>
          <w:spacing w:val="40"/>
        </w:rPr>
        <w:t> </w:t>
      </w:r>
      <w:r>
        <w:rPr>
          <w:color w:val="000000"/>
        </w:rPr>
        <w:t>Hemibdella sp. has been identified as a concern on</w:t>
      </w:r>
      <w:r>
        <w:rPr>
          <w:color w:val="000000"/>
          <w:spacing w:val="-1"/>
        </w:rPr>
        <w:t> </w:t>
      </w:r>
      <w:r>
        <w:rPr>
          <w:color w:val="000000"/>
        </w:rPr>
        <w:t>cultured Dover sole and turbot in the maritime environment. However, some species can become major fish ectoparasites on rare occasions. Leeches, like Cryptobia, serve as vectors or intermediate hosts for protozoan parasites” (Chandra 2004).</w:t>
      </w:r>
    </w:p>
    <w:p>
      <w:pPr>
        <w:pStyle w:val="BodyText"/>
        <w:spacing w:before="21"/>
      </w:pPr>
    </w:p>
    <w:p>
      <w:pPr>
        <w:pStyle w:val="Heading1"/>
        <w:numPr>
          <w:ilvl w:val="0"/>
          <w:numId w:val="1"/>
        </w:numPr>
        <w:tabs>
          <w:tab w:pos="275" w:val="left" w:leader="none"/>
        </w:tabs>
        <w:spacing w:line="240" w:lineRule="auto" w:before="1" w:after="0"/>
        <w:ind w:left="275" w:right="0" w:hanging="183"/>
        <w:jc w:val="left"/>
      </w:pPr>
      <w:r>
        <w:rPr/>
        <w:t>METAZOAN</w:t>
      </w:r>
      <w:r>
        <w:rPr>
          <w:spacing w:val="22"/>
        </w:rPr>
        <w:t> </w:t>
      </w:r>
      <w:r>
        <w:rPr>
          <w:spacing w:val="-2"/>
        </w:rPr>
        <w:t>DISEASES</w:t>
      </w:r>
    </w:p>
    <w:p>
      <w:pPr>
        <w:pStyle w:val="BodyText"/>
        <w:spacing w:before="139"/>
        <w:ind w:left="92" w:right="40"/>
        <w:jc w:val="both"/>
      </w:pPr>
      <w:r>
        <w:rPr/>
        <w:t>Myxozoans, helminths, crustaceans, annelids</w:t>
      </w:r>
      <w:r>
        <w:rPr>
          <w:spacing w:val="40"/>
        </w:rPr>
        <w:t> </w:t>
      </w:r>
      <w:r>
        <w:rPr/>
        <w:t>and</w:t>
      </w:r>
      <w:r>
        <w:rPr>
          <w:spacing w:val="49"/>
        </w:rPr>
        <w:t> </w:t>
      </w:r>
      <w:r>
        <w:rPr/>
        <w:t>molluscs</w:t>
      </w:r>
      <w:r>
        <w:rPr>
          <w:spacing w:val="50"/>
        </w:rPr>
        <w:t> </w:t>
      </w:r>
      <w:r>
        <w:rPr/>
        <w:t>are</w:t>
      </w:r>
      <w:r>
        <w:rPr>
          <w:spacing w:val="48"/>
        </w:rPr>
        <w:t> </w:t>
      </w:r>
      <w:r>
        <w:rPr/>
        <w:t>frequent</w:t>
      </w:r>
      <w:r>
        <w:rPr>
          <w:spacing w:val="49"/>
        </w:rPr>
        <w:t> </w:t>
      </w:r>
      <w:r>
        <w:rPr/>
        <w:t>parasites</w:t>
      </w:r>
      <w:r>
        <w:rPr>
          <w:spacing w:val="49"/>
        </w:rPr>
        <w:t> </w:t>
      </w:r>
      <w:r>
        <w:rPr/>
        <w:t>found</w:t>
      </w:r>
      <w:r>
        <w:rPr>
          <w:spacing w:val="50"/>
        </w:rPr>
        <w:t> </w:t>
      </w:r>
      <w:r>
        <w:rPr>
          <w:spacing w:val="-5"/>
        </w:rPr>
        <w:t>in</w:t>
      </w:r>
    </w:p>
    <w:p>
      <w:pPr>
        <w:pStyle w:val="BodyText"/>
        <w:spacing w:before="2"/>
        <w:ind w:left="92"/>
        <w:jc w:val="both"/>
      </w:pPr>
      <w:r>
        <w:rPr/>
        <w:br w:type="column"/>
      </w:r>
      <w:r>
        <w:rPr/>
        <w:t>produce</w:t>
      </w:r>
      <w:r>
        <w:rPr>
          <w:spacing w:val="-8"/>
        </w:rPr>
        <w:t> </w:t>
      </w:r>
      <w:r>
        <w:rPr/>
        <w:t>the</w:t>
      </w:r>
      <w:r>
        <w:rPr>
          <w:spacing w:val="-7"/>
        </w:rPr>
        <w:t> </w:t>
      </w:r>
      <w:r>
        <w:rPr/>
        <w:t>distinctive</w:t>
      </w:r>
      <w:r>
        <w:rPr>
          <w:spacing w:val="-8"/>
        </w:rPr>
        <w:t> </w:t>
      </w:r>
      <w:r>
        <w:rPr>
          <w:spacing w:val="-2"/>
        </w:rPr>
        <w:t>spores.</w:t>
      </w:r>
    </w:p>
    <w:p>
      <w:pPr>
        <w:pStyle w:val="BodyText"/>
        <w:spacing w:before="5"/>
      </w:pPr>
    </w:p>
    <w:p>
      <w:pPr>
        <w:pStyle w:val="Heading2"/>
        <w:numPr>
          <w:ilvl w:val="1"/>
          <w:numId w:val="2"/>
        </w:numPr>
        <w:tabs>
          <w:tab w:pos="369" w:val="left" w:leader="none"/>
        </w:tabs>
        <w:spacing w:line="240" w:lineRule="auto" w:before="0" w:after="0"/>
        <w:ind w:left="369" w:right="0" w:hanging="277"/>
        <w:jc w:val="left"/>
      </w:pPr>
      <w:r>
        <w:rPr/>
        <w:t>Proliferative</w:t>
      </w:r>
      <w:r>
        <w:rPr>
          <w:spacing w:val="15"/>
        </w:rPr>
        <w:t> </w:t>
      </w:r>
      <w:r>
        <w:rPr/>
        <w:t>Kidney</w:t>
      </w:r>
      <w:r>
        <w:rPr>
          <w:spacing w:val="15"/>
        </w:rPr>
        <w:t> </w:t>
      </w:r>
      <w:r>
        <w:rPr>
          <w:spacing w:val="-2"/>
        </w:rPr>
        <w:t>Disease</w:t>
      </w:r>
    </w:p>
    <w:p>
      <w:pPr>
        <w:pStyle w:val="BodyText"/>
        <w:spacing w:before="140"/>
        <w:ind w:left="92" w:right="4021"/>
        <w:jc w:val="both"/>
      </w:pPr>
      <w:r>
        <w:rPr/>
        <mc:AlternateContent>
          <mc:Choice Requires="wps">
            <w:drawing>
              <wp:anchor distT="0" distB="0" distL="0" distR="0" allowOverlap="1" layoutInCell="1" locked="0" behindDoc="0" simplePos="0" relativeHeight="15740928">
                <wp:simplePos x="0" y="0"/>
                <wp:positionH relativeFrom="page">
                  <wp:posOffset>5310885</wp:posOffset>
                </wp:positionH>
                <wp:positionV relativeFrom="paragraph">
                  <wp:posOffset>991389</wp:posOffset>
                </wp:positionV>
                <wp:extent cx="2203450" cy="13906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2203450" cy="139065"/>
                        </a:xfrm>
                        <a:prstGeom prst="rect">
                          <a:avLst/>
                        </a:prstGeom>
                        <a:ln w="6822">
                          <a:solidFill>
                            <a:srgbClr val="D13438"/>
                          </a:solidFill>
                          <a:prstDash val="solid"/>
                        </a:ln>
                      </wps:spPr>
                      <wps:txbx>
                        <w:txbxContent>
                          <w:p>
                            <w:pPr>
                              <w:spacing w:before="30"/>
                              <w:ind w:left="61" w:right="0" w:firstLine="0"/>
                              <w:jc w:val="left"/>
                              <w:rPr>
                                <w:rFonts w:ascii="Calibri"/>
                                <w:sz w:val="12"/>
                              </w:rPr>
                            </w:pPr>
                            <w:r>
                              <w:rPr>
                                <w:rFonts w:ascii="Tahoma"/>
                                <w:b/>
                                <w:sz w:val="12"/>
                              </w:rPr>
                              <w:t>Commented</w:t>
                            </w:r>
                            <w:r>
                              <w:rPr>
                                <w:rFonts w:ascii="Tahoma"/>
                                <w:b/>
                                <w:spacing w:val="-5"/>
                                <w:sz w:val="12"/>
                              </w:rPr>
                              <w:t> </w:t>
                            </w:r>
                            <w:r>
                              <w:rPr>
                                <w:rFonts w:ascii="Tahoma"/>
                                <w:b/>
                                <w:sz w:val="12"/>
                              </w:rPr>
                              <w:t>[RK11]:</w:t>
                            </w:r>
                            <w:r>
                              <w:rPr>
                                <w:rFonts w:ascii="Tahoma"/>
                                <w:b/>
                                <w:spacing w:val="-5"/>
                                <w:sz w:val="12"/>
                              </w:rPr>
                              <w:t> </w:t>
                            </w:r>
                            <w:r>
                              <w:rPr>
                                <w:rFonts w:ascii="Calibri"/>
                                <w:spacing w:val="-4"/>
                                <w:sz w:val="12"/>
                              </w:rPr>
                              <w:t>feed</w:t>
                            </w:r>
                          </w:p>
                        </w:txbxContent>
                      </wps:txbx>
                      <wps:bodyPr wrap="square" lIns="0" tIns="0" rIns="0" bIns="0" rtlCol="0">
                        <a:noAutofit/>
                      </wps:bodyPr>
                    </wps:wsp>
                  </a:graphicData>
                </a:graphic>
              </wp:anchor>
            </w:drawing>
          </mc:Choice>
          <mc:Fallback>
            <w:pict>
              <v:shape style="position:absolute;margin-left:418.179993pt;margin-top:78.062195pt;width:173.5pt;height:10.95pt;mso-position-horizontal-relative:page;mso-position-vertical-relative:paragraph;z-index:15740928" type="#_x0000_t202" id="docshape80" filled="false" stroked="true" strokeweight=".537187pt" strokecolor="#d13438">
                <v:textbox inset="0,0,0,0">
                  <w:txbxContent>
                    <w:p>
                      <w:pPr>
                        <w:spacing w:before="30"/>
                        <w:ind w:left="61" w:right="0" w:firstLine="0"/>
                        <w:jc w:val="left"/>
                        <w:rPr>
                          <w:rFonts w:ascii="Calibri"/>
                          <w:sz w:val="12"/>
                        </w:rPr>
                      </w:pPr>
                      <w:r>
                        <w:rPr>
                          <w:rFonts w:ascii="Tahoma"/>
                          <w:b/>
                          <w:sz w:val="12"/>
                        </w:rPr>
                        <w:t>Commented</w:t>
                      </w:r>
                      <w:r>
                        <w:rPr>
                          <w:rFonts w:ascii="Tahoma"/>
                          <w:b/>
                          <w:spacing w:val="-5"/>
                          <w:sz w:val="12"/>
                        </w:rPr>
                        <w:t> </w:t>
                      </w:r>
                      <w:r>
                        <w:rPr>
                          <w:rFonts w:ascii="Tahoma"/>
                          <w:b/>
                          <w:sz w:val="12"/>
                        </w:rPr>
                        <w:t>[RK11]:</w:t>
                      </w:r>
                      <w:r>
                        <w:rPr>
                          <w:rFonts w:ascii="Tahoma"/>
                          <w:b/>
                          <w:spacing w:val="-5"/>
                          <w:sz w:val="12"/>
                        </w:rPr>
                        <w:t> </w:t>
                      </w:r>
                      <w:r>
                        <w:rPr>
                          <w:rFonts w:ascii="Calibri"/>
                          <w:spacing w:val="-4"/>
                          <w:sz w:val="12"/>
                        </w:rPr>
                        <w:t>feed</w:t>
                      </w:r>
                    </w:p>
                  </w:txbxContent>
                </v:textbox>
                <v:stroke dashstyle="solid"/>
                <w10:wrap type="none"/>
              </v:shape>
            </w:pict>
          </mc:Fallback>
        </mc:AlternateContent>
      </w:r>
      <w:r>
        <w:rPr/>
        <w:t>The malacosporean parasite </w:t>
      </w:r>
      <w:r>
        <w:rPr>
          <w:rFonts w:ascii="Arial" w:hAnsi="Arial"/>
          <w:b/>
          <w:i/>
        </w:rPr>
        <w:t>Tetracapsuloides bryosalmonae </w:t>
      </w:r>
      <w:r>
        <w:rPr/>
        <w:t>causes proliferative kidney disease (PKD), which is a common disease that causes large losses in farmed salmonids in Western Europe and North America (Hedrick et al. 1984, Morris and Adams 2006). PKD is also thought to be the cause of some population decreases in wild salmonids (Burkhardt-Holm et al. 2005, Sterud et al. 2007). “Infected fish are infected by parasite spores secreted by bryozoans, the parasite's invertebrate hosts” (Feist et al. 2001). “The parasite enters the fish through the skin and gills, then moves on to the inner organs, with the kidney being the primary target organ for future development” (Longshaw et al. 2002, Ferguson 1981, Clifton-Hadley et al. 1986, Kallert et al. 2011). “The temperature of</w:t>
      </w:r>
      <w:r>
        <w:rPr>
          <w:spacing w:val="80"/>
        </w:rPr>
        <w:t> </w:t>
      </w:r>
      <w:r>
        <w:rPr/>
        <w:t>the environment affects infection and PKD</w:t>
      </w:r>
      <w:r>
        <w:rPr>
          <w:spacing w:val="80"/>
        </w:rPr>
        <w:t> </w:t>
      </w:r>
      <w:r>
        <w:rPr/>
        <w:t>clinical symptoms. Although water temperatures above 12°C can cause clinical PKD (Morris et al. 2005), clinical PKD outbreaks typically occur at temperatures above 15°C” (Tops et al. 2006).</w:t>
      </w:r>
    </w:p>
    <w:p>
      <w:pPr>
        <w:pStyle w:val="BodyText"/>
        <w:spacing w:before="25"/>
      </w:pPr>
    </w:p>
    <w:p>
      <w:pPr>
        <w:pStyle w:val="Heading2"/>
        <w:numPr>
          <w:ilvl w:val="1"/>
          <w:numId w:val="2"/>
        </w:numPr>
        <w:tabs>
          <w:tab w:pos="369" w:val="left" w:leader="none"/>
        </w:tabs>
        <w:spacing w:line="240" w:lineRule="auto" w:before="0" w:after="0"/>
        <w:ind w:left="369" w:right="0" w:hanging="277"/>
        <w:jc w:val="left"/>
      </w:pPr>
      <w:r>
        <w:rPr>
          <w:spacing w:val="-2"/>
          <w:w w:val="105"/>
        </w:rPr>
        <w:t>Diseases</w:t>
      </w:r>
      <w:r>
        <w:rPr>
          <w:spacing w:val="-5"/>
          <w:w w:val="105"/>
        </w:rPr>
        <w:t> </w:t>
      </w:r>
      <w:r>
        <w:rPr>
          <w:spacing w:val="-2"/>
          <w:w w:val="105"/>
        </w:rPr>
        <w:t>Caused</w:t>
      </w:r>
      <w:r>
        <w:rPr>
          <w:spacing w:val="-5"/>
          <w:w w:val="105"/>
        </w:rPr>
        <w:t> </w:t>
      </w:r>
      <w:r>
        <w:rPr>
          <w:spacing w:val="-2"/>
          <w:w w:val="105"/>
        </w:rPr>
        <w:t>by</w:t>
      </w:r>
      <w:r>
        <w:rPr>
          <w:spacing w:val="-5"/>
          <w:w w:val="105"/>
        </w:rPr>
        <w:t> </w:t>
      </w:r>
      <w:r>
        <w:rPr>
          <w:spacing w:val="-2"/>
          <w:w w:val="105"/>
        </w:rPr>
        <w:t>Crustaceans</w:t>
      </w:r>
    </w:p>
    <w:p>
      <w:pPr>
        <w:pStyle w:val="BodyText"/>
        <w:spacing w:before="174"/>
        <w:ind w:left="92" w:right="4024"/>
        <w:jc w:val="both"/>
      </w:pPr>
      <w:r>
        <w:rPr/>
        <w:t>A large variety of crustaceans have evolved to rely</w:t>
      </w:r>
      <w:r>
        <w:rPr>
          <w:spacing w:val="73"/>
          <w:w w:val="150"/>
        </w:rPr>
        <w:t> </w:t>
      </w:r>
      <w:r>
        <w:rPr/>
        <w:t>on</w:t>
      </w:r>
      <w:r>
        <w:rPr>
          <w:spacing w:val="73"/>
          <w:w w:val="150"/>
        </w:rPr>
        <w:t> </w:t>
      </w:r>
      <w:r>
        <w:rPr/>
        <w:t>specific</w:t>
      </w:r>
      <w:r>
        <w:rPr>
          <w:spacing w:val="74"/>
          <w:w w:val="150"/>
        </w:rPr>
        <w:t> </w:t>
      </w:r>
      <w:r>
        <w:rPr/>
        <w:t>species</w:t>
      </w:r>
      <w:r>
        <w:rPr>
          <w:spacing w:val="75"/>
          <w:w w:val="150"/>
        </w:rPr>
        <w:t> </w:t>
      </w:r>
      <w:r>
        <w:rPr/>
        <w:t>for</w:t>
      </w:r>
      <w:r>
        <w:rPr>
          <w:spacing w:val="74"/>
          <w:w w:val="150"/>
        </w:rPr>
        <w:t> </w:t>
      </w:r>
      <w:r>
        <w:rPr/>
        <w:t>their</w:t>
      </w:r>
      <w:r>
        <w:rPr>
          <w:spacing w:val="74"/>
          <w:w w:val="150"/>
        </w:rPr>
        <w:t> </w:t>
      </w:r>
      <w:r>
        <w:rPr>
          <w:spacing w:val="-2"/>
        </w:rPr>
        <w:t>survival.</w:t>
      </w:r>
    </w:p>
    <w:p>
      <w:pPr>
        <w:pStyle w:val="BodyText"/>
        <w:spacing w:after="0"/>
        <w:jc w:val="both"/>
        <w:sectPr>
          <w:type w:val="continuous"/>
          <w:pgSz w:w="11910" w:h="16840"/>
          <w:pgMar w:header="0" w:footer="2852" w:top="1920" w:bottom="280" w:left="992" w:right="0"/>
          <w:cols w:num="2" w:equalWidth="0">
            <w:col w:w="3424" w:space="86"/>
            <w:col w:w="74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pgSz w:w="11910" w:h="16840"/>
          <w:pgMar w:header="0" w:footer="2852" w:top="1920" w:bottom="3040" w:left="992" w:right="0"/>
        </w:sectPr>
      </w:pPr>
    </w:p>
    <w:p>
      <w:pPr>
        <w:pStyle w:val="BodyText"/>
        <w:spacing w:before="95"/>
        <w:ind w:left="92" w:right="38"/>
        <w:jc w:val="both"/>
      </w:pPr>
      <w:r>
        <w:rPr/>
        <w:t>Diseases can be spread by those who are intimately associated with fish. Crustaceans that feed on fish's gills and skin are among the most dangerous gill and skin parasites on the planet. Both marine and freshwater fish have these attached to their external surfaces.</w:t>
      </w:r>
    </w:p>
    <w:p>
      <w:pPr>
        <w:pStyle w:val="BodyText"/>
        <w:spacing w:before="5"/>
      </w:pPr>
    </w:p>
    <w:p>
      <w:pPr>
        <w:pStyle w:val="Heading3"/>
        <w:numPr>
          <w:ilvl w:val="2"/>
          <w:numId w:val="2"/>
        </w:numPr>
        <w:tabs>
          <w:tab w:pos="467" w:val="left" w:leader="none"/>
        </w:tabs>
        <w:spacing w:line="240" w:lineRule="auto" w:before="1" w:after="0"/>
        <w:ind w:left="467" w:right="0" w:hanging="375"/>
        <w:jc w:val="left"/>
      </w:pPr>
      <w:r>
        <w:rPr>
          <w:spacing w:val="-2"/>
        </w:rPr>
        <w:t>Argulosis</w:t>
      </w:r>
    </w:p>
    <w:p>
      <w:pPr>
        <w:pStyle w:val="BodyText"/>
        <w:spacing w:before="10"/>
        <w:rPr>
          <w:rFonts w:ascii="Arial"/>
          <w:b/>
          <w:sz w:val="12"/>
        </w:rPr>
      </w:pPr>
      <w:r>
        <w:rPr>
          <w:rFonts w:ascii="Arial"/>
          <w:b/>
          <w:sz w:val="12"/>
        </w:rPr>
        <mc:AlternateContent>
          <mc:Choice Requires="wps">
            <w:drawing>
              <wp:anchor distT="0" distB="0" distL="0" distR="0" allowOverlap="1" layoutInCell="1" locked="0" behindDoc="1" simplePos="0" relativeHeight="487601152">
                <wp:simplePos x="0" y="0"/>
                <wp:positionH relativeFrom="page">
                  <wp:posOffset>686587</wp:posOffset>
                </wp:positionH>
                <wp:positionV relativeFrom="paragraph">
                  <wp:posOffset>109212</wp:posOffset>
                </wp:positionV>
                <wp:extent cx="2093595" cy="113664"/>
                <wp:effectExtent l="0" t="0" r="0" b="0"/>
                <wp:wrapTopAndBottom/>
                <wp:docPr id="85" name="Group 85"/>
                <wp:cNvGraphicFramePr>
                  <a:graphicFrameLocks/>
                </wp:cNvGraphicFramePr>
                <a:graphic>
                  <a:graphicData uri="http://schemas.microsoft.com/office/word/2010/wordprocessingGroup">
                    <wpg:wgp>
                      <wpg:cNvPr id="85" name="Group 85"/>
                      <wpg:cNvGrpSpPr/>
                      <wpg:grpSpPr>
                        <a:xfrm>
                          <a:off x="0" y="0"/>
                          <a:ext cx="2093595" cy="113664"/>
                          <a:chExt cx="2093595" cy="113664"/>
                        </a:xfrm>
                      </wpg:grpSpPr>
                      <wps:wsp>
                        <wps:cNvPr id="86" name="Graphic 86"/>
                        <wps:cNvSpPr/>
                        <wps:spPr>
                          <a:xfrm>
                            <a:off x="2260" y="0"/>
                            <a:ext cx="2091689" cy="110489"/>
                          </a:xfrm>
                          <a:custGeom>
                            <a:avLst/>
                            <a:gdLst/>
                            <a:ahLst/>
                            <a:cxnLst/>
                            <a:rect l="l" t="t" r="r" b="b"/>
                            <a:pathLst>
                              <a:path w="2091689" h="110489">
                                <a:moveTo>
                                  <a:pt x="2091182" y="0"/>
                                </a:moveTo>
                                <a:lnTo>
                                  <a:pt x="0" y="0"/>
                                </a:lnTo>
                                <a:lnTo>
                                  <a:pt x="0" y="110337"/>
                                </a:lnTo>
                                <a:lnTo>
                                  <a:pt x="2091182" y="110337"/>
                                </a:lnTo>
                                <a:lnTo>
                                  <a:pt x="2091182" y="0"/>
                                </a:lnTo>
                                <a:close/>
                              </a:path>
                            </a:pathLst>
                          </a:custGeom>
                          <a:solidFill>
                            <a:srgbClr val="F8DCDD"/>
                          </a:solidFill>
                        </wps:spPr>
                        <wps:bodyPr wrap="square" lIns="0" tIns="0" rIns="0" bIns="0" rtlCol="0">
                          <a:prstTxWarp prst="textNoShape">
                            <a:avLst/>
                          </a:prstTxWarp>
                          <a:noAutofit/>
                        </wps:bodyPr>
                      </wps:wsp>
                      <wps:wsp>
                        <wps:cNvPr id="87" name="Graphic 87"/>
                        <wps:cNvSpPr/>
                        <wps:spPr>
                          <a:xfrm>
                            <a:off x="889" y="2895"/>
                            <a:ext cx="3810" cy="108585"/>
                          </a:xfrm>
                          <a:custGeom>
                            <a:avLst/>
                            <a:gdLst/>
                            <a:ahLst/>
                            <a:cxnLst/>
                            <a:rect l="l" t="t" r="r" b="b"/>
                            <a:pathLst>
                              <a:path w="3810" h="108585">
                                <a:moveTo>
                                  <a:pt x="3352" y="108203"/>
                                </a:moveTo>
                                <a:lnTo>
                                  <a:pt x="1219" y="105791"/>
                                </a:lnTo>
                              </a:path>
                              <a:path w="3810" h="108585">
                                <a:moveTo>
                                  <a:pt x="0" y="104521"/>
                                </a:moveTo>
                                <a:lnTo>
                                  <a:pt x="0" y="3682"/>
                                </a:lnTo>
                              </a:path>
                              <a:path w="3810" h="108585">
                                <a:moveTo>
                                  <a:pt x="0" y="2413"/>
                                </a:moveTo>
                                <a:lnTo>
                                  <a:pt x="2133" y="0"/>
                                </a:lnTo>
                              </a:path>
                            </a:pathLst>
                          </a:custGeom>
                          <a:ln w="1778">
                            <a:solidFill>
                              <a:srgbClr val="D13438"/>
                            </a:solidFill>
                            <a:prstDash val="solid"/>
                          </a:ln>
                        </wps:spPr>
                        <wps:bodyPr wrap="square" lIns="0" tIns="0" rIns="0" bIns="0" rtlCol="0">
                          <a:prstTxWarp prst="textNoShape">
                            <a:avLst/>
                          </a:prstTxWarp>
                          <a:noAutofit/>
                        </wps:bodyPr>
                      </wps:wsp>
                      <wps:wsp>
                        <wps:cNvPr id="88" name="Textbox 88"/>
                        <wps:cNvSpPr txBox="1"/>
                        <wps:spPr>
                          <a:xfrm>
                            <a:off x="1778" y="0"/>
                            <a:ext cx="2091689" cy="113664"/>
                          </a:xfrm>
                          <a:prstGeom prst="rect">
                            <a:avLst/>
                          </a:prstGeom>
                        </wps:spPr>
                        <wps:txbx>
                          <w:txbxContent>
                            <w:p>
                              <w:pPr>
                                <w:spacing w:before="0"/>
                                <w:ind w:left="0" w:right="0" w:firstLine="0"/>
                                <w:jc w:val="left"/>
                                <w:rPr>
                                  <w:sz w:val="15"/>
                                </w:rPr>
                              </w:pPr>
                              <w:r>
                                <w:rPr>
                                  <w:sz w:val="15"/>
                                </w:rPr>
                                <w:t>Argulids,</w:t>
                              </w:r>
                              <w:r>
                                <w:rPr>
                                  <w:spacing w:val="23"/>
                                  <w:sz w:val="15"/>
                                </w:rPr>
                                <w:t> </w:t>
                              </w:r>
                              <w:r>
                                <w:rPr>
                                  <w:sz w:val="15"/>
                                </w:rPr>
                                <w:t>also</w:t>
                              </w:r>
                              <w:r>
                                <w:rPr>
                                  <w:spacing w:val="21"/>
                                  <w:sz w:val="15"/>
                                </w:rPr>
                                <w:t> </w:t>
                              </w:r>
                              <w:r>
                                <w:rPr>
                                  <w:sz w:val="15"/>
                                </w:rPr>
                                <w:t>known</w:t>
                              </w:r>
                              <w:r>
                                <w:rPr>
                                  <w:spacing w:val="21"/>
                                  <w:sz w:val="15"/>
                                </w:rPr>
                                <w:t> </w:t>
                              </w:r>
                              <w:r>
                                <w:rPr>
                                  <w:sz w:val="15"/>
                                </w:rPr>
                                <w:t>as</w:t>
                              </w:r>
                              <w:r>
                                <w:rPr>
                                  <w:spacing w:val="22"/>
                                  <w:sz w:val="15"/>
                                </w:rPr>
                                <w:t> </w:t>
                              </w:r>
                              <w:r>
                                <w:rPr>
                                  <w:sz w:val="15"/>
                                </w:rPr>
                                <w:t>"fish</w:t>
                              </w:r>
                              <w:r>
                                <w:rPr>
                                  <w:spacing w:val="21"/>
                                  <w:sz w:val="15"/>
                                </w:rPr>
                                <w:t> </w:t>
                              </w:r>
                              <w:r>
                                <w:rPr>
                                  <w:sz w:val="15"/>
                                </w:rPr>
                                <w:t>lice,"</w:t>
                              </w:r>
                              <w:r>
                                <w:rPr>
                                  <w:spacing w:val="21"/>
                                  <w:sz w:val="15"/>
                                </w:rPr>
                                <w:t> </w:t>
                              </w:r>
                              <w:r>
                                <w:rPr>
                                  <w:sz w:val="15"/>
                                </w:rPr>
                                <w:t>are</w:t>
                              </w:r>
                              <w:r>
                                <w:rPr>
                                  <w:spacing w:val="21"/>
                                  <w:sz w:val="15"/>
                                </w:rPr>
                                <w:t> </w:t>
                              </w:r>
                              <w:r>
                                <w:rPr>
                                  <w:spacing w:val="-2"/>
                                  <w:sz w:val="15"/>
                                </w:rPr>
                                <w:t>obligate</w:t>
                              </w:r>
                            </w:p>
                          </w:txbxContent>
                        </wps:txbx>
                        <wps:bodyPr wrap="square" lIns="0" tIns="0" rIns="0" bIns="0" rtlCol="0">
                          <a:noAutofit/>
                        </wps:bodyPr>
                      </wps:wsp>
                    </wpg:wgp>
                  </a:graphicData>
                </a:graphic>
              </wp:anchor>
            </w:drawing>
          </mc:Choice>
          <mc:Fallback>
            <w:pict>
              <v:group style="position:absolute;margin-left:54.062pt;margin-top:8.599414pt;width:164.85pt;height:8.950pt;mso-position-horizontal-relative:page;mso-position-vertical-relative:paragraph;z-index:-15715328;mso-wrap-distance-left:0;mso-wrap-distance-right:0" id="docshapegroup81" coordorigin="1081,172" coordsize="3297,179">
                <v:rect style="position:absolute;left:1084;top:171;width:3294;height:174" id="docshape82" filled="true" fillcolor="#f8dcdd" stroked="false">
                  <v:fill type="solid"/>
                </v:rect>
                <v:shape style="position:absolute;left:1082;top:176;width:6;height:171" id="docshape83" coordorigin="1083,177" coordsize="6,171" path="m1088,347l1085,343m1083,341l1083,182m1083,180l1086,177e" filled="false" stroked="true" strokeweight=".140pt" strokecolor="#d13438">
                  <v:path arrowok="t"/>
                  <v:stroke dashstyle="solid"/>
                </v:shape>
                <v:shape style="position:absolute;left:1084;top:171;width:3294;height:179" type="#_x0000_t202" id="docshape84" filled="false" stroked="false">
                  <v:textbox inset="0,0,0,0">
                    <w:txbxContent>
                      <w:p>
                        <w:pPr>
                          <w:spacing w:before="0"/>
                          <w:ind w:left="0" w:right="0" w:firstLine="0"/>
                          <w:jc w:val="left"/>
                          <w:rPr>
                            <w:sz w:val="15"/>
                          </w:rPr>
                        </w:pPr>
                        <w:r>
                          <w:rPr>
                            <w:sz w:val="15"/>
                          </w:rPr>
                          <w:t>Argulids,</w:t>
                        </w:r>
                        <w:r>
                          <w:rPr>
                            <w:spacing w:val="23"/>
                            <w:sz w:val="15"/>
                          </w:rPr>
                          <w:t> </w:t>
                        </w:r>
                        <w:r>
                          <w:rPr>
                            <w:sz w:val="15"/>
                          </w:rPr>
                          <w:t>also</w:t>
                        </w:r>
                        <w:r>
                          <w:rPr>
                            <w:spacing w:val="21"/>
                            <w:sz w:val="15"/>
                          </w:rPr>
                          <w:t> </w:t>
                        </w:r>
                        <w:r>
                          <w:rPr>
                            <w:sz w:val="15"/>
                          </w:rPr>
                          <w:t>known</w:t>
                        </w:r>
                        <w:r>
                          <w:rPr>
                            <w:spacing w:val="21"/>
                            <w:sz w:val="15"/>
                          </w:rPr>
                          <w:t> </w:t>
                        </w:r>
                        <w:r>
                          <w:rPr>
                            <w:sz w:val="15"/>
                          </w:rPr>
                          <w:t>as</w:t>
                        </w:r>
                        <w:r>
                          <w:rPr>
                            <w:spacing w:val="22"/>
                            <w:sz w:val="15"/>
                          </w:rPr>
                          <w:t> </w:t>
                        </w:r>
                        <w:r>
                          <w:rPr>
                            <w:sz w:val="15"/>
                          </w:rPr>
                          <w:t>"fish</w:t>
                        </w:r>
                        <w:r>
                          <w:rPr>
                            <w:spacing w:val="21"/>
                            <w:sz w:val="15"/>
                          </w:rPr>
                          <w:t> </w:t>
                        </w:r>
                        <w:r>
                          <w:rPr>
                            <w:sz w:val="15"/>
                          </w:rPr>
                          <w:t>lice,"</w:t>
                        </w:r>
                        <w:r>
                          <w:rPr>
                            <w:spacing w:val="21"/>
                            <w:sz w:val="15"/>
                          </w:rPr>
                          <w:t> </w:t>
                        </w:r>
                        <w:r>
                          <w:rPr>
                            <w:sz w:val="15"/>
                          </w:rPr>
                          <w:t>are</w:t>
                        </w:r>
                        <w:r>
                          <w:rPr>
                            <w:spacing w:val="21"/>
                            <w:sz w:val="15"/>
                          </w:rPr>
                          <w:t> </w:t>
                        </w:r>
                        <w:r>
                          <w:rPr>
                            <w:spacing w:val="-2"/>
                            <w:sz w:val="15"/>
                          </w:rPr>
                          <w:t>obligate</w:t>
                        </w:r>
                      </w:p>
                    </w:txbxContent>
                  </v:textbox>
                  <w10:wrap type="none"/>
                </v:shape>
                <w10:wrap type="topAndBottom"/>
              </v:group>
            </w:pict>
          </mc:Fallback>
        </mc:AlternateContent>
      </w:r>
    </w:p>
    <w:p>
      <w:pPr>
        <w:pStyle w:val="BodyText"/>
        <w:spacing w:line="139" w:lineRule="exact"/>
        <w:ind w:left="92"/>
        <w:jc w:val="both"/>
      </w:pPr>
      <w:r>
        <w:rPr>
          <w:color w:val="000000"/>
          <w:shd w:fill="F8DCDD" w:color="auto" w:val="clear"/>
        </w:rPr>
        <w:t>ectoparasites</w:t>
      </w:r>
      <w:r>
        <w:rPr>
          <w:color w:val="000000"/>
          <w:spacing w:val="15"/>
          <w:shd w:fill="F8DCDD" w:color="auto" w:val="clear"/>
        </w:rPr>
        <w:t> </w:t>
      </w:r>
      <w:r>
        <w:rPr>
          <w:color w:val="000000"/>
          <w:shd w:fill="F8DCDD" w:color="auto" w:val="clear"/>
        </w:rPr>
        <w:t>that</w:t>
      </w:r>
      <w:r>
        <w:rPr>
          <w:color w:val="000000"/>
          <w:spacing w:val="15"/>
          <w:shd w:fill="F8DCDD" w:color="auto" w:val="clear"/>
        </w:rPr>
        <w:t> </w:t>
      </w:r>
      <w:r>
        <w:rPr>
          <w:color w:val="000000"/>
          <w:shd w:fill="F8DCDD" w:color="auto" w:val="clear"/>
        </w:rPr>
        <w:t>cause</w:t>
      </w:r>
      <w:r>
        <w:rPr>
          <w:color w:val="000000"/>
          <w:spacing w:val="16"/>
          <w:shd w:fill="F8DCDD" w:color="auto" w:val="clear"/>
        </w:rPr>
        <w:t> </w:t>
      </w:r>
      <w:r>
        <w:rPr>
          <w:color w:val="000000"/>
          <w:shd w:fill="F8DCDD" w:color="auto" w:val="clear"/>
        </w:rPr>
        <w:t>issues</w:t>
      </w:r>
      <w:r>
        <w:rPr>
          <w:color w:val="000000"/>
          <w:spacing w:val="15"/>
          <w:shd w:fill="F8DCDD" w:color="auto" w:val="clear"/>
        </w:rPr>
        <w:t> </w:t>
      </w:r>
      <w:r>
        <w:rPr>
          <w:color w:val="000000"/>
          <w:shd w:fill="F8DCDD" w:color="auto" w:val="clear"/>
        </w:rPr>
        <w:t>in</w:t>
      </w:r>
      <w:r>
        <w:rPr>
          <w:color w:val="000000"/>
          <w:spacing w:val="16"/>
          <w:shd w:fill="F8DCDD" w:color="auto" w:val="clear"/>
        </w:rPr>
        <w:t> </w:t>
      </w:r>
      <w:r>
        <w:rPr>
          <w:color w:val="000000"/>
          <w:shd w:fill="F8DCDD" w:color="auto" w:val="clear"/>
        </w:rPr>
        <w:t>fisheries</w:t>
      </w:r>
      <w:r>
        <w:rPr>
          <w:color w:val="000000"/>
          <w:spacing w:val="17"/>
          <w:shd w:fill="F8DCDD" w:color="auto" w:val="clear"/>
        </w:rPr>
        <w:t> </w:t>
      </w:r>
      <w:r>
        <w:rPr>
          <w:color w:val="000000"/>
          <w:spacing w:val="-5"/>
          <w:shd w:fill="F8DCDD" w:color="auto" w:val="clear"/>
        </w:rPr>
        <w:t>and</w:t>
      </w:r>
    </w:p>
    <w:p>
      <w:pPr>
        <w:spacing w:before="95"/>
        <w:ind w:left="92" w:right="4022" w:firstLine="0"/>
        <w:jc w:val="both"/>
        <w:rPr>
          <w:sz w:val="15"/>
        </w:rPr>
      </w:pPr>
      <w:r>
        <w:rPr/>
        <w:br w:type="column"/>
      </w:r>
      <w:r>
        <w:rPr>
          <w:sz w:val="15"/>
        </w:rPr>
        <w:t>distribution. Several species (</w:t>
      </w:r>
      <w:r>
        <w:rPr>
          <w:rFonts w:ascii="Arial" w:hAnsi="Arial"/>
          <w:b/>
          <w:i/>
          <w:sz w:val="15"/>
        </w:rPr>
        <w:t>L. chackoensis </w:t>
      </w:r>
      <w:r>
        <w:rPr>
          <w:rFonts w:ascii="Arial" w:hAnsi="Arial"/>
          <w:b/>
          <w:sz w:val="15"/>
        </w:rPr>
        <w:t>and </w:t>
      </w:r>
      <w:r>
        <w:rPr>
          <w:rFonts w:ascii="Arial" w:hAnsi="Arial"/>
          <w:b/>
          <w:i/>
          <w:sz w:val="15"/>
        </w:rPr>
        <w:t>L. bengalensis</w:t>
      </w:r>
      <w:r>
        <w:rPr>
          <w:sz w:val="15"/>
        </w:rPr>
        <w:t>) have been reported from the Indian subcontinent” (Chandra 2004).</w:t>
      </w:r>
    </w:p>
    <w:p>
      <w:pPr>
        <w:pStyle w:val="Heading2"/>
        <w:numPr>
          <w:ilvl w:val="1"/>
          <w:numId w:val="2"/>
        </w:numPr>
        <w:tabs>
          <w:tab w:pos="361" w:val="left" w:leader="none"/>
          <w:tab w:pos="363" w:val="left" w:leader="none"/>
        </w:tabs>
        <w:spacing w:line="249" w:lineRule="auto" w:before="146" w:after="0"/>
        <w:ind w:left="363" w:right="4018" w:hanging="272"/>
        <w:jc w:val="left"/>
      </w:pPr>
      <w:r>
        <w:rPr>
          <w:w w:val="105"/>
        </w:rPr>
        <w:t>Disease</w:t>
      </w:r>
      <w:r>
        <w:rPr>
          <w:spacing w:val="80"/>
          <w:w w:val="105"/>
        </w:rPr>
        <w:t> </w:t>
      </w:r>
      <w:r>
        <w:rPr>
          <w:w w:val="105"/>
        </w:rPr>
        <w:t>Caused</w:t>
      </w:r>
      <w:r>
        <w:rPr>
          <w:spacing w:val="80"/>
          <w:w w:val="105"/>
        </w:rPr>
        <w:t> </w:t>
      </w:r>
      <w:r>
        <w:rPr>
          <w:w w:val="105"/>
        </w:rPr>
        <w:t>by</w:t>
      </w:r>
      <w:r>
        <w:rPr>
          <w:spacing w:val="80"/>
          <w:w w:val="105"/>
        </w:rPr>
        <w:t> </w:t>
      </w:r>
      <w:r>
        <w:rPr>
          <w:w w:val="105"/>
        </w:rPr>
        <w:t>Monogenetic </w:t>
      </w:r>
      <w:r>
        <w:rPr>
          <w:spacing w:val="-2"/>
          <w:w w:val="105"/>
        </w:rPr>
        <w:t>Trematode</w:t>
      </w:r>
    </w:p>
    <w:p>
      <w:pPr>
        <w:pStyle w:val="BodyText"/>
        <w:spacing w:before="131"/>
        <w:ind w:left="92" w:right="4022"/>
        <w:jc w:val="both"/>
      </w:pPr>
      <w:r>
        <w:rPr/>
        <w:t>“Monogenetic trematodes are parasitic flatworms or flukes that reside on the surface of the fish</w:t>
      </w:r>
      <w:r>
        <w:rPr>
          <w:spacing w:val="40"/>
        </w:rPr>
        <w:t> </w:t>
      </w:r>
      <w:r>
        <w:rPr/>
        <w:t>they infect. The penetration of the attachment organ</w:t>
      </w:r>
      <w:r>
        <w:rPr>
          <w:spacing w:val="18"/>
        </w:rPr>
        <w:t> </w:t>
      </w:r>
      <w:r>
        <w:rPr/>
        <w:t>and</w:t>
      </w:r>
      <w:r>
        <w:rPr>
          <w:spacing w:val="17"/>
        </w:rPr>
        <w:t> </w:t>
      </w:r>
      <w:r>
        <w:rPr/>
        <w:t>the</w:t>
      </w:r>
      <w:r>
        <w:rPr>
          <w:spacing w:val="18"/>
        </w:rPr>
        <w:t> </w:t>
      </w:r>
      <w:r>
        <w:rPr/>
        <w:t>browsing</w:t>
      </w:r>
      <w:r>
        <w:rPr>
          <w:spacing w:val="17"/>
        </w:rPr>
        <w:t> </w:t>
      </w:r>
      <w:r>
        <w:rPr/>
        <w:t>motion</w:t>
      </w:r>
      <w:r>
        <w:rPr>
          <w:spacing w:val="17"/>
        </w:rPr>
        <w:t> </w:t>
      </w:r>
      <w:r>
        <w:rPr/>
        <w:t>of</w:t>
      </w:r>
      <w:r>
        <w:rPr>
          <w:spacing w:val="17"/>
        </w:rPr>
        <w:t> </w:t>
      </w:r>
      <w:r>
        <w:rPr/>
        <w:t>the</w:t>
      </w:r>
      <w:r>
        <w:rPr>
          <w:spacing w:val="19"/>
        </w:rPr>
        <w:t> </w:t>
      </w:r>
      <w:r>
        <w:rPr/>
        <w:t>mouth</w:t>
      </w:r>
      <w:r>
        <w:rPr>
          <w:spacing w:val="17"/>
        </w:rPr>
        <w:t> </w:t>
      </w:r>
      <w:r>
        <w:rPr>
          <w:spacing w:val="-5"/>
        </w:rPr>
        <w:t>at</w:t>
      </w:r>
    </w:p>
    <w:p>
      <w:pPr>
        <w:pStyle w:val="BodyText"/>
        <w:spacing w:after="0"/>
        <w:jc w:val="both"/>
        <w:sectPr>
          <w:type w:val="continuous"/>
          <w:pgSz w:w="11910" w:h="16840"/>
          <w:pgMar w:header="0" w:footer="2852" w:top="1920" w:bottom="280" w:left="992" w:right="0"/>
          <w:cols w:num="2" w:equalWidth="0">
            <w:col w:w="3420" w:space="90"/>
            <w:col w:w="7408"/>
          </w:cols>
        </w:sectPr>
      </w:pPr>
    </w:p>
    <w:p>
      <w:pPr>
        <w:pStyle w:val="BodyText"/>
        <w:tabs>
          <w:tab w:pos="3602" w:val="left" w:leader="none"/>
        </w:tabs>
        <w:spacing w:line="174" w:lineRule="exact"/>
        <w:ind w:left="92"/>
      </w:pPr>
      <w:r>
        <w:rPr/>
        <mc:AlternateContent>
          <mc:Choice Requires="wps">
            <w:drawing>
              <wp:anchor distT="0" distB="0" distL="0" distR="0" allowOverlap="1" layoutInCell="1" locked="0" behindDoc="1" simplePos="0" relativeHeight="487175680">
                <wp:simplePos x="0" y="0"/>
                <wp:positionH relativeFrom="page">
                  <wp:posOffset>782027</wp:posOffset>
                </wp:positionH>
                <wp:positionV relativeFrom="paragraph">
                  <wp:posOffset>20811</wp:posOffset>
                </wp:positionV>
                <wp:extent cx="3945254" cy="3964304"/>
                <wp:effectExtent l="0" t="0" r="0" b="0"/>
                <wp:wrapNone/>
                <wp:docPr id="89" name="Group 89"/>
                <wp:cNvGraphicFramePr>
                  <a:graphicFrameLocks/>
                </wp:cNvGraphicFramePr>
                <a:graphic>
                  <a:graphicData uri="http://schemas.microsoft.com/office/word/2010/wordprocessingGroup">
                    <wpg:wgp>
                      <wpg:cNvPr id="89" name="Group 89"/>
                      <wpg:cNvGrpSpPr/>
                      <wpg:grpSpPr>
                        <a:xfrm>
                          <a:off x="0" y="0"/>
                          <a:ext cx="3945254" cy="3964304"/>
                          <a:chExt cx="3945254" cy="3964304"/>
                        </a:xfrm>
                      </wpg:grpSpPr>
                      <pic:pic>
                        <pic:nvPicPr>
                          <pic:cNvPr id="90" name="Image 90"/>
                          <pic:cNvPicPr/>
                        </pic:nvPicPr>
                        <pic:blipFill>
                          <a:blip r:embed="rId9" cstate="print"/>
                          <a:stretch>
                            <a:fillRect/>
                          </a:stretch>
                        </pic:blipFill>
                        <pic:spPr>
                          <a:xfrm>
                            <a:off x="19964" y="17525"/>
                            <a:ext cx="3925074" cy="3946461"/>
                          </a:xfrm>
                          <a:prstGeom prst="rect">
                            <a:avLst/>
                          </a:prstGeom>
                        </pic:spPr>
                      </pic:pic>
                      <wps:wsp>
                        <wps:cNvPr id="91" name="Graphic 91"/>
                        <wps:cNvSpPr/>
                        <wps:spPr>
                          <a:xfrm>
                            <a:off x="1414183" y="889"/>
                            <a:ext cx="3810" cy="107950"/>
                          </a:xfrm>
                          <a:custGeom>
                            <a:avLst/>
                            <a:gdLst/>
                            <a:ahLst/>
                            <a:cxnLst/>
                            <a:rect l="l" t="t" r="r" b="b"/>
                            <a:pathLst>
                              <a:path w="3810" h="107950">
                                <a:moveTo>
                                  <a:pt x="0" y="107823"/>
                                </a:moveTo>
                                <a:lnTo>
                                  <a:pt x="2412" y="105410"/>
                                </a:lnTo>
                              </a:path>
                              <a:path w="3810" h="107950">
                                <a:moveTo>
                                  <a:pt x="3428" y="104267"/>
                                </a:moveTo>
                                <a:lnTo>
                                  <a:pt x="3428" y="3301"/>
                                </a:lnTo>
                              </a:path>
                              <a:path w="3810" h="107950">
                                <a:moveTo>
                                  <a:pt x="3428" y="2159"/>
                                </a:moveTo>
                                <a:lnTo>
                                  <a:pt x="1269" y="0"/>
                                </a:lnTo>
                              </a:path>
                            </a:pathLst>
                          </a:custGeom>
                          <a:ln w="1778">
                            <a:solidFill>
                              <a:srgbClr val="D13438"/>
                            </a:solidFill>
                            <a:prstDash val="solid"/>
                          </a:ln>
                        </wps:spPr>
                        <wps:bodyPr wrap="square" lIns="0" tIns="0" rIns="0" bIns="0" rtlCol="0">
                          <a:prstTxWarp prst="textNoShape">
                            <a:avLst/>
                          </a:prstTxWarp>
                          <a:noAutofit/>
                        </wps:bodyPr>
                      </wps:wsp>
                      <pic:pic>
                        <pic:nvPicPr>
                          <pic:cNvPr id="92" name="Image 92"/>
                          <pic:cNvPicPr/>
                        </pic:nvPicPr>
                        <pic:blipFill>
                          <a:blip r:embed="rId11" cstate="print"/>
                          <a:stretch>
                            <a:fillRect/>
                          </a:stretch>
                        </pic:blipFill>
                        <pic:spPr>
                          <a:xfrm>
                            <a:off x="0" y="1968626"/>
                            <a:ext cx="1905762" cy="1501013"/>
                          </a:xfrm>
                          <a:prstGeom prst="rect">
                            <a:avLst/>
                          </a:prstGeom>
                        </pic:spPr>
                      </pic:pic>
                    </wpg:wgp>
                  </a:graphicData>
                </a:graphic>
              </wp:anchor>
            </w:drawing>
          </mc:Choice>
          <mc:Fallback>
            <w:pict>
              <v:group style="position:absolute;margin-left:61.577pt;margin-top:1.638687pt;width:310.650pt;height:312.150pt;mso-position-horizontal-relative:page;mso-position-vertical-relative:paragraph;z-index:-16140800" id="docshapegroup85" coordorigin="1232,33" coordsize="6213,6243">
                <v:shape style="position:absolute;left:1262;top:60;width:6182;height:6215" type="#_x0000_t75" id="docshape86" stroked="false">
                  <v:imagedata r:id="rId9" o:title=""/>
                </v:shape>
                <v:shape style="position:absolute;left:3458;top:34;width:6;height:170" id="docshape87" coordorigin="3459,34" coordsize="6,170" path="m3459,204l3462,200m3464,198l3464,39m3464,38l3461,34e" filled="false" stroked="true" strokeweight=".140pt" strokecolor="#d13438">
                  <v:path arrowok="t"/>
                  <v:stroke dashstyle="solid"/>
                </v:shape>
                <v:shape style="position:absolute;left:1231;top:3132;width:3002;height:2364" type="#_x0000_t75" id="docshape88" stroked="false">
                  <v:imagedata r:id="rId11" o:title=""/>
                </v:shape>
                <w10:wrap type="none"/>
              </v:group>
            </w:pict>
          </mc:Fallback>
        </mc:AlternateContent>
      </w:r>
      <w:r>
        <w:rPr/>
        <mc:AlternateContent>
          <mc:Choice Requires="wps">
            <w:drawing>
              <wp:anchor distT="0" distB="0" distL="0" distR="0" allowOverlap="1" layoutInCell="1" locked="0" behindDoc="0" simplePos="0" relativeHeight="15744512">
                <wp:simplePos x="0" y="0"/>
                <wp:positionH relativeFrom="page">
                  <wp:posOffset>5051425</wp:posOffset>
                </wp:positionH>
                <wp:positionV relativeFrom="paragraph">
                  <wp:posOffset>15114</wp:posOffset>
                </wp:positionV>
                <wp:extent cx="2466340" cy="333375"/>
                <wp:effectExtent l="0" t="0" r="0" b="0"/>
                <wp:wrapNone/>
                <wp:docPr id="93" name="Group 93"/>
                <wp:cNvGraphicFramePr>
                  <a:graphicFrameLocks/>
                </wp:cNvGraphicFramePr>
                <a:graphic>
                  <a:graphicData uri="http://schemas.microsoft.com/office/word/2010/wordprocessingGroup">
                    <wpg:wgp>
                      <wpg:cNvPr id="93" name="Group 93"/>
                      <wpg:cNvGrpSpPr/>
                      <wpg:grpSpPr>
                        <a:xfrm>
                          <a:off x="0" y="0"/>
                          <a:ext cx="2466340" cy="333375"/>
                          <a:chExt cx="2466340" cy="333375"/>
                        </a:xfrm>
                      </wpg:grpSpPr>
                      <wps:wsp>
                        <wps:cNvPr id="94" name="Graphic 94"/>
                        <wps:cNvSpPr/>
                        <wps:spPr>
                          <a:xfrm>
                            <a:off x="889" y="60942"/>
                            <a:ext cx="259079" cy="52705"/>
                          </a:xfrm>
                          <a:custGeom>
                            <a:avLst/>
                            <a:gdLst/>
                            <a:ahLst/>
                            <a:cxnLst/>
                            <a:rect l="l" t="t" r="r" b="b"/>
                            <a:pathLst>
                              <a:path w="259079" h="52705">
                                <a:moveTo>
                                  <a:pt x="258572" y="0"/>
                                </a:moveTo>
                                <a:lnTo>
                                  <a:pt x="0" y="52705"/>
                                </a:lnTo>
                              </a:path>
                            </a:pathLst>
                          </a:custGeom>
                          <a:ln w="1778">
                            <a:solidFill>
                              <a:srgbClr val="D13438"/>
                            </a:solidFill>
                            <a:prstDash val="sysDot"/>
                          </a:ln>
                        </wps:spPr>
                        <wps:bodyPr wrap="square" lIns="0" tIns="0" rIns="0" bIns="0" rtlCol="0">
                          <a:prstTxWarp prst="textNoShape">
                            <a:avLst/>
                          </a:prstTxWarp>
                          <a:noAutofit/>
                        </wps:bodyPr>
                      </wps:wsp>
                      <wps:wsp>
                        <wps:cNvPr id="95" name="Graphic 95"/>
                        <wps:cNvSpPr/>
                        <wps:spPr>
                          <a:xfrm>
                            <a:off x="259461" y="3411"/>
                            <a:ext cx="2203450" cy="326390"/>
                          </a:xfrm>
                          <a:custGeom>
                            <a:avLst/>
                            <a:gdLst/>
                            <a:ahLst/>
                            <a:cxnLst/>
                            <a:rect l="l" t="t" r="r" b="b"/>
                            <a:pathLst>
                              <a:path w="2203450" h="326390">
                                <a:moveTo>
                                  <a:pt x="2174747" y="0"/>
                                </a:moveTo>
                                <a:lnTo>
                                  <a:pt x="28575" y="0"/>
                                </a:lnTo>
                                <a:lnTo>
                                  <a:pt x="17305" y="2232"/>
                                </a:lnTo>
                                <a:lnTo>
                                  <a:pt x="8239" y="8334"/>
                                </a:lnTo>
                                <a:lnTo>
                                  <a:pt x="2196" y="17412"/>
                                </a:lnTo>
                                <a:lnTo>
                                  <a:pt x="0" y="28575"/>
                                </a:lnTo>
                                <a:lnTo>
                                  <a:pt x="0" y="297434"/>
                                </a:lnTo>
                                <a:lnTo>
                                  <a:pt x="2196" y="308723"/>
                                </a:lnTo>
                                <a:lnTo>
                                  <a:pt x="8239" y="317833"/>
                                </a:lnTo>
                                <a:lnTo>
                                  <a:pt x="17305" y="323919"/>
                                </a:lnTo>
                                <a:lnTo>
                                  <a:pt x="28575" y="326136"/>
                                </a:lnTo>
                                <a:lnTo>
                                  <a:pt x="2174747" y="326136"/>
                                </a:lnTo>
                                <a:lnTo>
                                  <a:pt x="2185856" y="323919"/>
                                </a:lnTo>
                                <a:lnTo>
                                  <a:pt x="2194941" y="317833"/>
                                </a:lnTo>
                                <a:lnTo>
                                  <a:pt x="2201072" y="308723"/>
                                </a:lnTo>
                                <a:lnTo>
                                  <a:pt x="2203322" y="297434"/>
                                </a:lnTo>
                                <a:lnTo>
                                  <a:pt x="2203322" y="28575"/>
                                </a:lnTo>
                                <a:lnTo>
                                  <a:pt x="2201072" y="17412"/>
                                </a:lnTo>
                                <a:lnTo>
                                  <a:pt x="2194941" y="8334"/>
                                </a:lnTo>
                                <a:lnTo>
                                  <a:pt x="2185856" y="2232"/>
                                </a:lnTo>
                                <a:lnTo>
                                  <a:pt x="2174747" y="0"/>
                                </a:lnTo>
                                <a:close/>
                              </a:path>
                            </a:pathLst>
                          </a:custGeom>
                          <a:solidFill>
                            <a:srgbClr val="F8DCDD"/>
                          </a:solidFill>
                        </wps:spPr>
                        <wps:bodyPr wrap="square" lIns="0" tIns="0" rIns="0" bIns="0" rtlCol="0">
                          <a:prstTxWarp prst="textNoShape">
                            <a:avLst/>
                          </a:prstTxWarp>
                          <a:noAutofit/>
                        </wps:bodyPr>
                      </wps:wsp>
                      <wps:wsp>
                        <wps:cNvPr id="96" name="Textbox 96"/>
                        <wps:cNvSpPr txBox="1"/>
                        <wps:spPr>
                          <a:xfrm>
                            <a:off x="259461" y="3411"/>
                            <a:ext cx="2203450" cy="326390"/>
                          </a:xfrm>
                          <a:prstGeom prst="rect">
                            <a:avLst/>
                          </a:prstGeom>
                          <a:ln w="6822">
                            <a:solidFill>
                              <a:srgbClr val="D13438"/>
                            </a:solidFill>
                            <a:prstDash val="solid"/>
                          </a:ln>
                        </wps:spPr>
                        <wps:txbx>
                          <w:txbxContent>
                            <w:p>
                              <w:pPr>
                                <w:spacing w:before="28"/>
                                <w:ind w:left="61" w:right="160" w:firstLine="0"/>
                                <w:jc w:val="both"/>
                                <w:rPr>
                                  <w:rFonts w:ascii="Calibri"/>
                                  <w:sz w:val="12"/>
                                </w:rPr>
                              </w:pPr>
                              <w:r>
                                <w:rPr>
                                  <w:rFonts w:ascii="Tahoma"/>
                                  <w:b/>
                                  <w:sz w:val="12"/>
                                </w:rPr>
                                <w:t>Commented [RK13]: </w:t>
                              </w:r>
                              <w:r>
                                <w:rPr>
                                  <w:rFonts w:ascii="Calibri"/>
                                  <w:sz w:val="12"/>
                                </w:rPr>
                                <w:t>Argulids, commonly referred to as "fish</w:t>
                              </w:r>
                              <w:r>
                                <w:rPr>
                                  <w:rFonts w:ascii="Calibri"/>
                                  <w:spacing w:val="40"/>
                                  <w:sz w:val="12"/>
                                </w:rPr>
                                <w:t> </w:t>
                              </w:r>
                              <w:r>
                                <w:rPr>
                                  <w:rFonts w:ascii="Calibri"/>
                                  <w:sz w:val="12"/>
                                </w:rPr>
                                <w:t>lice,"</w:t>
                              </w:r>
                              <w:r>
                                <w:rPr>
                                  <w:rFonts w:ascii="Calibri"/>
                                  <w:spacing w:val="-2"/>
                                  <w:sz w:val="12"/>
                                </w:rPr>
                                <w:t> </w:t>
                              </w:r>
                              <w:r>
                                <w:rPr>
                                  <w:rFonts w:ascii="Calibri"/>
                                  <w:sz w:val="12"/>
                                </w:rPr>
                                <w:t>are</w:t>
                              </w:r>
                              <w:r>
                                <w:rPr>
                                  <w:rFonts w:ascii="Calibri"/>
                                  <w:spacing w:val="-3"/>
                                  <w:sz w:val="12"/>
                                </w:rPr>
                                <w:t> </w:t>
                              </w:r>
                              <w:r>
                                <w:rPr>
                                  <w:rFonts w:ascii="Calibri"/>
                                  <w:sz w:val="12"/>
                                </w:rPr>
                                <w:t>obligate</w:t>
                              </w:r>
                              <w:r>
                                <w:rPr>
                                  <w:rFonts w:ascii="Calibri"/>
                                  <w:spacing w:val="-3"/>
                                  <w:sz w:val="12"/>
                                </w:rPr>
                                <w:t> </w:t>
                              </w:r>
                              <w:r>
                                <w:rPr>
                                  <w:rFonts w:ascii="Calibri"/>
                                  <w:sz w:val="12"/>
                                </w:rPr>
                                <w:t>ectoparasites</w:t>
                              </w:r>
                              <w:r>
                                <w:rPr>
                                  <w:rFonts w:ascii="Calibri"/>
                                  <w:spacing w:val="-2"/>
                                  <w:sz w:val="12"/>
                                </w:rPr>
                                <w:t> </w:t>
                              </w:r>
                              <w:r>
                                <w:rPr>
                                  <w:rFonts w:ascii="Calibri"/>
                                  <w:sz w:val="12"/>
                                </w:rPr>
                                <w:t>that</w:t>
                              </w:r>
                              <w:r>
                                <w:rPr>
                                  <w:rFonts w:ascii="Calibri"/>
                                  <w:spacing w:val="-2"/>
                                  <w:sz w:val="12"/>
                                </w:rPr>
                                <w:t> </w:t>
                              </w:r>
                              <w:r>
                                <w:rPr>
                                  <w:rFonts w:ascii="Calibri"/>
                                  <w:sz w:val="12"/>
                                </w:rPr>
                                <w:t>pose</w:t>
                              </w:r>
                              <w:r>
                                <w:rPr>
                                  <w:rFonts w:ascii="Calibri"/>
                                  <w:spacing w:val="-3"/>
                                  <w:sz w:val="12"/>
                                </w:rPr>
                                <w:t> </w:t>
                              </w:r>
                              <w:r>
                                <w:rPr>
                                  <w:rFonts w:ascii="Calibri"/>
                                  <w:sz w:val="12"/>
                                </w:rPr>
                                <w:t>significant</w:t>
                              </w:r>
                              <w:r>
                                <w:rPr>
                                  <w:rFonts w:ascii="Calibri"/>
                                  <w:spacing w:val="-3"/>
                                  <w:sz w:val="12"/>
                                </w:rPr>
                                <w:t> </w:t>
                              </w:r>
                              <w:r>
                                <w:rPr>
                                  <w:rFonts w:ascii="Calibri"/>
                                  <w:sz w:val="12"/>
                                </w:rPr>
                                <w:t>challenges</w:t>
                              </w:r>
                              <w:r>
                                <w:rPr>
                                  <w:rFonts w:ascii="Calibri"/>
                                  <w:spacing w:val="-2"/>
                                  <w:sz w:val="12"/>
                                </w:rPr>
                                <w:t> </w:t>
                              </w:r>
                              <w:r>
                                <w:rPr>
                                  <w:rFonts w:ascii="Calibri"/>
                                  <w:sz w:val="12"/>
                                </w:rPr>
                                <w:t>to</w:t>
                              </w:r>
                              <w:r>
                                <w:rPr>
                                  <w:rFonts w:ascii="Calibri"/>
                                  <w:spacing w:val="40"/>
                                  <w:sz w:val="12"/>
                                </w:rPr>
                                <w:t> </w:t>
                              </w:r>
                              <w:r>
                                <w:rPr>
                                  <w:rFonts w:ascii="Calibri"/>
                                  <w:sz w:val="12"/>
                                </w:rPr>
                                <w:t>fisheries and aquaculture operations worldwide.</w:t>
                              </w:r>
                            </w:p>
                          </w:txbxContent>
                        </wps:txbx>
                        <wps:bodyPr wrap="square" lIns="0" tIns="0" rIns="0" bIns="0" rtlCol="0">
                          <a:noAutofit/>
                        </wps:bodyPr>
                      </wps:wsp>
                    </wpg:wgp>
                  </a:graphicData>
                </a:graphic>
              </wp:anchor>
            </w:drawing>
          </mc:Choice>
          <mc:Fallback>
            <w:pict>
              <v:group style="position:absolute;margin-left:397.75pt;margin-top:1.190094pt;width:194.2pt;height:26.25pt;mso-position-horizontal-relative:page;mso-position-vertical-relative:paragraph;z-index:15744512" id="docshapegroup89" coordorigin="7955,24" coordsize="3884,525">
                <v:line style="position:absolute" from="8364,120" to="7956,203" stroked="true" strokeweight=".140pt" strokecolor="#d13438">
                  <v:stroke dashstyle="shortdot"/>
                </v:line>
                <v:shape style="position:absolute;left:8363;top:29;width:3470;height:514" id="docshape90" coordorigin="8364,29" coordsize="3470,514" path="m11788,29l8409,29,8391,33,8377,42,8367,57,8364,74,8364,498,8367,515,8377,530,8391,539,8409,543,11788,543,11806,539,11820,530,11830,515,11833,498,11833,74,11830,57,11820,42,11806,33,11788,29xe" filled="true" fillcolor="#f8dcdd" stroked="false">
                  <v:path arrowok="t"/>
                  <v:fill type="solid"/>
                </v:shape>
                <v:shape style="position:absolute;left:8363;top:29;width:3470;height:514" type="#_x0000_t202" id="docshape91" filled="false" stroked="true" strokeweight=".537187pt" strokecolor="#d13438">
                  <v:textbox inset="0,0,0,0">
                    <w:txbxContent>
                      <w:p>
                        <w:pPr>
                          <w:spacing w:before="28"/>
                          <w:ind w:left="61" w:right="160" w:firstLine="0"/>
                          <w:jc w:val="both"/>
                          <w:rPr>
                            <w:rFonts w:ascii="Calibri"/>
                            <w:sz w:val="12"/>
                          </w:rPr>
                        </w:pPr>
                        <w:r>
                          <w:rPr>
                            <w:rFonts w:ascii="Tahoma"/>
                            <w:b/>
                            <w:sz w:val="12"/>
                          </w:rPr>
                          <w:t>Commented [RK13]: </w:t>
                        </w:r>
                        <w:r>
                          <w:rPr>
                            <w:rFonts w:ascii="Calibri"/>
                            <w:sz w:val="12"/>
                          </w:rPr>
                          <w:t>Argulids, commonly referred to as "fish</w:t>
                        </w:r>
                        <w:r>
                          <w:rPr>
                            <w:rFonts w:ascii="Calibri"/>
                            <w:spacing w:val="40"/>
                            <w:sz w:val="12"/>
                          </w:rPr>
                          <w:t> </w:t>
                        </w:r>
                        <w:r>
                          <w:rPr>
                            <w:rFonts w:ascii="Calibri"/>
                            <w:sz w:val="12"/>
                          </w:rPr>
                          <w:t>lice,"</w:t>
                        </w:r>
                        <w:r>
                          <w:rPr>
                            <w:rFonts w:ascii="Calibri"/>
                            <w:spacing w:val="-2"/>
                            <w:sz w:val="12"/>
                          </w:rPr>
                          <w:t> </w:t>
                        </w:r>
                        <w:r>
                          <w:rPr>
                            <w:rFonts w:ascii="Calibri"/>
                            <w:sz w:val="12"/>
                          </w:rPr>
                          <w:t>are</w:t>
                        </w:r>
                        <w:r>
                          <w:rPr>
                            <w:rFonts w:ascii="Calibri"/>
                            <w:spacing w:val="-3"/>
                            <w:sz w:val="12"/>
                          </w:rPr>
                          <w:t> </w:t>
                        </w:r>
                        <w:r>
                          <w:rPr>
                            <w:rFonts w:ascii="Calibri"/>
                            <w:sz w:val="12"/>
                          </w:rPr>
                          <w:t>obligate</w:t>
                        </w:r>
                        <w:r>
                          <w:rPr>
                            <w:rFonts w:ascii="Calibri"/>
                            <w:spacing w:val="-3"/>
                            <w:sz w:val="12"/>
                          </w:rPr>
                          <w:t> </w:t>
                        </w:r>
                        <w:r>
                          <w:rPr>
                            <w:rFonts w:ascii="Calibri"/>
                            <w:sz w:val="12"/>
                          </w:rPr>
                          <w:t>ectoparasites</w:t>
                        </w:r>
                        <w:r>
                          <w:rPr>
                            <w:rFonts w:ascii="Calibri"/>
                            <w:spacing w:val="-2"/>
                            <w:sz w:val="12"/>
                          </w:rPr>
                          <w:t> </w:t>
                        </w:r>
                        <w:r>
                          <w:rPr>
                            <w:rFonts w:ascii="Calibri"/>
                            <w:sz w:val="12"/>
                          </w:rPr>
                          <w:t>that</w:t>
                        </w:r>
                        <w:r>
                          <w:rPr>
                            <w:rFonts w:ascii="Calibri"/>
                            <w:spacing w:val="-2"/>
                            <w:sz w:val="12"/>
                          </w:rPr>
                          <w:t> </w:t>
                        </w:r>
                        <w:r>
                          <w:rPr>
                            <w:rFonts w:ascii="Calibri"/>
                            <w:sz w:val="12"/>
                          </w:rPr>
                          <w:t>pose</w:t>
                        </w:r>
                        <w:r>
                          <w:rPr>
                            <w:rFonts w:ascii="Calibri"/>
                            <w:spacing w:val="-3"/>
                            <w:sz w:val="12"/>
                          </w:rPr>
                          <w:t> </w:t>
                        </w:r>
                        <w:r>
                          <w:rPr>
                            <w:rFonts w:ascii="Calibri"/>
                            <w:sz w:val="12"/>
                          </w:rPr>
                          <w:t>significant</w:t>
                        </w:r>
                        <w:r>
                          <w:rPr>
                            <w:rFonts w:ascii="Calibri"/>
                            <w:spacing w:val="-3"/>
                            <w:sz w:val="12"/>
                          </w:rPr>
                          <w:t> </w:t>
                        </w:r>
                        <w:r>
                          <w:rPr>
                            <w:rFonts w:ascii="Calibri"/>
                            <w:sz w:val="12"/>
                          </w:rPr>
                          <w:t>challenges</w:t>
                        </w:r>
                        <w:r>
                          <w:rPr>
                            <w:rFonts w:ascii="Calibri"/>
                            <w:spacing w:val="-2"/>
                            <w:sz w:val="12"/>
                          </w:rPr>
                          <w:t> </w:t>
                        </w:r>
                        <w:r>
                          <w:rPr>
                            <w:rFonts w:ascii="Calibri"/>
                            <w:sz w:val="12"/>
                          </w:rPr>
                          <w:t>to</w:t>
                        </w:r>
                        <w:r>
                          <w:rPr>
                            <w:rFonts w:ascii="Calibri"/>
                            <w:spacing w:val="40"/>
                            <w:sz w:val="12"/>
                          </w:rPr>
                          <w:t> </w:t>
                        </w:r>
                        <w:r>
                          <w:rPr>
                            <w:rFonts w:ascii="Calibri"/>
                            <w:sz w:val="12"/>
                          </w:rPr>
                          <w:t>fisheries and aquaculture operations worldwide.</w:t>
                        </w:r>
                      </w:p>
                    </w:txbxContent>
                  </v:textbox>
                  <v:stroke dashstyle="solid"/>
                  <w10:wrap type="none"/>
                </v:shape>
                <w10:wrap type="none"/>
              </v:group>
            </w:pict>
          </mc:Fallback>
        </mc:AlternateContent>
      </w:r>
      <w:r>
        <w:rPr>
          <w:color w:val="000000"/>
          <w:position w:val="-2"/>
          <w:shd w:fill="F8DCDD" w:color="auto" w:val="clear"/>
        </w:rPr>
        <w:t>aquaculture</w:t>
      </w:r>
      <w:r>
        <w:rPr>
          <w:color w:val="000000"/>
          <w:spacing w:val="68"/>
          <w:w w:val="150"/>
          <w:position w:val="-2"/>
          <w:shd w:fill="F8DCDD" w:color="auto" w:val="clear"/>
        </w:rPr>
        <w:t> </w:t>
      </w:r>
      <w:r>
        <w:rPr>
          <w:color w:val="000000"/>
          <w:position w:val="-2"/>
          <w:shd w:fill="F8DCDD" w:color="auto" w:val="clear"/>
        </w:rPr>
        <w:t>around</w:t>
      </w:r>
      <w:r>
        <w:rPr>
          <w:color w:val="000000"/>
          <w:spacing w:val="68"/>
          <w:w w:val="150"/>
          <w:position w:val="-2"/>
          <w:shd w:fill="F8DCDD" w:color="auto" w:val="clear"/>
        </w:rPr>
        <w:t> </w:t>
      </w:r>
      <w:r>
        <w:rPr>
          <w:color w:val="000000"/>
          <w:position w:val="-2"/>
          <w:shd w:fill="F8DCDD" w:color="auto" w:val="clear"/>
        </w:rPr>
        <w:t>the</w:t>
      </w:r>
      <w:r>
        <w:rPr>
          <w:color w:val="000000"/>
          <w:spacing w:val="70"/>
          <w:w w:val="150"/>
          <w:position w:val="-2"/>
          <w:shd w:fill="F8DCDD" w:color="auto" w:val="clear"/>
        </w:rPr>
        <w:t> </w:t>
      </w:r>
      <w:r>
        <w:rPr>
          <w:color w:val="000000"/>
          <w:position w:val="-2"/>
          <w:shd w:fill="F8DCDD" w:color="auto" w:val="clear"/>
        </w:rPr>
        <w:t>world</w:t>
      </w:r>
      <w:r>
        <w:rPr>
          <w:color w:val="000000"/>
          <w:spacing w:val="72"/>
          <w:w w:val="150"/>
          <w:position w:val="-2"/>
          <w:shd w:fill="F8DCDD" w:color="auto" w:val="clear"/>
        </w:rPr>
        <w:t> </w:t>
      </w:r>
      <w:r>
        <w:rPr>
          <w:color w:val="000000"/>
          <w:position w:val="-2"/>
          <w:u w:val="dotted" w:color="D13438"/>
        </w:rPr>
        <w:t>(Fryer</w:t>
      </w:r>
      <w:r>
        <w:rPr>
          <w:color w:val="000000"/>
          <w:spacing w:val="69"/>
          <w:w w:val="150"/>
          <w:position w:val="-2"/>
          <w:u w:val="dotted" w:color="D13438"/>
        </w:rPr>
        <w:t> </w:t>
      </w:r>
      <w:r>
        <w:rPr>
          <w:color w:val="000000"/>
          <w:spacing w:val="-4"/>
          <w:position w:val="-2"/>
          <w:u w:val="dotted" w:color="D13438"/>
        </w:rPr>
        <w:t>1968,</w:t>
      </w:r>
      <w:r>
        <w:rPr>
          <w:color w:val="000000"/>
          <w:position w:val="-2"/>
          <w:u w:val="dotted" w:color="D13438"/>
        </w:rPr>
        <w:tab/>
      </w:r>
      <w:r>
        <w:rPr>
          <w:color w:val="000000"/>
          <w:u w:val="dotted" w:color="D13438"/>
        </w:rPr>
        <w:t>the</w:t>
      </w:r>
      <w:r>
        <w:rPr>
          <w:color w:val="000000"/>
          <w:spacing w:val="10"/>
          <w:u w:val="dotted" w:color="D13438"/>
        </w:rPr>
        <w:t> </w:t>
      </w:r>
      <w:r>
        <w:rPr>
          <w:color w:val="000000"/>
          <w:u w:val="dotted" w:color="D13438"/>
        </w:rPr>
        <w:t>free</w:t>
      </w:r>
      <w:r>
        <w:rPr>
          <w:color w:val="000000"/>
          <w:spacing w:val="11"/>
          <w:u w:val="dotted" w:color="D13438"/>
        </w:rPr>
        <w:t> </w:t>
      </w:r>
      <w:r>
        <w:rPr>
          <w:color w:val="000000"/>
          <w:u w:val="dotted" w:color="D13438"/>
        </w:rPr>
        <w:t>end</w:t>
      </w:r>
      <w:r>
        <w:rPr>
          <w:color w:val="000000"/>
          <w:spacing w:val="11"/>
          <w:u w:val="dotted" w:color="D13438"/>
        </w:rPr>
        <w:t> </w:t>
      </w:r>
      <w:r>
        <w:rPr>
          <w:color w:val="000000"/>
          <w:u w:val="dotted" w:color="D13438"/>
        </w:rPr>
        <w:t>cause</w:t>
      </w:r>
      <w:r>
        <w:rPr>
          <w:color w:val="000000"/>
          <w:spacing w:val="10"/>
          <w:u w:val="dotted" w:color="D13438"/>
        </w:rPr>
        <w:t> </w:t>
      </w:r>
      <w:r>
        <w:rPr>
          <w:color w:val="000000"/>
          <w:u w:val="dotted" w:color="D13438"/>
        </w:rPr>
        <w:t>harm</w:t>
      </w:r>
      <w:r>
        <w:rPr>
          <w:color w:val="000000"/>
          <w:spacing w:val="11"/>
          <w:u w:val="dotted" w:color="D13438"/>
        </w:rPr>
        <w:t> </w:t>
      </w:r>
      <w:r>
        <w:rPr>
          <w:color w:val="000000"/>
          <w:u w:val="dotted" w:color="D13438"/>
        </w:rPr>
        <w:t>to</w:t>
      </w:r>
      <w:r>
        <w:rPr>
          <w:color w:val="000000"/>
          <w:spacing w:val="11"/>
          <w:u w:val="dotted" w:color="D13438"/>
        </w:rPr>
        <w:t> </w:t>
      </w:r>
      <w:r>
        <w:rPr>
          <w:color w:val="000000"/>
          <w:u w:val="dotted" w:color="D13438"/>
        </w:rPr>
        <w:t>the</w:t>
      </w:r>
      <w:r>
        <w:rPr>
          <w:color w:val="000000"/>
          <w:spacing w:val="10"/>
          <w:u w:val="dotted" w:color="D13438"/>
        </w:rPr>
        <w:t> </w:t>
      </w:r>
      <w:r>
        <w:rPr>
          <w:color w:val="000000"/>
          <w:u w:val="dotted" w:color="D13438"/>
        </w:rPr>
        <w:t>host.</w:t>
      </w:r>
      <w:r>
        <w:rPr>
          <w:color w:val="000000"/>
          <w:spacing w:val="11"/>
          <w:u w:val="dotted" w:color="D13438"/>
        </w:rPr>
        <w:t> </w:t>
      </w:r>
      <w:r>
        <w:rPr>
          <w:color w:val="000000"/>
          <w:u w:val="dotted" w:color="D13438"/>
        </w:rPr>
        <w:t>They</w:t>
      </w:r>
      <w:r>
        <w:rPr>
          <w:color w:val="000000"/>
          <w:spacing w:val="11"/>
          <w:u w:val="dotted" w:color="D13438"/>
        </w:rPr>
        <w:t> </w:t>
      </w:r>
      <w:r>
        <w:rPr>
          <w:color w:val="000000"/>
          <w:spacing w:val="-4"/>
          <w:u w:val="dotted" w:color="D13438"/>
        </w:rPr>
        <w:t>have</w:t>
      </w:r>
      <w:r>
        <w:rPr>
          <w:color w:val="000000"/>
          <w:spacing w:val="80"/>
          <w:u w:val="dotted" w:color="D13438"/>
        </w:rPr>
        <w:t> </w:t>
      </w:r>
    </w:p>
    <w:p>
      <w:pPr>
        <w:pStyle w:val="BodyText"/>
        <w:spacing w:after="0" w:line="174" w:lineRule="exact"/>
        <w:sectPr>
          <w:type w:val="continuous"/>
          <w:pgSz w:w="11910" w:h="16840"/>
          <w:pgMar w:header="0" w:footer="2852" w:top="1920" w:bottom="280" w:left="992" w:right="0"/>
        </w:sectPr>
      </w:pPr>
    </w:p>
    <w:p>
      <w:pPr>
        <w:pStyle w:val="BodyText"/>
        <w:spacing w:before="29"/>
        <w:ind w:left="92" w:right="38"/>
        <w:jc w:val="both"/>
      </w:pPr>
      <w:r>
        <w:rPr/>
        <w:t>Kabata 1970, Ahmed and Sanaullah 1976, Post 1987, Rushton-Mellor 1992). Argulus is a big parasite that may be seen with the naked eye, measuring 5–10 mm. Argulids have a carapace that is</w:t>
      </w:r>
      <w:r>
        <w:rPr>
          <w:spacing w:val="-1"/>
        </w:rPr>
        <w:t> </w:t>
      </w:r>
      <w:r>
        <w:rPr/>
        <w:t>oval</w:t>
      </w:r>
      <w:r>
        <w:rPr>
          <w:spacing w:val="-3"/>
        </w:rPr>
        <w:t> </w:t>
      </w:r>
      <w:r>
        <w:rPr/>
        <w:t>and</w:t>
      </w:r>
      <w:r>
        <w:rPr>
          <w:spacing w:val="-1"/>
        </w:rPr>
        <w:t> </w:t>
      </w:r>
      <w:r>
        <w:rPr/>
        <w:t>flattened.</w:t>
      </w:r>
      <w:r>
        <w:rPr>
          <w:spacing w:val="-1"/>
        </w:rPr>
        <w:t> </w:t>
      </w:r>
      <w:r>
        <w:rPr/>
        <w:t>Compound</w:t>
      </w:r>
      <w:r>
        <w:rPr>
          <w:spacing w:val="-2"/>
        </w:rPr>
        <w:t> </w:t>
      </w:r>
      <w:r>
        <w:rPr/>
        <w:t>eyes, a</w:t>
      </w:r>
      <w:r>
        <w:rPr>
          <w:spacing w:val="-2"/>
        </w:rPr>
        <w:t> </w:t>
      </w:r>
      <w:r>
        <w:rPr/>
        <w:t>pair of huge suckers, four pairs of branched thoracic swimming limbs and a tiny, unsegmented abdomen are all remarkable anatomical traits. While most fish lice are capable swimmers, certain species prefer to move through the water in a loose corkscrew or somersaulting motion. Argulus</w:t>
      </w:r>
      <w:r>
        <w:rPr>
          <w:spacing w:val="-3"/>
        </w:rPr>
        <w:t> </w:t>
      </w:r>
      <w:r>
        <w:rPr/>
        <w:t>has</w:t>
      </w:r>
      <w:r>
        <w:rPr>
          <w:spacing w:val="-2"/>
        </w:rPr>
        <w:t> </w:t>
      </w:r>
      <w:r>
        <w:rPr/>
        <w:t>a</w:t>
      </w:r>
      <w:r>
        <w:rPr>
          <w:spacing w:val="-4"/>
        </w:rPr>
        <w:t> </w:t>
      </w:r>
      <w:r>
        <w:rPr/>
        <w:t>four-stage</w:t>
      </w:r>
      <w:r>
        <w:rPr>
          <w:spacing w:val="-3"/>
        </w:rPr>
        <w:t> </w:t>
      </w:r>
      <w:r>
        <w:rPr/>
        <w:t>life</w:t>
      </w:r>
      <w:r>
        <w:rPr>
          <w:spacing w:val="-4"/>
        </w:rPr>
        <w:t> </w:t>
      </w:r>
      <w:r>
        <w:rPr/>
        <w:t>cycle</w:t>
      </w:r>
      <w:r>
        <w:rPr>
          <w:spacing w:val="-4"/>
        </w:rPr>
        <w:t> </w:t>
      </w:r>
      <w:r>
        <w:rPr/>
        <w:t>(egg,</w:t>
      </w:r>
      <w:r>
        <w:rPr>
          <w:spacing w:val="-4"/>
        </w:rPr>
        <w:t> </w:t>
      </w:r>
      <w:r>
        <w:rPr/>
        <w:t>nauplius, meta-nauplius,</w:t>
      </w:r>
      <w:r>
        <w:rPr>
          <w:spacing w:val="-3"/>
        </w:rPr>
        <w:t> </w:t>
      </w:r>
      <w:r>
        <w:rPr/>
        <w:t>adult)</w:t>
      </w:r>
      <w:r>
        <w:rPr>
          <w:spacing w:val="-2"/>
        </w:rPr>
        <w:t> </w:t>
      </w:r>
      <w:r>
        <w:rPr/>
        <w:t>and</w:t>
      </w:r>
      <w:r>
        <w:rPr>
          <w:spacing w:val="-3"/>
        </w:rPr>
        <w:t> </w:t>
      </w:r>
      <w:r>
        <w:rPr/>
        <w:t>need</w:t>
      </w:r>
      <w:r>
        <w:rPr>
          <w:spacing w:val="-3"/>
        </w:rPr>
        <w:t> </w:t>
      </w:r>
      <w:r>
        <w:rPr/>
        <w:t>the</w:t>
      </w:r>
      <w:r>
        <w:rPr>
          <w:spacing w:val="-3"/>
        </w:rPr>
        <w:t> </w:t>
      </w:r>
      <w:r>
        <w:rPr/>
        <w:t>presence</w:t>
      </w:r>
      <w:r>
        <w:rPr>
          <w:spacing w:val="-1"/>
        </w:rPr>
        <w:t> </w:t>
      </w:r>
      <w:r>
        <w:rPr/>
        <w:t>of</w:t>
      </w:r>
      <w:r>
        <w:rPr>
          <w:spacing w:val="-3"/>
        </w:rPr>
        <w:t> </w:t>
      </w:r>
      <w:r>
        <w:rPr/>
        <w:t>a fish host at least once. Depending on the temperature of the water, the parasites can complete their life cycle in 30–100 days.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3"/>
      </w:pPr>
    </w:p>
    <w:p>
      <w:pPr>
        <w:pStyle w:val="Heading3"/>
        <w:ind w:left="662"/>
      </w:pPr>
      <w:r>
        <w:rPr/>
        <w:t>Fig.</w:t>
      </w:r>
      <w:r>
        <w:rPr>
          <w:spacing w:val="-4"/>
        </w:rPr>
        <w:t> </w:t>
      </w:r>
      <w:r>
        <w:rPr/>
        <w:t>2.</w:t>
      </w:r>
      <w:r>
        <w:rPr>
          <w:spacing w:val="-4"/>
        </w:rPr>
        <w:t> </w:t>
      </w:r>
      <w:r>
        <w:rPr/>
        <w:t>Argulus</w:t>
      </w:r>
      <w:r>
        <w:rPr>
          <w:spacing w:val="-4"/>
        </w:rPr>
        <w:t> </w:t>
      </w:r>
      <w:r>
        <w:rPr/>
        <w:t>parasite</w:t>
      </w:r>
      <w:r>
        <w:rPr>
          <w:spacing w:val="-4"/>
        </w:rPr>
        <w:t> </w:t>
      </w:r>
      <w:r>
        <w:rPr/>
        <w:t>in</w:t>
      </w:r>
      <w:r>
        <w:rPr>
          <w:spacing w:val="-1"/>
        </w:rPr>
        <w:t> </w:t>
      </w:r>
      <w:r>
        <w:rPr>
          <w:spacing w:val="-4"/>
        </w:rPr>
        <w:t>fish</w:t>
      </w:r>
    </w:p>
    <w:p>
      <w:pPr>
        <w:pStyle w:val="BodyText"/>
        <w:spacing w:before="2"/>
        <w:rPr>
          <w:rFonts w:ascii="Arial"/>
          <w:b/>
        </w:rPr>
      </w:pPr>
    </w:p>
    <w:p>
      <w:pPr>
        <w:spacing w:before="0"/>
        <w:ind w:left="92" w:right="0" w:firstLine="0"/>
        <w:jc w:val="left"/>
        <w:rPr>
          <w:rFonts w:ascii="Arial"/>
          <w:b/>
          <w:sz w:val="15"/>
        </w:rPr>
      </w:pPr>
      <w:r>
        <w:rPr>
          <w:rFonts w:ascii="Arial"/>
          <w:b/>
          <w:sz w:val="15"/>
        </w:rPr>
        <w:t>4.3.2</w:t>
      </w:r>
      <w:r>
        <w:rPr>
          <w:rFonts w:ascii="Arial"/>
          <w:b/>
          <w:spacing w:val="-3"/>
          <w:sz w:val="15"/>
        </w:rPr>
        <w:t> </w:t>
      </w:r>
      <w:r>
        <w:rPr>
          <w:rFonts w:ascii="Arial"/>
          <w:b/>
          <w:spacing w:val="-2"/>
          <w:sz w:val="15"/>
        </w:rPr>
        <w:t>Lernaeasis</w:t>
      </w:r>
    </w:p>
    <w:p>
      <w:pPr>
        <w:pStyle w:val="BodyText"/>
        <w:spacing w:before="138"/>
        <w:ind w:left="92" w:right="38"/>
        <w:jc w:val="both"/>
      </w:pPr>
      <w:r>
        <w:rPr>
          <w:rFonts w:ascii="Arial" w:hAnsi="Arial"/>
          <w:b/>
        </w:rPr>
        <w:t>“</w:t>
      </w:r>
      <w:r>
        <w:rPr>
          <w:rFonts w:ascii="Arial" w:hAnsi="Arial"/>
          <w:b/>
          <w:i/>
        </w:rPr>
        <w:t>Lernaenid copepodes</w:t>
      </w:r>
      <w:r>
        <w:rPr/>
        <w:t>, sometimes known as "anchor worms," are important ectoparasite parasites in freshwater cyprinid aquaculture, as well as salmonids and other fish. In cultured fish, epizootics are frequently linked with significant mortality. Commercial aquariums are also affected</w:t>
      </w:r>
      <w:r>
        <w:rPr>
          <w:spacing w:val="9"/>
        </w:rPr>
        <w:t> </w:t>
      </w:r>
      <w:r>
        <w:rPr/>
        <w:t>by</w:t>
      </w:r>
      <w:r>
        <w:rPr>
          <w:spacing w:val="9"/>
        </w:rPr>
        <w:t> </w:t>
      </w:r>
      <w:r>
        <w:rPr/>
        <w:t>parasites.</w:t>
      </w:r>
      <w:r>
        <w:rPr>
          <w:spacing w:val="9"/>
        </w:rPr>
        <w:t> </w:t>
      </w:r>
      <w:r>
        <w:rPr/>
        <w:t>Infection</w:t>
      </w:r>
      <w:r>
        <w:rPr>
          <w:spacing w:val="9"/>
        </w:rPr>
        <w:t> </w:t>
      </w:r>
      <w:r>
        <w:rPr/>
        <w:t>with</w:t>
      </w:r>
      <w:r>
        <w:rPr>
          <w:spacing w:val="9"/>
        </w:rPr>
        <w:t> </w:t>
      </w:r>
      <w:r>
        <w:rPr/>
        <w:t>this</w:t>
      </w:r>
      <w:r>
        <w:rPr>
          <w:spacing w:val="10"/>
        </w:rPr>
        <w:t> </w:t>
      </w:r>
      <w:r>
        <w:rPr>
          <w:spacing w:val="-2"/>
        </w:rPr>
        <w:t>parasite</w:t>
      </w:r>
    </w:p>
    <w:p>
      <w:pPr>
        <w:pStyle w:val="BodyText"/>
        <w:ind w:left="92" w:right="4024"/>
        <w:jc w:val="both"/>
      </w:pPr>
      <w:r>
        <w:rPr/>
        <w:br w:type="column"/>
      </w:r>
      <w:r>
        <w:rPr/>
        <w:t>been identified as a major fish disease in aquaculture” (Ogawa 2002, Ernst et al. 2002, Grau et al. 2003).</w:t>
      </w:r>
    </w:p>
    <w:p>
      <w:pPr>
        <w:pStyle w:val="Heading3"/>
        <w:numPr>
          <w:ilvl w:val="2"/>
          <w:numId w:val="2"/>
        </w:numPr>
        <w:tabs>
          <w:tab w:pos="467" w:val="left" w:leader="none"/>
        </w:tabs>
        <w:spacing w:line="240" w:lineRule="auto" w:before="135" w:after="0"/>
        <w:ind w:left="467" w:right="0" w:hanging="375"/>
        <w:jc w:val="left"/>
      </w:pPr>
      <w:r>
        <w:rPr>
          <w:spacing w:val="-2"/>
        </w:rPr>
        <w:t>Gyrodactylosis</w:t>
      </w:r>
    </w:p>
    <w:p>
      <w:pPr>
        <w:pStyle w:val="BodyText"/>
        <w:spacing w:before="139"/>
        <w:ind w:left="92" w:right="4021"/>
        <w:jc w:val="both"/>
      </w:pPr>
      <w:r>
        <w:rPr/>
        <w:t>The genus Gyrodactylus is responsible for the sickness. </w:t>
      </w:r>
      <w:r>
        <w:rPr>
          <w:color w:val="FF0000"/>
        </w:rPr>
        <w:t>Skin flukes </w:t>
      </w:r>
      <w:r>
        <w:rPr/>
        <w:t>are parasitic worms that</w:t>
      </w:r>
      <w:r>
        <w:rPr>
          <w:spacing w:val="80"/>
        </w:rPr>
        <w:t> </w:t>
      </w:r>
      <w:r>
        <w:rPr/>
        <w:t>live on the surface of fish's bodies, including fins and gills. They can be found in both marine and freshwater fish. </w:t>
      </w:r>
      <w:r>
        <w:rPr>
          <w:rFonts w:ascii="Arial"/>
          <w:b/>
          <w:i/>
        </w:rPr>
        <w:t>Gyrodactylus salaris </w:t>
      </w:r>
      <w:r>
        <w:rPr/>
        <w:t>is the</w:t>
      </w:r>
      <w:r>
        <w:rPr>
          <w:spacing w:val="40"/>
        </w:rPr>
        <w:t> </w:t>
      </w:r>
      <w:r>
        <w:rPr/>
        <w:t>most commercially significant ectoparasitic flatworm of fish, having caused large mortalities</w:t>
      </w:r>
      <w:r>
        <w:rPr>
          <w:spacing w:val="40"/>
        </w:rPr>
        <w:t> </w:t>
      </w:r>
      <w:r>
        <w:rPr/>
        <w:t>of wild Atlantic salmon when introduced into Norwegian rivers. The Office International des Epizooties (OIE) (World Organization for Animal Health) lists it as the sole notifiable flatworm illness (Bakke et al. 2007). Most gyrodactylid species are host-specific, and some are particularly exclusive to a single place on the</w:t>
      </w:r>
      <w:r>
        <w:rPr>
          <w:spacing w:val="80"/>
        </w:rPr>
        <w:t> </w:t>
      </w:r>
      <w:r>
        <w:rPr/>
        <w:t>host (Cone 1995).</w:t>
      </w:r>
    </w:p>
    <w:p>
      <w:pPr>
        <w:pStyle w:val="Heading3"/>
        <w:numPr>
          <w:ilvl w:val="2"/>
          <w:numId w:val="2"/>
        </w:numPr>
        <w:tabs>
          <w:tab w:pos="467" w:val="left" w:leader="none"/>
        </w:tabs>
        <w:spacing w:line="240" w:lineRule="auto" w:before="150" w:after="0"/>
        <w:ind w:left="467" w:right="0" w:hanging="375"/>
        <w:jc w:val="left"/>
      </w:pPr>
      <w:r>
        <w:rPr>
          <w:spacing w:val="-2"/>
        </w:rPr>
        <w:t>Dactylogyrosis</w:t>
      </w:r>
    </w:p>
    <w:p>
      <w:pPr>
        <w:tabs>
          <w:tab w:pos="1364" w:val="left" w:leader="none"/>
          <w:tab w:pos="2679" w:val="left" w:leader="none"/>
        </w:tabs>
        <w:spacing w:before="140"/>
        <w:ind w:left="92" w:right="4023" w:firstLine="0"/>
        <w:jc w:val="both"/>
        <w:rPr>
          <w:sz w:val="15"/>
        </w:rPr>
      </w:pPr>
      <w:r>
        <w:rPr>
          <w:sz w:val="15"/>
        </w:rPr>
        <w:t>“Dactylogyrosis is caused by Dactylogyrus species, which are also known as "Gill fluke" in general. Some Dactylogyrus species have</w:t>
      </w:r>
      <w:r>
        <w:rPr>
          <w:spacing w:val="40"/>
          <w:sz w:val="15"/>
        </w:rPr>
        <w:t> </w:t>
      </w:r>
      <w:r>
        <w:rPr>
          <w:sz w:val="15"/>
        </w:rPr>
        <w:t>proven to be quite harmful in cyprinid culture, particularly in fry, where a few numbers of parasites can cause significant gill injury. Infestation intensifies quickly, reaching several hundred per fish. Dactylogyrid flukes are prevalent in Bangladeshi freshwater fish. </w:t>
      </w:r>
      <w:r>
        <w:rPr>
          <w:rFonts w:ascii="Arial" w:hAnsi="Arial"/>
          <w:i/>
          <w:sz w:val="15"/>
        </w:rPr>
        <w:t>Dactylogyrus mrigali, Dactylogyrus chauhanus, Dactylogyrus yogendrai, Dactylogyrus labei, Dactylogyrus kalyanensis, Dactylogyrus yogendrai, Dactylogyrus labei, Dactylogyrus </w:t>
      </w:r>
      <w:r>
        <w:rPr>
          <w:rFonts w:ascii="Arial" w:hAnsi="Arial"/>
          <w:i/>
          <w:spacing w:val="-2"/>
          <w:sz w:val="15"/>
        </w:rPr>
        <w:t>kalyanensis,</w:t>
      </w:r>
      <w:r>
        <w:rPr>
          <w:rFonts w:ascii="Arial" w:hAnsi="Arial"/>
          <w:i/>
          <w:sz w:val="15"/>
        </w:rPr>
        <w:tab/>
      </w:r>
      <w:r>
        <w:rPr>
          <w:rFonts w:ascii="Arial" w:hAnsi="Arial"/>
          <w:i/>
          <w:spacing w:val="-2"/>
          <w:sz w:val="15"/>
        </w:rPr>
        <w:t>Dactylogyrus</w:t>
      </w:r>
      <w:r>
        <w:rPr>
          <w:rFonts w:ascii="Arial" w:hAnsi="Arial"/>
          <w:i/>
          <w:sz w:val="15"/>
        </w:rPr>
        <w:tab/>
      </w:r>
      <w:r>
        <w:rPr>
          <w:rFonts w:ascii="Arial" w:hAnsi="Arial"/>
          <w:i/>
          <w:spacing w:val="-2"/>
          <w:sz w:val="15"/>
        </w:rPr>
        <w:t>yogendrai,</w:t>
      </w:r>
      <w:r>
        <w:rPr>
          <w:rFonts w:ascii="Arial" w:hAnsi="Arial"/>
          <w:i/>
          <w:sz w:val="15"/>
        </w:rPr>
        <w:t> Dactylogyrus labei, Dactylogyrus kalyanensis” </w:t>
      </w:r>
      <w:r>
        <w:rPr>
          <w:sz w:val="15"/>
        </w:rPr>
        <w:t>(Chandra</w:t>
      </w:r>
      <w:r>
        <w:rPr>
          <w:spacing w:val="-4"/>
          <w:sz w:val="15"/>
        </w:rPr>
        <w:t> </w:t>
      </w:r>
      <w:r>
        <w:rPr>
          <w:sz w:val="15"/>
        </w:rPr>
        <w:t>and</w:t>
      </w:r>
      <w:r>
        <w:rPr>
          <w:spacing w:val="-6"/>
          <w:sz w:val="15"/>
        </w:rPr>
        <w:t> </w:t>
      </w:r>
      <w:r>
        <w:rPr>
          <w:sz w:val="15"/>
        </w:rPr>
        <w:t>Jannat</w:t>
      </w:r>
      <w:r>
        <w:rPr>
          <w:spacing w:val="-4"/>
          <w:sz w:val="15"/>
        </w:rPr>
        <w:t> </w:t>
      </w:r>
      <w:r>
        <w:rPr>
          <w:sz w:val="15"/>
        </w:rPr>
        <w:t>2002,</w:t>
      </w:r>
      <w:r>
        <w:rPr>
          <w:spacing w:val="-4"/>
          <w:sz w:val="15"/>
        </w:rPr>
        <w:t> </w:t>
      </w:r>
      <w:r>
        <w:rPr>
          <w:sz w:val="15"/>
        </w:rPr>
        <w:t>Chandra</w:t>
      </w:r>
      <w:r>
        <w:rPr>
          <w:spacing w:val="-6"/>
          <w:sz w:val="15"/>
        </w:rPr>
        <w:t> </w:t>
      </w:r>
      <w:r>
        <w:rPr>
          <w:sz w:val="15"/>
        </w:rPr>
        <w:t>and</w:t>
      </w:r>
      <w:r>
        <w:rPr>
          <w:spacing w:val="-5"/>
          <w:sz w:val="15"/>
        </w:rPr>
        <w:t> </w:t>
      </w:r>
      <w:r>
        <w:rPr>
          <w:sz w:val="15"/>
        </w:rPr>
        <w:t>Yasmin </w:t>
      </w:r>
      <w:r>
        <w:rPr>
          <w:spacing w:val="-2"/>
          <w:sz w:val="15"/>
        </w:rPr>
        <w:t>2003).</w:t>
      </w:r>
    </w:p>
    <w:p>
      <w:pPr>
        <w:pStyle w:val="BodyText"/>
        <w:spacing w:before="36"/>
      </w:pPr>
    </w:p>
    <w:p>
      <w:pPr>
        <w:pStyle w:val="Heading2"/>
        <w:numPr>
          <w:ilvl w:val="1"/>
          <w:numId w:val="2"/>
        </w:numPr>
        <w:tabs>
          <w:tab w:pos="362" w:val="left" w:leader="none"/>
          <w:tab w:pos="1338" w:val="left" w:leader="none"/>
          <w:tab w:pos="2189" w:val="left" w:leader="none"/>
          <w:tab w:pos="2637" w:val="left" w:leader="none"/>
        </w:tabs>
        <w:spacing w:line="181" w:lineRule="exact" w:before="0" w:after="0"/>
        <w:ind w:left="362" w:right="0" w:hanging="270"/>
        <w:jc w:val="left"/>
      </w:pPr>
      <w:r>
        <w:rPr/>
        <mc:AlternateContent>
          <mc:Choice Requires="wps">
            <w:drawing>
              <wp:anchor distT="0" distB="0" distL="0" distR="0" allowOverlap="1" layoutInCell="1" locked="0" behindDoc="1" simplePos="0" relativeHeight="487176192">
                <wp:simplePos x="0" y="0"/>
                <wp:positionH relativeFrom="page">
                  <wp:posOffset>1163878</wp:posOffset>
                </wp:positionH>
                <wp:positionV relativeFrom="paragraph">
                  <wp:posOffset>114890</wp:posOffset>
                </wp:positionV>
                <wp:extent cx="3810" cy="10795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3810" cy="107950"/>
                        </a:xfrm>
                        <a:custGeom>
                          <a:avLst/>
                          <a:gdLst/>
                          <a:ahLst/>
                          <a:cxnLst/>
                          <a:rect l="l" t="t" r="r" b="b"/>
                          <a:pathLst>
                            <a:path w="3810" h="107950">
                              <a:moveTo>
                                <a:pt x="3657" y="107950"/>
                              </a:moveTo>
                              <a:lnTo>
                                <a:pt x="1219" y="105410"/>
                              </a:lnTo>
                            </a:path>
                            <a:path w="3810" h="107950">
                              <a:moveTo>
                                <a:pt x="0" y="104267"/>
                              </a:moveTo>
                              <a:lnTo>
                                <a:pt x="0" y="3302"/>
                              </a:lnTo>
                            </a:path>
                            <a:path w="3810" h="107950">
                              <a:moveTo>
                                <a:pt x="0" y="2159"/>
                              </a:moveTo>
                              <a:lnTo>
                                <a:pt x="2438" y="0"/>
                              </a:lnTo>
                            </a:path>
                          </a:pathLst>
                        </a:custGeom>
                        <a:ln w="1778">
                          <a:solidFill>
                            <a:srgbClr val="D13438"/>
                          </a:solidFill>
                          <a:prstDash val="solid"/>
                        </a:ln>
                      </wps:spPr>
                      <wps:bodyPr wrap="square" lIns="0" tIns="0" rIns="0" bIns="0" rtlCol="0">
                        <a:prstTxWarp prst="textNoShape">
                          <a:avLst/>
                        </a:prstTxWarp>
                        <a:noAutofit/>
                      </wps:bodyPr>
                    </wps:wsp>
                  </a:graphicData>
                </a:graphic>
              </wp:anchor>
            </w:drawing>
          </mc:Choice>
          <mc:Fallback>
            <w:pict>
              <v:shape style="position:absolute;margin-left:91.643997pt;margin-top:9.046519pt;width:.3pt;height:8.5pt;mso-position-horizontal-relative:page;mso-position-vertical-relative:paragraph;z-index:-16140288" id="docshape92" coordorigin="1833,181" coordsize="6,170" path="m1839,351l1835,347m1833,345l1833,186m1833,184l1837,181e" filled="false" stroked="true" strokeweight=".140pt" strokecolor="#d13438">
                <v:path arrowok="t"/>
                <v:stroke dashstyle="solid"/>
                <w10:wrap type="none"/>
              </v:shape>
            </w:pict>
          </mc:Fallback>
        </mc:AlternateContent>
      </w:r>
      <w:r>
        <w:rPr/>
        <mc:AlternateContent>
          <mc:Choice Requires="wps">
            <w:drawing>
              <wp:anchor distT="0" distB="0" distL="0" distR="0" allowOverlap="1" layoutInCell="1" locked="0" behindDoc="1" simplePos="0" relativeHeight="487176704">
                <wp:simplePos x="0" y="0"/>
                <wp:positionH relativeFrom="page">
                  <wp:posOffset>2383408</wp:posOffset>
                </wp:positionH>
                <wp:positionV relativeFrom="paragraph">
                  <wp:posOffset>114890</wp:posOffset>
                </wp:positionV>
                <wp:extent cx="3810" cy="107950"/>
                <wp:effectExtent l="0" t="0" r="0" b="0"/>
                <wp:wrapNone/>
                <wp:docPr id="98" name="Graphic 98"/>
                <wp:cNvGraphicFramePr>
                  <a:graphicFrameLocks/>
                </wp:cNvGraphicFramePr>
                <a:graphic>
                  <a:graphicData uri="http://schemas.microsoft.com/office/word/2010/wordprocessingShape">
                    <wps:wsp>
                      <wps:cNvPr id="98" name="Graphic 98"/>
                      <wps:cNvSpPr/>
                      <wps:spPr>
                        <a:xfrm>
                          <a:off x="0" y="0"/>
                          <a:ext cx="3810" cy="107950"/>
                        </a:xfrm>
                        <a:custGeom>
                          <a:avLst/>
                          <a:gdLst/>
                          <a:ahLst/>
                          <a:cxnLst/>
                          <a:rect l="l" t="t" r="r" b="b"/>
                          <a:pathLst>
                            <a:path w="3810" h="107950">
                              <a:moveTo>
                                <a:pt x="0" y="107950"/>
                              </a:moveTo>
                              <a:lnTo>
                                <a:pt x="2413" y="105410"/>
                              </a:lnTo>
                            </a:path>
                            <a:path w="3810" h="107950">
                              <a:moveTo>
                                <a:pt x="3302" y="104267"/>
                              </a:moveTo>
                              <a:lnTo>
                                <a:pt x="3302" y="3302"/>
                              </a:lnTo>
                            </a:path>
                            <a:path w="3810" h="107950">
                              <a:moveTo>
                                <a:pt x="3302" y="2159"/>
                              </a:moveTo>
                              <a:lnTo>
                                <a:pt x="1143" y="0"/>
                              </a:lnTo>
                            </a:path>
                          </a:pathLst>
                        </a:custGeom>
                        <a:ln w="1778">
                          <a:solidFill>
                            <a:srgbClr val="D13438"/>
                          </a:solidFill>
                          <a:prstDash val="solid"/>
                        </a:ln>
                      </wps:spPr>
                      <wps:bodyPr wrap="square" lIns="0" tIns="0" rIns="0" bIns="0" rtlCol="0">
                        <a:prstTxWarp prst="textNoShape">
                          <a:avLst/>
                        </a:prstTxWarp>
                        <a:noAutofit/>
                      </wps:bodyPr>
                    </wps:wsp>
                  </a:graphicData>
                </a:graphic>
              </wp:anchor>
            </w:drawing>
          </mc:Choice>
          <mc:Fallback>
            <w:pict>
              <v:shape style="position:absolute;margin-left:187.669998pt;margin-top:9.046519pt;width:.3pt;height:8.5pt;mso-position-horizontal-relative:page;mso-position-vertical-relative:paragraph;z-index:-16139776" id="docshape93" coordorigin="3753,181" coordsize="6,170" path="m3753,351l3757,347m3759,345l3759,186m3759,184l3755,181e" filled="false" stroked="true" strokeweight=".140pt" strokecolor="#d13438">
                <v:path arrowok="t"/>
                <v:stroke dashstyle="solid"/>
                <w10:wrap type="none"/>
              </v:shape>
            </w:pict>
          </mc:Fallback>
        </mc:AlternateContent>
      </w:r>
      <w:r>
        <w:rPr/>
        <mc:AlternateContent>
          <mc:Choice Requires="wps">
            <w:drawing>
              <wp:anchor distT="0" distB="0" distL="0" distR="0" allowOverlap="1" layoutInCell="1" locked="0" behindDoc="0" simplePos="0" relativeHeight="15745024">
                <wp:simplePos x="0" y="0"/>
                <wp:positionH relativeFrom="page">
                  <wp:posOffset>5051425</wp:posOffset>
                </wp:positionH>
                <wp:positionV relativeFrom="paragraph">
                  <wp:posOffset>108304</wp:posOffset>
                </wp:positionV>
                <wp:extent cx="2466340" cy="238760"/>
                <wp:effectExtent l="0" t="0" r="0" b="0"/>
                <wp:wrapNone/>
                <wp:docPr id="99" name="Group 99"/>
                <wp:cNvGraphicFramePr>
                  <a:graphicFrameLocks/>
                </wp:cNvGraphicFramePr>
                <a:graphic>
                  <a:graphicData uri="http://schemas.microsoft.com/office/word/2010/wordprocessingGroup">
                    <wpg:wgp>
                      <wpg:cNvPr id="99" name="Group 99"/>
                      <wpg:cNvGrpSpPr/>
                      <wpg:grpSpPr>
                        <a:xfrm>
                          <a:off x="0" y="0"/>
                          <a:ext cx="2466340" cy="238760"/>
                          <a:chExt cx="2466340" cy="238760"/>
                        </a:xfrm>
                      </wpg:grpSpPr>
                      <wps:wsp>
                        <wps:cNvPr id="100" name="Graphic 100"/>
                        <wps:cNvSpPr/>
                        <wps:spPr>
                          <a:xfrm>
                            <a:off x="889" y="60942"/>
                            <a:ext cx="259079" cy="53340"/>
                          </a:xfrm>
                          <a:custGeom>
                            <a:avLst/>
                            <a:gdLst/>
                            <a:ahLst/>
                            <a:cxnLst/>
                            <a:rect l="l" t="t" r="r" b="b"/>
                            <a:pathLst>
                              <a:path w="259079" h="53340">
                                <a:moveTo>
                                  <a:pt x="258572" y="0"/>
                                </a:moveTo>
                                <a:lnTo>
                                  <a:pt x="0" y="52832"/>
                                </a:lnTo>
                              </a:path>
                            </a:pathLst>
                          </a:custGeom>
                          <a:ln w="1778">
                            <a:solidFill>
                              <a:srgbClr val="D13438"/>
                            </a:solidFill>
                            <a:prstDash val="sysDot"/>
                          </a:ln>
                        </wps:spPr>
                        <wps:bodyPr wrap="square" lIns="0" tIns="0" rIns="0" bIns="0" rtlCol="0">
                          <a:prstTxWarp prst="textNoShape">
                            <a:avLst/>
                          </a:prstTxWarp>
                          <a:noAutofit/>
                        </wps:bodyPr>
                      </wps:wsp>
                      <wps:wsp>
                        <wps:cNvPr id="101" name="Graphic 101"/>
                        <wps:cNvSpPr/>
                        <wps:spPr>
                          <a:xfrm>
                            <a:off x="259461" y="3411"/>
                            <a:ext cx="2203450" cy="232410"/>
                          </a:xfrm>
                          <a:custGeom>
                            <a:avLst/>
                            <a:gdLst/>
                            <a:ahLst/>
                            <a:cxnLst/>
                            <a:rect l="l" t="t" r="r" b="b"/>
                            <a:pathLst>
                              <a:path w="2203450" h="232410">
                                <a:moveTo>
                                  <a:pt x="2174747" y="0"/>
                                </a:moveTo>
                                <a:lnTo>
                                  <a:pt x="28575" y="0"/>
                                </a:lnTo>
                                <a:lnTo>
                                  <a:pt x="17305" y="2250"/>
                                </a:lnTo>
                                <a:lnTo>
                                  <a:pt x="8239" y="8382"/>
                                </a:lnTo>
                                <a:lnTo>
                                  <a:pt x="2196" y="17466"/>
                                </a:lnTo>
                                <a:lnTo>
                                  <a:pt x="0" y="28575"/>
                                </a:lnTo>
                                <a:lnTo>
                                  <a:pt x="0" y="203327"/>
                                </a:lnTo>
                                <a:lnTo>
                                  <a:pt x="2196" y="214596"/>
                                </a:lnTo>
                                <a:lnTo>
                                  <a:pt x="8239" y="223662"/>
                                </a:lnTo>
                                <a:lnTo>
                                  <a:pt x="17305" y="229705"/>
                                </a:lnTo>
                                <a:lnTo>
                                  <a:pt x="28575" y="231902"/>
                                </a:lnTo>
                                <a:lnTo>
                                  <a:pt x="2174747" y="231902"/>
                                </a:lnTo>
                                <a:lnTo>
                                  <a:pt x="2185856" y="229705"/>
                                </a:lnTo>
                                <a:lnTo>
                                  <a:pt x="2194941" y="223662"/>
                                </a:lnTo>
                                <a:lnTo>
                                  <a:pt x="2201072" y="214596"/>
                                </a:lnTo>
                                <a:lnTo>
                                  <a:pt x="2203322" y="203327"/>
                                </a:lnTo>
                                <a:lnTo>
                                  <a:pt x="2203322" y="28575"/>
                                </a:lnTo>
                                <a:lnTo>
                                  <a:pt x="2201072" y="17466"/>
                                </a:lnTo>
                                <a:lnTo>
                                  <a:pt x="2194941" y="8382"/>
                                </a:lnTo>
                                <a:lnTo>
                                  <a:pt x="2185856" y="2250"/>
                                </a:lnTo>
                                <a:lnTo>
                                  <a:pt x="2174747" y="0"/>
                                </a:lnTo>
                                <a:close/>
                              </a:path>
                            </a:pathLst>
                          </a:custGeom>
                          <a:solidFill>
                            <a:srgbClr val="F8DCDD"/>
                          </a:solidFill>
                        </wps:spPr>
                        <wps:bodyPr wrap="square" lIns="0" tIns="0" rIns="0" bIns="0" rtlCol="0">
                          <a:prstTxWarp prst="textNoShape">
                            <a:avLst/>
                          </a:prstTxWarp>
                          <a:noAutofit/>
                        </wps:bodyPr>
                      </wps:wsp>
                      <wps:wsp>
                        <wps:cNvPr id="102" name="Textbox 102"/>
                        <wps:cNvSpPr txBox="1"/>
                        <wps:spPr>
                          <a:xfrm>
                            <a:off x="259461" y="3411"/>
                            <a:ext cx="2203450" cy="232410"/>
                          </a:xfrm>
                          <a:prstGeom prst="rect">
                            <a:avLst/>
                          </a:prstGeom>
                          <a:ln w="6822">
                            <a:solidFill>
                              <a:srgbClr val="D13438"/>
                            </a:solidFill>
                            <a:prstDash val="solid"/>
                          </a:ln>
                        </wps:spPr>
                        <wps:txbx>
                          <w:txbxContent>
                            <w:p>
                              <w:pPr>
                                <w:spacing w:before="28"/>
                                <w:ind w:left="61" w:right="159" w:firstLine="0"/>
                                <w:jc w:val="left"/>
                                <w:rPr>
                                  <w:rFonts w:ascii="Calibri"/>
                                  <w:sz w:val="12"/>
                                </w:rPr>
                              </w:pPr>
                              <w:r>
                                <w:rPr>
                                  <w:rFonts w:ascii="Tahoma"/>
                                  <w:b/>
                                  <w:sz w:val="12"/>
                                </w:rPr>
                                <w:t>Commented</w:t>
                              </w:r>
                              <w:r>
                                <w:rPr>
                                  <w:rFonts w:ascii="Tahoma"/>
                                  <w:b/>
                                  <w:spacing w:val="-5"/>
                                  <w:sz w:val="12"/>
                                </w:rPr>
                                <w:t> </w:t>
                              </w:r>
                              <w:r>
                                <w:rPr>
                                  <w:rFonts w:ascii="Tahoma"/>
                                  <w:b/>
                                  <w:sz w:val="12"/>
                                </w:rPr>
                                <w:t>[RK14]:</w:t>
                              </w:r>
                              <w:r>
                                <w:rPr>
                                  <w:rFonts w:ascii="Tahoma"/>
                                  <w:b/>
                                  <w:spacing w:val="-6"/>
                                  <w:sz w:val="12"/>
                                </w:rPr>
                                <w:t> </w:t>
                              </w:r>
                              <w:r>
                                <w:rPr>
                                  <w:rFonts w:ascii="Calibri"/>
                                  <w:sz w:val="12"/>
                                </w:rPr>
                                <w:t>associated</w:t>
                              </w:r>
                              <w:r>
                                <w:rPr>
                                  <w:rFonts w:ascii="Calibri"/>
                                  <w:spacing w:val="-4"/>
                                  <w:sz w:val="12"/>
                                </w:rPr>
                                <w:t> </w:t>
                              </w:r>
                              <w:r>
                                <w:rPr>
                                  <w:rFonts w:ascii="Calibri"/>
                                  <w:sz w:val="12"/>
                                </w:rPr>
                                <w:t>with</w:t>
                              </w:r>
                              <w:r>
                                <w:rPr>
                                  <w:rFonts w:ascii="Calibri"/>
                                  <w:spacing w:val="-4"/>
                                  <w:sz w:val="12"/>
                                </w:rPr>
                                <w:t> </w:t>
                              </w:r>
                              <w:r>
                                <w:rPr>
                                  <w:rFonts w:ascii="Calibri"/>
                                  <w:sz w:val="12"/>
                                </w:rPr>
                                <w:t>reductions</w:t>
                              </w:r>
                              <w:r>
                                <w:rPr>
                                  <w:rFonts w:ascii="Calibri"/>
                                  <w:spacing w:val="-3"/>
                                  <w:sz w:val="12"/>
                                </w:rPr>
                                <w:t> </w:t>
                              </w:r>
                              <w:r>
                                <w:rPr>
                                  <w:rFonts w:ascii="Calibri"/>
                                  <w:sz w:val="12"/>
                                </w:rPr>
                                <w:t>in</w:t>
                              </w:r>
                              <w:r>
                                <w:rPr>
                                  <w:rFonts w:ascii="Calibri"/>
                                  <w:spacing w:val="-4"/>
                                  <w:sz w:val="12"/>
                                </w:rPr>
                                <w:t> </w:t>
                              </w:r>
                              <w:r>
                                <w:rPr>
                                  <w:rFonts w:ascii="Calibri"/>
                                  <w:sz w:val="12"/>
                                </w:rPr>
                                <w:t>host</w:t>
                              </w:r>
                              <w:r>
                                <w:rPr>
                                  <w:rFonts w:ascii="Calibri"/>
                                  <w:spacing w:val="40"/>
                                  <w:sz w:val="12"/>
                                </w:rPr>
                                <w:t> </w:t>
                              </w:r>
                              <w:r>
                                <w:rPr>
                                  <w:rFonts w:ascii="Calibri"/>
                                  <w:spacing w:val="-2"/>
                                  <w:sz w:val="12"/>
                                </w:rPr>
                                <w:t>weight,</w:t>
                              </w:r>
                            </w:p>
                          </w:txbxContent>
                        </wps:txbx>
                        <wps:bodyPr wrap="square" lIns="0" tIns="0" rIns="0" bIns="0" rtlCol="0">
                          <a:noAutofit/>
                        </wps:bodyPr>
                      </wps:wsp>
                    </wpg:wgp>
                  </a:graphicData>
                </a:graphic>
              </wp:anchor>
            </w:drawing>
          </mc:Choice>
          <mc:Fallback>
            <w:pict>
              <v:group style="position:absolute;margin-left:397.75pt;margin-top:8.527925pt;width:194.2pt;height:18.8pt;mso-position-horizontal-relative:page;mso-position-vertical-relative:paragraph;z-index:15745024" id="docshapegroup94" coordorigin="7955,171" coordsize="3884,376">
                <v:line style="position:absolute" from="8364,267" to="7956,350" stroked="true" strokeweight=".140pt" strokecolor="#d13438">
                  <v:stroke dashstyle="shortdot"/>
                </v:line>
                <v:shape style="position:absolute;left:8363;top:175;width:3470;height:366" id="docshape95" coordorigin="8364,176" coordsize="3470,366" path="m11788,176l8409,176,8391,179,8377,189,8367,203,8364,221,8364,496,8367,514,8377,528,8391,538,8409,541,11788,541,11806,538,11820,528,11830,514,11833,496,11833,221,11830,203,11820,189,11806,179,11788,176xe" filled="true" fillcolor="#f8dcdd" stroked="false">
                  <v:path arrowok="t"/>
                  <v:fill type="solid"/>
                </v:shape>
                <v:shape style="position:absolute;left:8363;top:175;width:3470;height:366" type="#_x0000_t202" id="docshape96" filled="false" stroked="true" strokeweight=".537187pt" strokecolor="#d13438">
                  <v:textbox inset="0,0,0,0">
                    <w:txbxContent>
                      <w:p>
                        <w:pPr>
                          <w:spacing w:before="28"/>
                          <w:ind w:left="61" w:right="159" w:firstLine="0"/>
                          <w:jc w:val="left"/>
                          <w:rPr>
                            <w:rFonts w:ascii="Calibri"/>
                            <w:sz w:val="12"/>
                          </w:rPr>
                        </w:pPr>
                        <w:r>
                          <w:rPr>
                            <w:rFonts w:ascii="Tahoma"/>
                            <w:b/>
                            <w:sz w:val="12"/>
                          </w:rPr>
                          <w:t>Commented</w:t>
                        </w:r>
                        <w:r>
                          <w:rPr>
                            <w:rFonts w:ascii="Tahoma"/>
                            <w:b/>
                            <w:spacing w:val="-5"/>
                            <w:sz w:val="12"/>
                          </w:rPr>
                          <w:t> </w:t>
                        </w:r>
                        <w:r>
                          <w:rPr>
                            <w:rFonts w:ascii="Tahoma"/>
                            <w:b/>
                            <w:sz w:val="12"/>
                          </w:rPr>
                          <w:t>[RK14]:</w:t>
                        </w:r>
                        <w:r>
                          <w:rPr>
                            <w:rFonts w:ascii="Tahoma"/>
                            <w:b/>
                            <w:spacing w:val="-6"/>
                            <w:sz w:val="12"/>
                          </w:rPr>
                          <w:t> </w:t>
                        </w:r>
                        <w:r>
                          <w:rPr>
                            <w:rFonts w:ascii="Calibri"/>
                            <w:sz w:val="12"/>
                          </w:rPr>
                          <w:t>associated</w:t>
                        </w:r>
                        <w:r>
                          <w:rPr>
                            <w:rFonts w:ascii="Calibri"/>
                            <w:spacing w:val="-4"/>
                            <w:sz w:val="12"/>
                          </w:rPr>
                          <w:t> </w:t>
                        </w:r>
                        <w:r>
                          <w:rPr>
                            <w:rFonts w:ascii="Calibri"/>
                            <w:sz w:val="12"/>
                          </w:rPr>
                          <w:t>with</w:t>
                        </w:r>
                        <w:r>
                          <w:rPr>
                            <w:rFonts w:ascii="Calibri"/>
                            <w:spacing w:val="-4"/>
                            <w:sz w:val="12"/>
                          </w:rPr>
                          <w:t> </w:t>
                        </w:r>
                        <w:r>
                          <w:rPr>
                            <w:rFonts w:ascii="Calibri"/>
                            <w:sz w:val="12"/>
                          </w:rPr>
                          <w:t>reductions</w:t>
                        </w:r>
                        <w:r>
                          <w:rPr>
                            <w:rFonts w:ascii="Calibri"/>
                            <w:spacing w:val="-3"/>
                            <w:sz w:val="12"/>
                          </w:rPr>
                          <w:t> </w:t>
                        </w:r>
                        <w:r>
                          <w:rPr>
                            <w:rFonts w:ascii="Calibri"/>
                            <w:sz w:val="12"/>
                          </w:rPr>
                          <w:t>in</w:t>
                        </w:r>
                        <w:r>
                          <w:rPr>
                            <w:rFonts w:ascii="Calibri"/>
                            <w:spacing w:val="-4"/>
                            <w:sz w:val="12"/>
                          </w:rPr>
                          <w:t> </w:t>
                        </w:r>
                        <w:r>
                          <w:rPr>
                            <w:rFonts w:ascii="Calibri"/>
                            <w:sz w:val="12"/>
                          </w:rPr>
                          <w:t>host</w:t>
                        </w:r>
                        <w:r>
                          <w:rPr>
                            <w:rFonts w:ascii="Calibri"/>
                            <w:spacing w:val="40"/>
                            <w:sz w:val="12"/>
                          </w:rPr>
                          <w:t> </w:t>
                        </w:r>
                        <w:r>
                          <w:rPr>
                            <w:rFonts w:ascii="Calibri"/>
                            <w:spacing w:val="-2"/>
                            <w:sz w:val="12"/>
                          </w:rPr>
                          <w:t>weight,</w:t>
                        </w:r>
                      </w:p>
                    </w:txbxContent>
                  </v:textbox>
                  <v:stroke dashstyle="solid"/>
                  <w10:wrap type="none"/>
                </v:shape>
                <w10:wrap type="none"/>
              </v:group>
            </w:pict>
          </mc:Fallback>
        </mc:AlternateContent>
      </w:r>
      <w:r>
        <w:rPr>
          <w:spacing w:val="-2"/>
          <w:w w:val="105"/>
        </w:rPr>
        <w:t>Diseases</w:t>
      </w:r>
      <w:r>
        <w:rPr/>
        <w:tab/>
      </w:r>
      <w:r>
        <w:rPr>
          <w:spacing w:val="-2"/>
          <w:w w:val="105"/>
        </w:rPr>
        <w:t>Caused</w:t>
      </w:r>
      <w:r>
        <w:rPr/>
        <w:tab/>
      </w:r>
      <w:r>
        <w:rPr>
          <w:spacing w:val="-5"/>
          <w:w w:val="105"/>
        </w:rPr>
        <w:t>by</w:t>
      </w:r>
      <w:r>
        <w:rPr/>
        <w:tab/>
      </w:r>
      <w:r>
        <w:rPr>
          <w:spacing w:val="-2"/>
          <w:w w:val="105"/>
        </w:rPr>
        <w:t>Digenetic</w:t>
      </w:r>
    </w:p>
    <w:p>
      <w:pPr>
        <w:pStyle w:val="Heading2"/>
        <w:spacing w:after="0" w:line="181" w:lineRule="exact"/>
        <w:jc w:val="left"/>
        <w:sectPr>
          <w:type w:val="continuous"/>
          <w:pgSz w:w="11910" w:h="16840"/>
          <w:pgMar w:header="0" w:footer="2852" w:top="1920" w:bottom="280" w:left="992" w:right="0"/>
          <w:cols w:num="2" w:equalWidth="0">
            <w:col w:w="3424" w:space="87"/>
            <w:col w:w="7407"/>
          </w:cols>
        </w:sectPr>
      </w:pPr>
    </w:p>
    <w:p>
      <w:pPr>
        <w:pStyle w:val="BodyText"/>
        <w:tabs>
          <w:tab w:pos="3874" w:val="left" w:leader="none"/>
          <w:tab w:pos="6964" w:val="left" w:leader="none"/>
        </w:tabs>
        <w:spacing w:line="185" w:lineRule="exact"/>
        <w:ind w:left="92"/>
        <w:rPr>
          <w:rFonts w:ascii="Arial"/>
          <w:b/>
          <w:position w:val="-2"/>
          <w:sz w:val="16"/>
        </w:rPr>
      </w:pPr>
      <w:r>
        <w:rPr>
          <w:rFonts w:ascii="Arial"/>
          <w:b/>
          <w:position w:val="-2"/>
          <w:sz w:val="16"/>
        </w:rPr>
        <mc:AlternateContent>
          <mc:Choice Requires="wps">
            <w:drawing>
              <wp:anchor distT="0" distB="0" distL="0" distR="0" allowOverlap="1" layoutInCell="1" locked="0" behindDoc="1" simplePos="0" relativeHeight="487175168">
                <wp:simplePos x="0" y="0"/>
                <wp:positionH relativeFrom="page">
                  <wp:posOffset>5094985</wp:posOffset>
                </wp:positionH>
                <wp:positionV relativeFrom="page">
                  <wp:posOffset>1317116</wp:posOffset>
                </wp:positionV>
                <wp:extent cx="2463165" cy="8053705"/>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41312" id="docshape97" filled="true" fillcolor="#f1f1f1" stroked="false">
                <v:fill type="solid"/>
                <w10:wrap type="none"/>
              </v:rect>
            </w:pict>
          </mc:Fallback>
        </mc:AlternateContent>
      </w:r>
      <w:r>
        <w:rPr/>
        <w:t>has</w:t>
      </w:r>
      <w:r>
        <w:rPr>
          <w:spacing w:val="34"/>
        </w:rPr>
        <w:t> </w:t>
      </w:r>
      <w:r>
        <w:rPr/>
        <w:t>been</w:t>
      </w:r>
      <w:r>
        <w:rPr>
          <w:spacing w:val="35"/>
        </w:rPr>
        <w:t> </w:t>
      </w:r>
      <w:r>
        <w:rPr>
          <w:color w:val="000000"/>
          <w:shd w:fill="F8DCDD" w:color="auto" w:val="clear"/>
        </w:rPr>
        <w:t>linked</w:t>
      </w:r>
      <w:r>
        <w:rPr>
          <w:color w:val="000000"/>
          <w:spacing w:val="32"/>
          <w:shd w:fill="F8DCDD" w:color="auto" w:val="clear"/>
        </w:rPr>
        <w:t> </w:t>
      </w:r>
      <w:r>
        <w:rPr>
          <w:color w:val="000000"/>
          <w:shd w:fill="F8DCDD" w:color="auto" w:val="clear"/>
        </w:rPr>
        <w:t>to</w:t>
      </w:r>
      <w:r>
        <w:rPr>
          <w:color w:val="000000"/>
          <w:spacing w:val="34"/>
          <w:shd w:fill="F8DCDD" w:color="auto" w:val="clear"/>
        </w:rPr>
        <w:t> </w:t>
      </w:r>
      <w:r>
        <w:rPr>
          <w:color w:val="000000"/>
          <w:shd w:fill="F8DCDD" w:color="auto" w:val="clear"/>
        </w:rPr>
        <w:t>decreased</w:t>
      </w:r>
      <w:r>
        <w:rPr>
          <w:color w:val="000000"/>
          <w:spacing w:val="33"/>
          <w:shd w:fill="F8DCDD" w:color="auto" w:val="clear"/>
        </w:rPr>
        <w:t> </w:t>
      </w:r>
      <w:r>
        <w:rPr>
          <w:color w:val="000000"/>
          <w:shd w:fill="F8DCDD" w:color="auto" w:val="clear"/>
        </w:rPr>
        <w:t>weight</w:t>
      </w:r>
      <w:r>
        <w:rPr>
          <w:color w:val="000000"/>
        </w:rPr>
        <w:t>,</w:t>
      </w:r>
      <w:r>
        <w:rPr>
          <w:color w:val="000000"/>
          <w:spacing w:val="68"/>
          <w:u w:val="dotted" w:color="D13438"/>
        </w:rPr>
        <w:t> </w:t>
      </w:r>
      <w:r>
        <w:rPr>
          <w:color w:val="000000"/>
          <w:spacing w:val="-2"/>
          <w:u w:val="dotted" w:color="D13438"/>
        </w:rPr>
        <w:t>growth,</w:t>
      </w:r>
      <w:r>
        <w:rPr>
          <w:color w:val="000000"/>
          <w:u w:val="dotted" w:color="D13438"/>
        </w:rPr>
        <w:tab/>
      </w:r>
      <w:r>
        <w:rPr>
          <w:rFonts w:ascii="Arial"/>
          <w:b/>
          <w:color w:val="000000"/>
          <w:spacing w:val="-2"/>
          <w:position w:val="-2"/>
          <w:sz w:val="16"/>
          <w:u w:val="dotted" w:color="D13438"/>
        </w:rPr>
        <w:t>Trematode</w:t>
      </w:r>
      <w:r>
        <w:rPr>
          <w:rFonts w:ascii="Arial"/>
          <w:b/>
          <w:color w:val="000000"/>
          <w:position w:val="-2"/>
          <w:sz w:val="16"/>
          <w:u w:val="dotted" w:color="D13438"/>
        </w:rPr>
        <w:tab/>
      </w:r>
    </w:p>
    <w:p>
      <w:pPr>
        <w:pStyle w:val="BodyText"/>
        <w:spacing w:line="157" w:lineRule="exact"/>
        <w:ind w:left="92"/>
      </w:pPr>
      <w:r>
        <w:rPr/>
        <w:t>and</w:t>
      </w:r>
      <w:r>
        <w:rPr>
          <w:spacing w:val="47"/>
        </w:rPr>
        <w:t> </w:t>
      </w:r>
      <w:r>
        <w:rPr/>
        <w:t>fertility</w:t>
      </w:r>
      <w:r>
        <w:rPr>
          <w:spacing w:val="49"/>
        </w:rPr>
        <w:t> </w:t>
      </w:r>
      <w:r>
        <w:rPr/>
        <w:t>in</w:t>
      </w:r>
      <w:r>
        <w:rPr>
          <w:spacing w:val="48"/>
        </w:rPr>
        <w:t> </w:t>
      </w:r>
      <w:r>
        <w:rPr/>
        <w:t>the</w:t>
      </w:r>
      <w:r>
        <w:rPr>
          <w:spacing w:val="48"/>
        </w:rPr>
        <w:t> </w:t>
      </w:r>
      <w:r>
        <w:rPr/>
        <w:t>host”</w:t>
      </w:r>
      <w:r>
        <w:rPr>
          <w:spacing w:val="49"/>
        </w:rPr>
        <w:t> </w:t>
      </w:r>
      <w:r>
        <w:rPr/>
        <w:t>(Kabata</w:t>
      </w:r>
      <w:r>
        <w:rPr>
          <w:spacing w:val="48"/>
        </w:rPr>
        <w:t> </w:t>
      </w:r>
      <w:r>
        <w:rPr/>
        <w:t>1982,</w:t>
      </w:r>
      <w:r>
        <w:rPr>
          <w:spacing w:val="46"/>
        </w:rPr>
        <w:t> </w:t>
      </w:r>
      <w:r>
        <w:rPr>
          <w:spacing w:val="-4"/>
        </w:rPr>
        <w:t>1985,</w:t>
      </w:r>
    </w:p>
    <w:p>
      <w:pPr>
        <w:spacing w:line="172" w:lineRule="exact" w:before="0"/>
        <w:ind w:left="92" w:right="0" w:firstLine="0"/>
        <w:jc w:val="left"/>
        <w:rPr>
          <w:rFonts w:ascii="Arial" w:hAnsi="Arial"/>
          <w:b/>
          <w:i/>
          <w:sz w:val="15"/>
        </w:rPr>
      </w:pPr>
      <w:r>
        <w:rPr>
          <w:sz w:val="15"/>
        </w:rPr>
        <w:t>Khan</w:t>
      </w:r>
      <w:r>
        <w:rPr>
          <w:spacing w:val="13"/>
          <w:sz w:val="15"/>
        </w:rPr>
        <w:t> </w:t>
      </w:r>
      <w:r>
        <w:rPr>
          <w:sz w:val="15"/>
        </w:rPr>
        <w:t>et</w:t>
      </w:r>
      <w:r>
        <w:rPr>
          <w:spacing w:val="13"/>
          <w:sz w:val="15"/>
        </w:rPr>
        <w:t> </w:t>
      </w:r>
      <w:r>
        <w:rPr>
          <w:sz w:val="15"/>
        </w:rPr>
        <w:t>al.</w:t>
      </w:r>
      <w:r>
        <w:rPr>
          <w:spacing w:val="13"/>
          <w:sz w:val="15"/>
        </w:rPr>
        <w:t> </w:t>
      </w:r>
      <w:r>
        <w:rPr>
          <w:sz w:val="15"/>
        </w:rPr>
        <w:t>2003).</w:t>
      </w:r>
      <w:r>
        <w:rPr>
          <w:spacing w:val="14"/>
          <w:sz w:val="15"/>
        </w:rPr>
        <w:t> </w:t>
      </w:r>
      <w:r>
        <w:rPr>
          <w:sz w:val="15"/>
        </w:rPr>
        <w:t>“The</w:t>
      </w:r>
      <w:r>
        <w:rPr>
          <w:spacing w:val="13"/>
          <w:sz w:val="15"/>
        </w:rPr>
        <w:t> </w:t>
      </w:r>
      <w:r>
        <w:rPr>
          <w:sz w:val="15"/>
        </w:rPr>
        <w:t>common</w:t>
      </w:r>
      <w:r>
        <w:rPr>
          <w:spacing w:val="17"/>
          <w:sz w:val="15"/>
        </w:rPr>
        <w:t> </w:t>
      </w:r>
      <w:r>
        <w:rPr>
          <w:rFonts w:ascii="Arial" w:hAnsi="Arial"/>
          <w:b/>
          <w:i/>
          <w:sz w:val="15"/>
        </w:rPr>
        <w:t>L.</w:t>
      </w:r>
      <w:r>
        <w:rPr>
          <w:rFonts w:ascii="Arial" w:hAnsi="Arial"/>
          <w:b/>
          <w:i/>
          <w:spacing w:val="18"/>
          <w:sz w:val="15"/>
        </w:rPr>
        <w:t> </w:t>
      </w:r>
      <w:r>
        <w:rPr>
          <w:rFonts w:ascii="Arial" w:hAnsi="Arial"/>
          <w:b/>
          <w:i/>
          <w:spacing w:val="-2"/>
          <w:sz w:val="15"/>
        </w:rPr>
        <w:t>cyprinacea</w:t>
      </w:r>
    </w:p>
    <w:p>
      <w:pPr>
        <w:pStyle w:val="BodyText"/>
        <w:spacing w:before="1"/>
        <w:ind w:left="92"/>
      </w:pPr>
      <w:r>
        <w:rPr/>
        <w:t>is</w:t>
      </w:r>
      <w:r>
        <w:rPr>
          <w:spacing w:val="1"/>
        </w:rPr>
        <w:t> </w:t>
      </w:r>
      <w:r>
        <w:rPr/>
        <w:t>one</w:t>
      </w:r>
      <w:r>
        <w:rPr>
          <w:spacing w:val="2"/>
        </w:rPr>
        <w:t> </w:t>
      </w:r>
      <w:r>
        <w:rPr/>
        <w:t>of</w:t>
      </w:r>
      <w:r>
        <w:rPr>
          <w:spacing w:val="1"/>
        </w:rPr>
        <w:t> </w:t>
      </w:r>
      <w:r>
        <w:rPr/>
        <w:t>the</w:t>
      </w:r>
      <w:r>
        <w:rPr>
          <w:spacing w:val="1"/>
        </w:rPr>
        <w:t> </w:t>
      </w:r>
      <w:r>
        <w:rPr/>
        <w:t>most</w:t>
      </w:r>
      <w:r>
        <w:rPr>
          <w:spacing w:val="3"/>
        </w:rPr>
        <w:t> </w:t>
      </w:r>
      <w:r>
        <w:rPr/>
        <w:t>invasive</w:t>
      </w:r>
      <w:r>
        <w:rPr>
          <w:spacing w:val="2"/>
        </w:rPr>
        <w:t> </w:t>
      </w:r>
      <w:r>
        <w:rPr/>
        <w:t>species,</w:t>
      </w:r>
      <w:r>
        <w:rPr>
          <w:spacing w:val="2"/>
        </w:rPr>
        <w:t> </w:t>
      </w:r>
      <w:r>
        <w:rPr/>
        <w:t>with</w:t>
      </w:r>
      <w:r>
        <w:rPr>
          <w:spacing w:val="1"/>
        </w:rPr>
        <w:t> </w:t>
      </w:r>
      <w:r>
        <w:rPr/>
        <w:t>a</w:t>
      </w:r>
      <w:r>
        <w:rPr>
          <w:spacing w:val="2"/>
        </w:rPr>
        <w:t> </w:t>
      </w:r>
      <w:r>
        <w:rPr>
          <w:spacing w:val="-2"/>
        </w:rPr>
        <w:t>global</w:t>
      </w:r>
    </w:p>
    <w:p>
      <w:pPr>
        <w:pStyle w:val="BodyText"/>
        <w:spacing w:after="0"/>
        <w:sectPr>
          <w:type w:val="continuous"/>
          <w:pgSz w:w="11910" w:h="16840"/>
          <w:pgMar w:header="0" w:footer="2852" w:top="1920" w:bottom="280" w:left="992"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footerReference w:type="default" r:id="rId12"/>
          <w:pgSz w:w="11910" w:h="16840"/>
          <w:pgMar w:header="0" w:footer="2852" w:top="1920" w:bottom="3040" w:left="992" w:right="0"/>
        </w:sectPr>
      </w:pPr>
    </w:p>
    <w:p>
      <w:pPr>
        <w:pStyle w:val="BodyText"/>
        <w:spacing w:before="95"/>
        <w:ind w:left="92" w:right="38"/>
        <w:jc w:val="both"/>
      </w:pPr>
      <w:r>
        <w:rPr/>
        <w:t>Digeneans are endoparasitic flatworms that primarily infect</w:t>
      </w:r>
      <w:r>
        <w:rPr>
          <w:spacing w:val="-1"/>
        </w:rPr>
        <w:t> </w:t>
      </w:r>
      <w:r>
        <w:rPr/>
        <w:t>the alimentary canal and adjacent organs. They are also known as "flukes" or "digenetic trematodes." Miracidium, sporocyst, redia,</w:t>
      </w:r>
      <w:r>
        <w:rPr>
          <w:spacing w:val="-2"/>
        </w:rPr>
        <w:t> </w:t>
      </w:r>
      <w:r>
        <w:rPr/>
        <w:t>cercaria,</w:t>
      </w:r>
      <w:r>
        <w:rPr>
          <w:spacing w:val="-2"/>
        </w:rPr>
        <w:t> </w:t>
      </w:r>
      <w:r>
        <w:rPr/>
        <w:t>metacercaria,</w:t>
      </w:r>
      <w:r>
        <w:rPr>
          <w:spacing w:val="-2"/>
        </w:rPr>
        <w:t> </w:t>
      </w:r>
      <w:r>
        <w:rPr/>
        <w:t>transitory</w:t>
      </w:r>
      <w:r>
        <w:rPr>
          <w:spacing w:val="-2"/>
        </w:rPr>
        <w:t> </w:t>
      </w:r>
      <w:r>
        <w:rPr/>
        <w:t>migrating larva and adults are the main developmental stages of digeneans (Paladini et al. 2017). They have a long indirect life cycle that includes at</w:t>
      </w:r>
      <w:r>
        <w:rPr>
          <w:spacing w:val="40"/>
        </w:rPr>
        <w:t> </w:t>
      </w:r>
      <w:r>
        <w:rPr/>
        <w:t>least one intermediary host. The larval metacercaria stage is the most common in fish and</w:t>
      </w:r>
      <w:r>
        <w:rPr>
          <w:spacing w:val="21"/>
        </w:rPr>
        <w:t> </w:t>
      </w:r>
      <w:r>
        <w:rPr/>
        <w:t>it</w:t>
      </w:r>
      <w:r>
        <w:rPr>
          <w:spacing w:val="21"/>
        </w:rPr>
        <w:t> </w:t>
      </w:r>
      <w:r>
        <w:rPr/>
        <w:t>can</w:t>
      </w:r>
      <w:r>
        <w:rPr>
          <w:spacing w:val="22"/>
        </w:rPr>
        <w:t> </w:t>
      </w:r>
      <w:r>
        <w:rPr/>
        <w:t>be</w:t>
      </w:r>
      <w:r>
        <w:rPr>
          <w:spacing w:val="20"/>
        </w:rPr>
        <w:t> </w:t>
      </w:r>
      <w:r>
        <w:rPr/>
        <w:t>found</w:t>
      </w:r>
      <w:r>
        <w:rPr>
          <w:spacing w:val="20"/>
        </w:rPr>
        <w:t> </w:t>
      </w:r>
      <w:r>
        <w:rPr/>
        <w:t>in</w:t>
      </w:r>
      <w:r>
        <w:rPr>
          <w:spacing w:val="19"/>
        </w:rPr>
        <w:t> </w:t>
      </w:r>
      <w:r>
        <w:rPr/>
        <w:t>tissue</w:t>
      </w:r>
      <w:r>
        <w:rPr>
          <w:spacing w:val="20"/>
        </w:rPr>
        <w:t> </w:t>
      </w:r>
      <w:r>
        <w:rPr/>
        <w:t>within</w:t>
      </w:r>
      <w:r>
        <w:rPr>
          <w:spacing w:val="20"/>
        </w:rPr>
        <w:t> </w:t>
      </w:r>
      <w:r>
        <w:rPr/>
        <w:t>the</w:t>
      </w:r>
      <w:r>
        <w:rPr>
          <w:spacing w:val="22"/>
        </w:rPr>
        <w:t> </w:t>
      </w:r>
      <w:r>
        <w:rPr/>
        <w:t>cyst</w:t>
      </w:r>
      <w:r>
        <w:rPr>
          <w:spacing w:val="21"/>
        </w:rPr>
        <w:t> </w:t>
      </w:r>
      <w:r>
        <w:rPr>
          <w:spacing w:val="-5"/>
        </w:rPr>
        <w:t>or</w:t>
      </w:r>
    </w:p>
    <w:p>
      <w:pPr>
        <w:pStyle w:val="BodyText"/>
        <w:spacing w:before="95"/>
        <w:ind w:left="92" w:right="4021"/>
        <w:jc w:val="both"/>
      </w:pPr>
      <w:r>
        <w:rPr/>
        <w:br w:type="column"/>
      </w:r>
      <w:r>
        <w:rPr/>
        <w:t>unencysted, depending on the species. Miracidiums are ovoid and have cilia covering their bodies, which allow them to swim and look for their first intermediate host, which is usually a snail. A piscivorous bird is frequently the final host. When cercarial larvae initially </w:t>
      </w:r>
      <w:r>
        <w:rPr>
          <w:color w:val="FF0000"/>
        </w:rPr>
        <w:t>infiltrates </w:t>
      </w:r>
      <w:r>
        <w:rPr/>
        <w:t>through the fish's skin, they can cause damage. Some metacercaria are severely harmful to their target organ, whereas others do little or no harm, even if their appearance is unsightly.</w:t>
      </w:r>
    </w:p>
    <w:p>
      <w:pPr>
        <w:pStyle w:val="BodyText"/>
        <w:spacing w:after="0"/>
        <w:jc w:val="both"/>
        <w:sectPr>
          <w:type w:val="continuous"/>
          <w:pgSz w:w="11910" w:h="16840"/>
          <w:pgMar w:header="0" w:footer="2852" w:top="1920" w:bottom="280" w:left="992" w:right="0"/>
          <w:cols w:num="2" w:equalWidth="0">
            <w:col w:w="3423" w:space="88"/>
            <w:col w:w="7407"/>
          </w:cols>
        </w:sectPr>
      </w:pPr>
    </w:p>
    <w:p>
      <w:pPr>
        <w:pStyle w:val="BodyText"/>
        <w:spacing w:before="4"/>
        <w:rPr>
          <w:sz w:val="3"/>
        </w:rPr>
      </w:pPr>
      <w:r>
        <w:rPr>
          <w:sz w:val="3"/>
        </w:rPr>
        <mc:AlternateContent>
          <mc:Choice Requires="wps">
            <w:drawing>
              <wp:anchor distT="0" distB="0" distL="0" distR="0" allowOverlap="1" layoutInCell="1" locked="0" behindDoc="1" simplePos="0" relativeHeight="487178752">
                <wp:simplePos x="0" y="0"/>
                <wp:positionH relativeFrom="page">
                  <wp:posOffset>5094985</wp:posOffset>
                </wp:positionH>
                <wp:positionV relativeFrom="page">
                  <wp:posOffset>1317116</wp:posOffset>
                </wp:positionV>
                <wp:extent cx="2463165" cy="8053705"/>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37728" id="docshape99" filled="true" fillcolor="#f1f1f1" stroked="false">
                <v:fill type="solid"/>
                <w10:wrap type="none"/>
              </v:rect>
            </w:pict>
          </mc:Fallback>
        </mc:AlternateContent>
      </w:r>
    </w:p>
    <w:p>
      <w:pPr>
        <w:pStyle w:val="BodyText"/>
        <w:ind w:left="270"/>
        <w:rPr>
          <w:sz w:val="20"/>
        </w:rPr>
      </w:pPr>
      <w:r>
        <w:rPr>
          <w:sz w:val="20"/>
        </w:rPr>
        <mc:AlternateContent>
          <mc:Choice Requires="wps">
            <w:drawing>
              <wp:inline distT="0" distB="0" distL="0" distR="0">
                <wp:extent cx="3925570" cy="4654550"/>
                <wp:effectExtent l="0" t="0" r="0" b="3175"/>
                <wp:docPr id="106" name="Group 106"/>
                <wp:cNvGraphicFramePr>
                  <a:graphicFrameLocks/>
                </wp:cNvGraphicFramePr>
                <a:graphic>
                  <a:graphicData uri="http://schemas.microsoft.com/office/word/2010/wordprocessingGroup">
                    <wpg:wgp>
                      <wpg:cNvPr id="106" name="Group 106"/>
                      <wpg:cNvGrpSpPr/>
                      <wpg:grpSpPr>
                        <a:xfrm>
                          <a:off x="0" y="0"/>
                          <a:ext cx="3925570" cy="4654550"/>
                          <a:chExt cx="3925570" cy="4654550"/>
                        </a:xfrm>
                      </wpg:grpSpPr>
                      <pic:pic>
                        <pic:nvPicPr>
                          <pic:cNvPr id="107" name="Image 107"/>
                          <pic:cNvPicPr/>
                        </pic:nvPicPr>
                        <pic:blipFill>
                          <a:blip r:embed="rId9" cstate="print"/>
                          <a:stretch>
                            <a:fillRect/>
                          </a:stretch>
                        </pic:blipFill>
                        <pic:spPr>
                          <a:xfrm>
                            <a:off x="0" y="0"/>
                            <a:ext cx="3925074" cy="3946461"/>
                          </a:xfrm>
                          <a:prstGeom prst="rect">
                            <a:avLst/>
                          </a:prstGeom>
                        </pic:spPr>
                      </pic:pic>
                      <pic:pic>
                        <pic:nvPicPr>
                          <pic:cNvPr id="108" name="Image 108"/>
                          <pic:cNvPicPr/>
                        </pic:nvPicPr>
                        <pic:blipFill>
                          <a:blip r:embed="rId13" cstate="print"/>
                          <a:stretch>
                            <a:fillRect/>
                          </a:stretch>
                        </pic:blipFill>
                        <pic:spPr>
                          <a:xfrm>
                            <a:off x="482358" y="91693"/>
                            <a:ext cx="3131057" cy="2071116"/>
                          </a:xfrm>
                          <a:prstGeom prst="rect">
                            <a:avLst/>
                          </a:prstGeom>
                        </pic:spPr>
                      </pic:pic>
                      <pic:pic>
                        <pic:nvPicPr>
                          <pic:cNvPr id="109" name="Image 109"/>
                          <pic:cNvPicPr/>
                        </pic:nvPicPr>
                        <pic:blipFill>
                          <a:blip r:embed="rId14" cstate="print"/>
                          <a:stretch>
                            <a:fillRect/>
                          </a:stretch>
                        </pic:blipFill>
                        <pic:spPr>
                          <a:xfrm>
                            <a:off x="1101356" y="2383789"/>
                            <a:ext cx="1892807" cy="2270252"/>
                          </a:xfrm>
                          <a:prstGeom prst="rect">
                            <a:avLst/>
                          </a:prstGeom>
                        </pic:spPr>
                      </pic:pic>
                      <wps:wsp>
                        <wps:cNvPr id="110" name="Textbox 110"/>
                        <wps:cNvSpPr txBox="1"/>
                        <wps:spPr>
                          <a:xfrm>
                            <a:off x="1137297" y="2262775"/>
                            <a:ext cx="1835785" cy="132080"/>
                          </a:xfrm>
                          <a:prstGeom prst="rect">
                            <a:avLst/>
                          </a:prstGeom>
                        </wps:spPr>
                        <wps:txbx>
                          <w:txbxContent>
                            <w:p>
                              <w:pPr>
                                <w:spacing w:before="15"/>
                                <w:ind w:left="20" w:right="0" w:firstLine="0"/>
                                <w:jc w:val="left"/>
                                <w:rPr>
                                  <w:rFonts w:ascii="Arial"/>
                                  <w:b/>
                                  <w:i/>
                                  <w:sz w:val="15"/>
                                </w:rPr>
                              </w:pPr>
                              <w:r>
                                <w:rPr>
                                  <w:rFonts w:ascii="Arial"/>
                                  <w:b/>
                                  <w:sz w:val="15"/>
                                </w:rPr>
                                <w:t>Fig.</w:t>
                              </w:r>
                              <w:r>
                                <w:rPr>
                                  <w:rFonts w:ascii="Arial"/>
                                  <w:b/>
                                  <w:spacing w:val="-5"/>
                                  <w:sz w:val="15"/>
                                </w:rPr>
                                <w:t> </w:t>
                              </w:r>
                              <w:r>
                                <w:rPr>
                                  <w:rFonts w:ascii="Arial"/>
                                  <w:b/>
                                  <w:sz w:val="15"/>
                                </w:rPr>
                                <w:t>3.</w:t>
                              </w:r>
                              <w:r>
                                <w:rPr>
                                  <w:rFonts w:ascii="Arial"/>
                                  <w:b/>
                                  <w:spacing w:val="-3"/>
                                  <w:sz w:val="15"/>
                                </w:rPr>
                                <w:t> </w:t>
                              </w:r>
                              <w:r>
                                <w:rPr>
                                  <w:rFonts w:ascii="Arial"/>
                                  <w:b/>
                                  <w:sz w:val="15"/>
                                </w:rPr>
                                <w:t>Presence</w:t>
                              </w:r>
                              <w:r>
                                <w:rPr>
                                  <w:rFonts w:ascii="Arial"/>
                                  <w:b/>
                                  <w:spacing w:val="-5"/>
                                  <w:sz w:val="15"/>
                                </w:rPr>
                                <w:t> </w:t>
                              </w:r>
                              <w:r>
                                <w:rPr>
                                  <w:rFonts w:ascii="Arial"/>
                                  <w:b/>
                                  <w:sz w:val="15"/>
                                </w:rPr>
                                <w:t>of</w:t>
                              </w:r>
                              <w:r>
                                <w:rPr>
                                  <w:rFonts w:ascii="Arial"/>
                                  <w:b/>
                                  <w:spacing w:val="-4"/>
                                  <w:sz w:val="15"/>
                                </w:rPr>
                                <w:t> </w:t>
                              </w:r>
                              <w:r>
                                <w:rPr>
                                  <w:rFonts w:ascii="Arial"/>
                                  <w:b/>
                                  <w:i/>
                                  <w:sz w:val="15"/>
                                </w:rPr>
                                <w:t>Gyrodactylus</w:t>
                              </w:r>
                              <w:r>
                                <w:rPr>
                                  <w:rFonts w:ascii="Arial"/>
                                  <w:b/>
                                  <w:i/>
                                  <w:spacing w:val="-3"/>
                                  <w:sz w:val="15"/>
                                </w:rPr>
                                <w:t> </w:t>
                              </w:r>
                              <w:r>
                                <w:rPr>
                                  <w:rFonts w:ascii="Arial"/>
                                  <w:b/>
                                  <w:i/>
                                  <w:sz w:val="15"/>
                                </w:rPr>
                                <w:t>in</w:t>
                              </w:r>
                              <w:r>
                                <w:rPr>
                                  <w:rFonts w:ascii="Arial"/>
                                  <w:b/>
                                  <w:i/>
                                  <w:spacing w:val="-4"/>
                                  <w:sz w:val="15"/>
                                </w:rPr>
                                <w:t> fish</w:t>
                              </w:r>
                            </w:p>
                          </w:txbxContent>
                        </wps:txbx>
                        <wps:bodyPr wrap="square" lIns="0" tIns="0" rIns="0" bIns="0" rtlCol="0">
                          <a:noAutofit/>
                        </wps:bodyPr>
                      </wps:wsp>
                    </wpg:wgp>
                  </a:graphicData>
                </a:graphic>
              </wp:inline>
            </w:drawing>
          </mc:Choice>
          <mc:Fallback>
            <w:pict>
              <v:group style="width:309.1pt;height:366.5pt;mso-position-horizontal-relative:char;mso-position-vertical-relative:line" id="docshapegroup100" coordorigin="0,0" coordsize="6182,7330">
                <v:shape style="position:absolute;left:0;top:0;width:6182;height:6215" type="#_x0000_t75" id="docshape101" stroked="false">
                  <v:imagedata r:id="rId9" o:title=""/>
                </v:shape>
                <v:shape style="position:absolute;left:759;top:144;width:4931;height:3262" type="#_x0000_t75" id="docshape102" stroked="false">
                  <v:imagedata r:id="rId13" o:title=""/>
                </v:shape>
                <v:shape style="position:absolute;left:1734;top:3754;width:2981;height:3576" type="#_x0000_t75" id="docshape103" stroked="false">
                  <v:imagedata r:id="rId14" o:title=""/>
                </v:shape>
                <v:shape style="position:absolute;left:1791;top:3563;width:2891;height:208" type="#_x0000_t202" id="docshape104" filled="false" stroked="false">
                  <v:textbox inset="0,0,0,0">
                    <w:txbxContent>
                      <w:p>
                        <w:pPr>
                          <w:spacing w:before="15"/>
                          <w:ind w:left="20" w:right="0" w:firstLine="0"/>
                          <w:jc w:val="left"/>
                          <w:rPr>
                            <w:rFonts w:ascii="Arial"/>
                            <w:b/>
                            <w:i/>
                            <w:sz w:val="15"/>
                          </w:rPr>
                        </w:pPr>
                        <w:r>
                          <w:rPr>
                            <w:rFonts w:ascii="Arial"/>
                            <w:b/>
                            <w:sz w:val="15"/>
                          </w:rPr>
                          <w:t>Fig.</w:t>
                        </w:r>
                        <w:r>
                          <w:rPr>
                            <w:rFonts w:ascii="Arial"/>
                            <w:b/>
                            <w:spacing w:val="-5"/>
                            <w:sz w:val="15"/>
                          </w:rPr>
                          <w:t> </w:t>
                        </w:r>
                        <w:r>
                          <w:rPr>
                            <w:rFonts w:ascii="Arial"/>
                            <w:b/>
                            <w:sz w:val="15"/>
                          </w:rPr>
                          <w:t>3.</w:t>
                        </w:r>
                        <w:r>
                          <w:rPr>
                            <w:rFonts w:ascii="Arial"/>
                            <w:b/>
                            <w:spacing w:val="-3"/>
                            <w:sz w:val="15"/>
                          </w:rPr>
                          <w:t> </w:t>
                        </w:r>
                        <w:r>
                          <w:rPr>
                            <w:rFonts w:ascii="Arial"/>
                            <w:b/>
                            <w:sz w:val="15"/>
                          </w:rPr>
                          <w:t>Presence</w:t>
                        </w:r>
                        <w:r>
                          <w:rPr>
                            <w:rFonts w:ascii="Arial"/>
                            <w:b/>
                            <w:spacing w:val="-5"/>
                            <w:sz w:val="15"/>
                          </w:rPr>
                          <w:t> </w:t>
                        </w:r>
                        <w:r>
                          <w:rPr>
                            <w:rFonts w:ascii="Arial"/>
                            <w:b/>
                            <w:sz w:val="15"/>
                          </w:rPr>
                          <w:t>of</w:t>
                        </w:r>
                        <w:r>
                          <w:rPr>
                            <w:rFonts w:ascii="Arial"/>
                            <w:b/>
                            <w:spacing w:val="-4"/>
                            <w:sz w:val="15"/>
                          </w:rPr>
                          <w:t> </w:t>
                        </w:r>
                        <w:r>
                          <w:rPr>
                            <w:rFonts w:ascii="Arial"/>
                            <w:b/>
                            <w:i/>
                            <w:sz w:val="15"/>
                          </w:rPr>
                          <w:t>Gyrodactylus</w:t>
                        </w:r>
                        <w:r>
                          <w:rPr>
                            <w:rFonts w:ascii="Arial"/>
                            <w:b/>
                            <w:i/>
                            <w:spacing w:val="-3"/>
                            <w:sz w:val="15"/>
                          </w:rPr>
                          <w:t> </w:t>
                        </w:r>
                        <w:r>
                          <w:rPr>
                            <w:rFonts w:ascii="Arial"/>
                            <w:b/>
                            <w:i/>
                            <w:sz w:val="15"/>
                          </w:rPr>
                          <w:t>in</w:t>
                        </w:r>
                        <w:r>
                          <w:rPr>
                            <w:rFonts w:ascii="Arial"/>
                            <w:b/>
                            <w:i/>
                            <w:spacing w:val="-4"/>
                            <w:sz w:val="15"/>
                          </w:rPr>
                          <w:t> fish</w:t>
                        </w:r>
                      </w:p>
                    </w:txbxContent>
                  </v:textbox>
                  <w10:wrap type="none"/>
                </v:shape>
              </v:group>
            </w:pict>
          </mc:Fallback>
        </mc:AlternateContent>
      </w:r>
      <w:r>
        <w:rPr>
          <w:sz w:val="20"/>
        </w:rPr>
      </w:r>
    </w:p>
    <w:p>
      <w:pPr>
        <w:spacing w:before="124"/>
        <w:ind w:left="2479" w:right="0" w:firstLine="0"/>
        <w:jc w:val="left"/>
        <w:rPr>
          <w:rFonts w:ascii="Arial"/>
          <w:b/>
          <w:sz w:val="15"/>
        </w:rPr>
      </w:pPr>
      <w:r>
        <w:rPr>
          <w:rFonts w:ascii="Arial"/>
          <w:b/>
          <w:sz w:val="15"/>
        </w:rPr>
        <w:t>Fig.</w:t>
      </w:r>
      <w:r>
        <w:rPr>
          <w:rFonts w:ascii="Arial"/>
          <w:b/>
          <w:spacing w:val="-5"/>
          <w:sz w:val="15"/>
        </w:rPr>
        <w:t> </w:t>
      </w:r>
      <w:r>
        <w:rPr>
          <w:rFonts w:ascii="Arial"/>
          <w:b/>
          <w:sz w:val="15"/>
        </w:rPr>
        <w:t>4.</w:t>
      </w:r>
      <w:r>
        <w:rPr>
          <w:rFonts w:ascii="Arial"/>
          <w:b/>
          <w:spacing w:val="-5"/>
          <w:sz w:val="15"/>
        </w:rPr>
        <w:t> </w:t>
      </w:r>
      <w:r>
        <w:rPr>
          <w:rFonts w:ascii="Arial"/>
          <w:b/>
          <w:sz w:val="15"/>
        </w:rPr>
        <w:t>Dactylogyrus</w:t>
      </w:r>
      <w:r>
        <w:rPr>
          <w:rFonts w:ascii="Arial"/>
          <w:b/>
          <w:spacing w:val="-5"/>
          <w:sz w:val="15"/>
        </w:rPr>
        <w:t> </w:t>
      </w:r>
      <w:r>
        <w:rPr>
          <w:rFonts w:ascii="Arial"/>
          <w:b/>
          <w:spacing w:val="-2"/>
          <w:sz w:val="15"/>
        </w:rPr>
        <w:t>species</w:t>
      </w:r>
    </w:p>
    <w:p>
      <w:pPr>
        <w:spacing w:after="0"/>
        <w:jc w:val="left"/>
        <w:rPr>
          <w:rFonts w:ascii="Arial"/>
          <w:b/>
          <w:sz w:val="15"/>
        </w:rPr>
        <w:sectPr>
          <w:type w:val="continuous"/>
          <w:pgSz w:w="11910" w:h="16840"/>
          <w:pgMar w:header="0" w:footer="2852" w:top="1920" w:bottom="280" w:left="992" w:right="0"/>
        </w:sect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rPr>
          <w:rFonts w:ascii="Arial"/>
          <w:b/>
        </w:rPr>
      </w:pPr>
    </w:p>
    <w:p>
      <w:pPr>
        <w:pStyle w:val="BodyText"/>
        <w:spacing w:before="93"/>
        <w:rPr>
          <w:rFonts w:ascii="Arial"/>
          <w:b/>
        </w:rPr>
      </w:pPr>
    </w:p>
    <w:p>
      <w:pPr>
        <w:spacing w:before="1"/>
        <w:ind w:left="2660" w:right="0" w:firstLine="0"/>
        <w:jc w:val="left"/>
        <w:rPr>
          <w:rFonts w:ascii="Arial"/>
          <w:b/>
          <w:sz w:val="15"/>
        </w:rPr>
      </w:pPr>
      <w:r>
        <w:rPr>
          <w:rFonts w:ascii="Arial"/>
          <w:b/>
          <w:sz w:val="15"/>
        </w:rPr>
        <mc:AlternateContent>
          <mc:Choice Requires="wps">
            <w:drawing>
              <wp:anchor distT="0" distB="0" distL="0" distR="0" allowOverlap="1" layoutInCell="1" locked="0" behindDoc="1" simplePos="0" relativeHeight="487179776">
                <wp:simplePos x="0" y="0"/>
                <wp:positionH relativeFrom="page">
                  <wp:posOffset>801992</wp:posOffset>
                </wp:positionH>
                <wp:positionV relativeFrom="paragraph">
                  <wp:posOffset>-1835107</wp:posOffset>
                </wp:positionV>
                <wp:extent cx="6712584" cy="5176520"/>
                <wp:effectExtent l="0" t="0" r="0" b="0"/>
                <wp:wrapNone/>
                <wp:docPr id="111" name="Group 111"/>
                <wp:cNvGraphicFramePr>
                  <a:graphicFrameLocks/>
                </wp:cNvGraphicFramePr>
                <a:graphic>
                  <a:graphicData uri="http://schemas.microsoft.com/office/word/2010/wordprocessingGroup">
                    <wpg:wgp>
                      <wpg:cNvPr id="111" name="Group 111"/>
                      <wpg:cNvGrpSpPr/>
                      <wpg:grpSpPr>
                        <a:xfrm>
                          <a:off x="0" y="0"/>
                          <a:ext cx="6712584" cy="5176520"/>
                          <a:chExt cx="6712584" cy="5176520"/>
                        </a:xfrm>
                      </wpg:grpSpPr>
                      <pic:pic>
                        <pic:nvPicPr>
                          <pic:cNvPr id="112" name="Image 112"/>
                          <pic:cNvPicPr/>
                        </pic:nvPicPr>
                        <pic:blipFill>
                          <a:blip r:embed="rId15" cstate="print"/>
                          <a:stretch>
                            <a:fillRect/>
                          </a:stretch>
                        </pic:blipFill>
                        <pic:spPr>
                          <a:xfrm>
                            <a:off x="0" y="1229613"/>
                            <a:ext cx="4206811" cy="3946461"/>
                          </a:xfrm>
                          <a:prstGeom prst="rect">
                            <a:avLst/>
                          </a:prstGeom>
                        </pic:spPr>
                      </pic:pic>
                      <wps:wsp>
                        <wps:cNvPr id="113" name="Graphic 113"/>
                        <wps:cNvSpPr/>
                        <wps:spPr>
                          <a:xfrm>
                            <a:off x="2115832" y="2166225"/>
                            <a:ext cx="2091055" cy="329565"/>
                          </a:xfrm>
                          <a:custGeom>
                            <a:avLst/>
                            <a:gdLst/>
                            <a:ahLst/>
                            <a:cxnLst/>
                            <a:rect l="l" t="t" r="r" b="b"/>
                            <a:pathLst>
                              <a:path w="2091055" h="329565">
                                <a:moveTo>
                                  <a:pt x="2090928" y="109131"/>
                                </a:moveTo>
                                <a:lnTo>
                                  <a:pt x="0" y="109131"/>
                                </a:lnTo>
                                <a:lnTo>
                                  <a:pt x="0" y="219417"/>
                                </a:lnTo>
                                <a:lnTo>
                                  <a:pt x="0" y="329450"/>
                                </a:lnTo>
                                <a:lnTo>
                                  <a:pt x="1824469" y="329450"/>
                                </a:lnTo>
                                <a:lnTo>
                                  <a:pt x="1824469" y="219468"/>
                                </a:lnTo>
                                <a:lnTo>
                                  <a:pt x="2090928" y="219468"/>
                                </a:lnTo>
                                <a:lnTo>
                                  <a:pt x="2090928" y="109131"/>
                                </a:lnTo>
                                <a:close/>
                              </a:path>
                              <a:path w="2091055" h="329565">
                                <a:moveTo>
                                  <a:pt x="2090928" y="0"/>
                                </a:moveTo>
                                <a:lnTo>
                                  <a:pt x="0" y="0"/>
                                </a:lnTo>
                                <a:lnTo>
                                  <a:pt x="0" y="109105"/>
                                </a:lnTo>
                                <a:lnTo>
                                  <a:pt x="2090928" y="109105"/>
                                </a:lnTo>
                                <a:lnTo>
                                  <a:pt x="2090928" y="0"/>
                                </a:lnTo>
                                <a:close/>
                              </a:path>
                            </a:pathLst>
                          </a:custGeom>
                          <a:solidFill>
                            <a:srgbClr val="F8DCDD"/>
                          </a:solidFill>
                        </wps:spPr>
                        <wps:bodyPr wrap="square" lIns="0" tIns="0" rIns="0" bIns="0" rtlCol="0">
                          <a:prstTxWarp prst="textNoShape">
                            <a:avLst/>
                          </a:prstTxWarp>
                          <a:noAutofit/>
                        </wps:bodyPr>
                      </wps:wsp>
                      <wps:wsp>
                        <wps:cNvPr id="114" name="Graphic 114"/>
                        <wps:cNvSpPr/>
                        <wps:spPr>
                          <a:xfrm>
                            <a:off x="3939933" y="2388616"/>
                            <a:ext cx="3810" cy="107950"/>
                          </a:xfrm>
                          <a:custGeom>
                            <a:avLst/>
                            <a:gdLst/>
                            <a:ahLst/>
                            <a:cxnLst/>
                            <a:rect l="l" t="t" r="r" b="b"/>
                            <a:pathLst>
                              <a:path w="3810" h="107950">
                                <a:moveTo>
                                  <a:pt x="0" y="107823"/>
                                </a:moveTo>
                                <a:lnTo>
                                  <a:pt x="2159" y="105664"/>
                                </a:lnTo>
                              </a:path>
                              <a:path w="3810" h="107950">
                                <a:moveTo>
                                  <a:pt x="3301" y="104521"/>
                                </a:moveTo>
                                <a:lnTo>
                                  <a:pt x="3301" y="3302"/>
                                </a:lnTo>
                              </a:path>
                              <a:path w="3810" h="107950">
                                <a:moveTo>
                                  <a:pt x="3301" y="2412"/>
                                </a:moveTo>
                                <a:lnTo>
                                  <a:pt x="1270" y="0"/>
                                </a:lnTo>
                              </a:path>
                            </a:pathLst>
                          </a:custGeom>
                          <a:ln w="1778">
                            <a:solidFill>
                              <a:srgbClr val="D13438"/>
                            </a:solidFill>
                            <a:prstDash val="solid"/>
                          </a:ln>
                        </wps:spPr>
                        <wps:bodyPr wrap="square" lIns="0" tIns="0" rIns="0" bIns="0" rtlCol="0">
                          <a:prstTxWarp prst="textNoShape">
                            <a:avLst/>
                          </a:prstTxWarp>
                          <a:noAutofit/>
                        </wps:bodyPr>
                      </wps:wsp>
                      <pic:pic>
                        <pic:nvPicPr>
                          <pic:cNvPr id="115" name="Image 115"/>
                          <pic:cNvPicPr/>
                        </pic:nvPicPr>
                        <pic:blipFill>
                          <a:blip r:embed="rId16" cstate="print"/>
                          <a:stretch>
                            <a:fillRect/>
                          </a:stretch>
                        </pic:blipFill>
                        <pic:spPr>
                          <a:xfrm>
                            <a:off x="1097038" y="0"/>
                            <a:ext cx="1901444" cy="1726438"/>
                          </a:xfrm>
                          <a:prstGeom prst="rect">
                            <a:avLst/>
                          </a:prstGeom>
                        </pic:spPr>
                      </pic:pic>
                      <wps:wsp>
                        <wps:cNvPr id="116" name="Graphic 116"/>
                        <wps:cNvSpPr/>
                        <wps:spPr>
                          <a:xfrm>
                            <a:off x="3940441" y="2442972"/>
                            <a:ext cx="568960" cy="52705"/>
                          </a:xfrm>
                          <a:custGeom>
                            <a:avLst/>
                            <a:gdLst/>
                            <a:ahLst/>
                            <a:cxnLst/>
                            <a:rect l="l" t="t" r="r" b="b"/>
                            <a:pathLst>
                              <a:path w="568960" h="52705">
                                <a:moveTo>
                                  <a:pt x="568451" y="0"/>
                                </a:moveTo>
                                <a:lnTo>
                                  <a:pt x="309879" y="52704"/>
                                </a:lnTo>
                              </a:path>
                              <a:path w="568960" h="52705">
                                <a:moveTo>
                                  <a:pt x="309879" y="52704"/>
                                </a:moveTo>
                                <a:lnTo>
                                  <a:pt x="0" y="52704"/>
                                </a:lnTo>
                              </a:path>
                            </a:pathLst>
                          </a:custGeom>
                          <a:ln w="1778">
                            <a:solidFill>
                              <a:srgbClr val="D13438"/>
                            </a:solidFill>
                            <a:prstDash val="sysDot"/>
                          </a:ln>
                        </wps:spPr>
                        <wps:bodyPr wrap="square" lIns="0" tIns="0" rIns="0" bIns="0" rtlCol="0">
                          <a:prstTxWarp prst="textNoShape">
                            <a:avLst/>
                          </a:prstTxWarp>
                          <a:noAutofit/>
                        </wps:bodyPr>
                      </wps:wsp>
                      <wps:wsp>
                        <wps:cNvPr id="117" name="Graphic 117"/>
                        <wps:cNvSpPr/>
                        <wps:spPr>
                          <a:xfrm>
                            <a:off x="4508893" y="2385695"/>
                            <a:ext cx="2203450" cy="419100"/>
                          </a:xfrm>
                          <a:custGeom>
                            <a:avLst/>
                            <a:gdLst/>
                            <a:ahLst/>
                            <a:cxnLst/>
                            <a:rect l="l" t="t" r="r" b="b"/>
                            <a:pathLst>
                              <a:path w="2203450" h="419100">
                                <a:moveTo>
                                  <a:pt x="2174747" y="0"/>
                                </a:moveTo>
                                <a:lnTo>
                                  <a:pt x="28575" y="0"/>
                                </a:lnTo>
                                <a:lnTo>
                                  <a:pt x="17305" y="2196"/>
                                </a:lnTo>
                                <a:lnTo>
                                  <a:pt x="8239" y="8239"/>
                                </a:lnTo>
                                <a:lnTo>
                                  <a:pt x="2196" y="17305"/>
                                </a:lnTo>
                                <a:lnTo>
                                  <a:pt x="0" y="28575"/>
                                </a:lnTo>
                                <a:lnTo>
                                  <a:pt x="0" y="390143"/>
                                </a:lnTo>
                                <a:lnTo>
                                  <a:pt x="2196" y="401472"/>
                                </a:lnTo>
                                <a:lnTo>
                                  <a:pt x="8239" y="410670"/>
                                </a:lnTo>
                                <a:lnTo>
                                  <a:pt x="17305" y="416843"/>
                                </a:lnTo>
                                <a:lnTo>
                                  <a:pt x="28575" y="419100"/>
                                </a:lnTo>
                                <a:lnTo>
                                  <a:pt x="2174747" y="419100"/>
                                </a:lnTo>
                                <a:lnTo>
                                  <a:pt x="2185856" y="416843"/>
                                </a:lnTo>
                                <a:lnTo>
                                  <a:pt x="2194941" y="410670"/>
                                </a:lnTo>
                                <a:lnTo>
                                  <a:pt x="2201072" y="401472"/>
                                </a:lnTo>
                                <a:lnTo>
                                  <a:pt x="2203322" y="390143"/>
                                </a:lnTo>
                                <a:lnTo>
                                  <a:pt x="2203322" y="28575"/>
                                </a:lnTo>
                                <a:lnTo>
                                  <a:pt x="2201072" y="17305"/>
                                </a:lnTo>
                                <a:lnTo>
                                  <a:pt x="2194941" y="8239"/>
                                </a:lnTo>
                                <a:lnTo>
                                  <a:pt x="2185856" y="2196"/>
                                </a:lnTo>
                                <a:lnTo>
                                  <a:pt x="2174747" y="0"/>
                                </a:lnTo>
                                <a:close/>
                              </a:path>
                            </a:pathLst>
                          </a:custGeom>
                          <a:solidFill>
                            <a:srgbClr val="F8DCDD"/>
                          </a:solidFill>
                        </wps:spPr>
                        <wps:bodyPr wrap="square" lIns="0" tIns="0" rIns="0" bIns="0" rtlCol="0">
                          <a:prstTxWarp prst="textNoShape">
                            <a:avLst/>
                          </a:prstTxWarp>
                          <a:noAutofit/>
                        </wps:bodyPr>
                      </wps:wsp>
                    </wpg:wgp>
                  </a:graphicData>
                </a:graphic>
              </wp:anchor>
            </w:drawing>
          </mc:Choice>
          <mc:Fallback>
            <w:pict>
              <v:group style="position:absolute;margin-left:63.148998pt;margin-top:-144.496689pt;width:528.550pt;height:407.6pt;mso-position-horizontal-relative:page;mso-position-vertical-relative:paragraph;z-index:-16136704" id="docshapegroup105" coordorigin="1263,-2890" coordsize="10571,8152">
                <v:shape style="position:absolute;left:1262;top:-954;width:6625;height:6215" type="#_x0000_t75" id="docshape106" stroked="false">
                  <v:imagedata r:id="rId15" o:title=""/>
                </v:shape>
                <v:shape style="position:absolute;left:4595;top:521;width:3293;height:519" id="docshape107" coordorigin="4595,521" coordsize="3293,519" path="m7888,693l4595,693,4595,867,4595,867,4595,1040,7468,1040,7468,867,7888,867,7888,693xm7888,521l4595,521,4595,693,7888,693,7888,521xe" filled="true" fillcolor="#f8dcdd" stroked="false">
                  <v:path arrowok="t"/>
                  <v:fill type="solid"/>
                </v:shape>
                <v:shape style="position:absolute;left:7467;top:871;width:6;height:170" id="docshape108" coordorigin="7468,872" coordsize="6,170" path="m7468,1041l7471,1038m7473,1036l7473,877m7473,875l7470,872e" filled="false" stroked="true" strokeweight=".140pt" strokecolor="#d13438">
                  <v:path arrowok="t"/>
                  <v:stroke dashstyle="solid"/>
                </v:shape>
                <v:shape style="position:absolute;left:2990;top:-2890;width:2995;height:2719" type="#_x0000_t75" id="docshape109" stroked="false">
                  <v:imagedata r:id="rId16" o:title=""/>
                </v:shape>
                <v:shape style="position:absolute;left:7468;top:957;width:896;height:83" id="docshape110" coordorigin="7468,957" coordsize="896,83" path="m8364,957l7956,1040m7956,1040l7468,1040e" filled="false" stroked="true" strokeweight=".140pt" strokecolor="#d13438">
                  <v:path arrowok="t"/>
                  <v:stroke dashstyle="shortdot"/>
                </v:shape>
                <v:shape style="position:absolute;left:8363;top:867;width:3470;height:660" id="docshape111" coordorigin="8364,867" coordsize="3470,660" path="m11788,867l8409,867,8391,871,8377,880,8367,894,8364,912,8364,1481,8367,1499,8377,1514,8391,1524,8409,1527,11788,1527,11806,1524,11820,1514,11830,1499,11833,1481,11833,912,11830,894,11820,880,11806,871,11788,867xe" filled="true" fillcolor="#f8dcdd" stroked="false">
                  <v:path arrowok="t"/>
                  <v:fill type="solid"/>
                </v:shape>
                <w10:wrap type="none"/>
              </v:group>
            </w:pict>
          </mc:Fallback>
        </mc:AlternateContent>
      </w:r>
      <w:r>
        <w:rPr>
          <w:rFonts w:ascii="Arial"/>
          <w:b/>
          <w:sz w:val="15"/>
        </w:rPr>
        <w:t>Fig.</w:t>
      </w:r>
      <w:r>
        <w:rPr>
          <w:rFonts w:ascii="Arial"/>
          <w:b/>
          <w:spacing w:val="-6"/>
          <w:sz w:val="15"/>
        </w:rPr>
        <w:t> </w:t>
      </w:r>
      <w:r>
        <w:rPr>
          <w:rFonts w:ascii="Arial"/>
          <w:b/>
          <w:sz w:val="15"/>
        </w:rPr>
        <w:t>5.</w:t>
      </w:r>
      <w:r>
        <w:rPr>
          <w:rFonts w:ascii="Arial"/>
          <w:b/>
          <w:spacing w:val="-4"/>
          <w:sz w:val="15"/>
        </w:rPr>
        <w:t> </w:t>
      </w:r>
      <w:r>
        <w:rPr>
          <w:rFonts w:ascii="Arial"/>
          <w:b/>
          <w:sz w:val="15"/>
        </w:rPr>
        <w:t>Miracidium</w:t>
      </w:r>
      <w:r>
        <w:rPr>
          <w:rFonts w:ascii="Arial"/>
          <w:b/>
          <w:spacing w:val="-4"/>
          <w:sz w:val="15"/>
        </w:rPr>
        <w:t> larva</w:t>
      </w:r>
    </w:p>
    <w:p>
      <w:pPr>
        <w:spacing w:after="0"/>
        <w:jc w:val="left"/>
        <w:rPr>
          <w:rFonts w:ascii="Arial"/>
          <w:b/>
          <w:sz w:val="15"/>
        </w:rPr>
        <w:sectPr>
          <w:pgSz w:w="11910" w:h="16840"/>
          <w:pgMar w:header="0" w:footer="2852" w:top="1920" w:bottom="3040" w:left="992" w:right="0"/>
        </w:sectPr>
      </w:pPr>
    </w:p>
    <w:p>
      <w:pPr>
        <w:pStyle w:val="BodyText"/>
        <w:spacing w:before="2"/>
        <w:rPr>
          <w:rFonts w:ascii="Arial"/>
          <w:b/>
        </w:rPr>
      </w:pPr>
      <w:r>
        <w:rPr>
          <w:rFonts w:ascii="Arial"/>
          <w:b/>
        </w:rPr>
        <mc:AlternateContent>
          <mc:Choice Requires="wps">
            <w:drawing>
              <wp:anchor distT="0" distB="0" distL="0" distR="0" allowOverlap="1" layoutInCell="1" locked="0" behindDoc="1" simplePos="0" relativeHeight="487179264">
                <wp:simplePos x="0" y="0"/>
                <wp:positionH relativeFrom="page">
                  <wp:posOffset>5094985</wp:posOffset>
                </wp:positionH>
                <wp:positionV relativeFrom="page">
                  <wp:posOffset>1317116</wp:posOffset>
                </wp:positionV>
                <wp:extent cx="2463165" cy="8053705"/>
                <wp:effectExtent l="0" t="0" r="0" b="0"/>
                <wp:wrapNone/>
                <wp:docPr id="118" name="Graphic 118"/>
                <wp:cNvGraphicFramePr>
                  <a:graphicFrameLocks/>
                </wp:cNvGraphicFramePr>
                <a:graphic>
                  <a:graphicData uri="http://schemas.microsoft.com/office/word/2010/wordprocessingShape">
                    <wps:wsp>
                      <wps:cNvPr id="118" name="Graphic 118"/>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37216" id="docshape112" filled="true" fillcolor="#f1f1f1" stroked="false">
                <v:fill type="solid"/>
                <w10:wrap type="none"/>
              </v:rect>
            </w:pict>
          </mc:Fallback>
        </mc:AlternateContent>
      </w:r>
    </w:p>
    <w:p>
      <w:pPr>
        <w:pStyle w:val="ListParagraph"/>
        <w:numPr>
          <w:ilvl w:val="2"/>
          <w:numId w:val="2"/>
        </w:numPr>
        <w:tabs>
          <w:tab w:pos="467" w:val="left" w:leader="none"/>
        </w:tabs>
        <w:spacing w:line="240" w:lineRule="auto" w:before="0" w:after="0"/>
        <w:ind w:left="467" w:right="0" w:hanging="375"/>
        <w:jc w:val="left"/>
        <w:rPr>
          <w:rFonts w:ascii="Arial"/>
          <w:b/>
          <w:sz w:val="15"/>
        </w:rPr>
      </w:pPr>
      <w:r>
        <w:rPr>
          <w:rFonts w:ascii="Arial"/>
          <w:b/>
          <w:spacing w:val="-2"/>
          <w:sz w:val="15"/>
        </w:rPr>
        <w:t>Diplostomiasis</w:t>
      </w:r>
    </w:p>
    <w:p>
      <w:pPr>
        <w:pStyle w:val="BodyText"/>
        <w:rPr>
          <w:rFonts w:ascii="Arial"/>
          <w:b/>
        </w:rPr>
      </w:pPr>
    </w:p>
    <w:p>
      <w:pPr>
        <w:pStyle w:val="BodyText"/>
        <w:spacing w:before="1"/>
        <w:ind w:left="92" w:right="38"/>
        <w:jc w:val="both"/>
      </w:pPr>
      <w:r>
        <w:rPr>
          <w:rFonts w:ascii="Arial"/>
          <w:b/>
          <w:i/>
        </w:rPr>
        <w:t>Diplostomum spathaceum</w:t>
      </w:r>
      <w:r>
        <w:rPr/>
        <w:t>, also known as the "eye fluke," is the cause of Diplostomiasis. In Europe and North America, the parasite infects the lenses of numerous freshwater fish species. Eye fluke infection can induce cataracts and blindness in a variety of fish species (Dwyer and Smith 1989, Karvonen et al. 2003, Whyte et al. 1991), with Cyprinids and rainbow trout being particularly vulnerable. </w:t>
      </w:r>
      <w:r>
        <w:rPr>
          <w:rFonts w:ascii="Arial"/>
          <w:i/>
        </w:rPr>
        <w:t>Lymnaea spp</w:t>
      </w:r>
      <w:r>
        <w:rPr/>
        <w:t>. are the initial intermediate hosts, and gulls are the final hosts (</w:t>
      </w:r>
      <w:r>
        <w:rPr>
          <w:rFonts w:ascii="Arial"/>
          <w:b/>
          <w:i/>
        </w:rPr>
        <w:t>Larus spp</w:t>
      </w:r>
      <w:r>
        <w:rPr/>
        <w:t>.). The metacercariae in the</w:t>
      </w:r>
      <w:r>
        <w:rPr>
          <w:spacing w:val="40"/>
        </w:rPr>
        <w:t> </w:t>
      </w:r>
      <w:r>
        <w:rPr/>
        <w:t>lens </w:t>
      </w:r>
      <w:r>
        <w:rPr>
          <w:color w:val="FF0000"/>
        </w:rPr>
        <w:t>develops </w:t>
      </w:r>
      <w:r>
        <w:rPr/>
        <w:t>cataracts and eventually</w:t>
      </w:r>
      <w:r>
        <w:rPr>
          <w:spacing w:val="80"/>
        </w:rPr>
        <w:t> </w:t>
      </w:r>
      <w:r>
        <w:rPr/>
        <w:t>blindness, preventing the fish from feeding and causing</w:t>
      </w:r>
      <w:r>
        <w:rPr>
          <w:spacing w:val="-3"/>
        </w:rPr>
        <w:t> </w:t>
      </w:r>
      <w:r>
        <w:rPr/>
        <w:t>it</w:t>
      </w:r>
      <w:r>
        <w:rPr>
          <w:spacing w:val="-4"/>
        </w:rPr>
        <w:t> </w:t>
      </w:r>
      <w:r>
        <w:rPr/>
        <w:t>to</w:t>
      </w:r>
      <w:r>
        <w:rPr>
          <w:spacing w:val="-2"/>
        </w:rPr>
        <w:t> </w:t>
      </w:r>
      <w:r>
        <w:rPr/>
        <w:t>lose</w:t>
      </w:r>
      <w:r>
        <w:rPr>
          <w:spacing w:val="-4"/>
        </w:rPr>
        <w:t> </w:t>
      </w:r>
      <w:r>
        <w:rPr/>
        <w:t>condition.</w:t>
      </w:r>
      <w:r>
        <w:rPr>
          <w:spacing w:val="-2"/>
        </w:rPr>
        <w:t> </w:t>
      </w:r>
      <w:r>
        <w:rPr/>
        <w:t>It</w:t>
      </w:r>
      <w:r>
        <w:rPr>
          <w:spacing w:val="-3"/>
        </w:rPr>
        <w:t> </w:t>
      </w:r>
      <w:r>
        <w:rPr/>
        <w:t>also</w:t>
      </w:r>
      <w:r>
        <w:rPr>
          <w:spacing w:val="-4"/>
        </w:rPr>
        <w:t> </w:t>
      </w:r>
      <w:r>
        <w:rPr/>
        <w:t>becomes</w:t>
      </w:r>
      <w:r>
        <w:rPr>
          <w:spacing w:val="-2"/>
        </w:rPr>
        <w:t> </w:t>
      </w:r>
      <w:r>
        <w:rPr/>
        <w:t>more vulnerable to predation by piscivorous birds, which are known to carry adult parasites. The amount of metacercariae necessary to blind a</w:t>
      </w:r>
      <w:r>
        <w:rPr>
          <w:spacing w:val="40"/>
        </w:rPr>
        <w:t> </w:t>
      </w:r>
      <w:r>
        <w:rPr/>
        <w:t>fish varies depending on its size. Although the</w:t>
      </w:r>
      <w:r>
        <w:rPr>
          <w:spacing w:val="40"/>
        </w:rPr>
        <w:t> </w:t>
      </w:r>
      <w:r>
        <w:rPr/>
        <w:t>fish is not killed by being blinded, its</w:t>
      </w:r>
      <w:r>
        <w:rPr>
          <w:spacing w:val="80"/>
        </w:rPr>
        <w:t> </w:t>
      </w:r>
      <w:r>
        <w:rPr/>
        <w:t>development rate may be considerably slowed because of its inability to feed regularly, and it may become malnourished.</w:t>
      </w:r>
    </w:p>
    <w:p>
      <w:pPr>
        <w:pStyle w:val="BodyText"/>
        <w:spacing w:before="23"/>
      </w:pPr>
    </w:p>
    <w:p>
      <w:pPr>
        <w:pStyle w:val="Heading1"/>
        <w:numPr>
          <w:ilvl w:val="0"/>
          <w:numId w:val="1"/>
        </w:numPr>
        <w:tabs>
          <w:tab w:pos="276" w:val="left" w:leader="none"/>
        </w:tabs>
        <w:spacing w:line="240" w:lineRule="auto" w:before="0" w:after="0"/>
        <w:ind w:left="276" w:right="0" w:hanging="184"/>
        <w:jc w:val="left"/>
      </w:pPr>
      <w:r>
        <w:rPr/>
        <w:t>DISEASES</w:t>
      </w:r>
      <w:r>
        <w:rPr>
          <w:spacing w:val="15"/>
        </w:rPr>
        <w:t> </w:t>
      </w:r>
      <w:r>
        <w:rPr/>
        <w:t>CAUSED</w:t>
      </w:r>
      <w:r>
        <w:rPr>
          <w:spacing w:val="16"/>
        </w:rPr>
        <w:t> </w:t>
      </w:r>
      <w:r>
        <w:rPr/>
        <w:t>BY</w:t>
      </w:r>
      <w:r>
        <w:rPr>
          <w:spacing w:val="16"/>
        </w:rPr>
        <w:t> </w:t>
      </w:r>
      <w:r>
        <w:rPr>
          <w:spacing w:val="-2"/>
        </w:rPr>
        <w:t>PROTOZOANS</w:t>
      </w:r>
    </w:p>
    <w:p>
      <w:pPr>
        <w:pStyle w:val="BodyText"/>
        <w:spacing w:before="158"/>
        <w:ind w:left="92" w:right="38"/>
        <w:jc w:val="both"/>
      </w:pPr>
      <w:r>
        <w:rPr/>
        <w:t>Protozoans are microscopic one-celled</w:t>
      </w:r>
      <w:r>
        <w:rPr>
          <w:spacing w:val="40"/>
        </w:rPr>
        <w:t> </w:t>
      </w:r>
      <w:r>
        <w:rPr/>
        <w:t>organisms with specialised locomotion, food collection, and attaching mechanisms. Parasites can</w:t>
      </w:r>
      <w:r>
        <w:rPr>
          <w:spacing w:val="-3"/>
        </w:rPr>
        <w:t> </w:t>
      </w:r>
      <w:r>
        <w:rPr/>
        <w:t>be</w:t>
      </w:r>
      <w:r>
        <w:rPr>
          <w:spacing w:val="-3"/>
        </w:rPr>
        <w:t> </w:t>
      </w:r>
      <w:r>
        <w:rPr/>
        <w:t>external</w:t>
      </w:r>
      <w:r>
        <w:rPr>
          <w:spacing w:val="-3"/>
        </w:rPr>
        <w:t> </w:t>
      </w:r>
      <w:r>
        <w:rPr/>
        <w:t>or</w:t>
      </w:r>
      <w:r>
        <w:rPr>
          <w:spacing w:val="-2"/>
        </w:rPr>
        <w:t> </w:t>
      </w:r>
      <w:r>
        <w:rPr/>
        <w:t>inside.</w:t>
      </w:r>
      <w:r>
        <w:rPr>
          <w:spacing w:val="-2"/>
        </w:rPr>
        <w:t> </w:t>
      </w:r>
      <w:r>
        <w:rPr/>
        <w:t>They</w:t>
      </w:r>
      <w:r>
        <w:rPr>
          <w:spacing w:val="-1"/>
        </w:rPr>
        <w:t> </w:t>
      </w:r>
      <w:r>
        <w:rPr/>
        <w:t>can</w:t>
      </w:r>
      <w:r>
        <w:rPr>
          <w:spacing w:val="-3"/>
        </w:rPr>
        <w:t> </w:t>
      </w:r>
      <w:r>
        <w:rPr/>
        <w:t>multiply</w:t>
      </w:r>
      <w:r>
        <w:rPr>
          <w:spacing w:val="-1"/>
        </w:rPr>
        <w:t> </w:t>
      </w:r>
      <w:r>
        <w:rPr/>
        <w:t>on</w:t>
      </w:r>
      <w:r>
        <w:rPr>
          <w:spacing w:val="-3"/>
        </w:rPr>
        <w:t> </w:t>
      </w:r>
      <w:r>
        <w:rPr/>
        <w:t>or within their hosts. Dinoflagellates, ciliates, myxosporeans and microsporidians are the most common protozoan parasites of grouper. Protozoans make up the most common fish parasites. They are single-celled organisms that live in the aquatic environment, many of which</w:t>
      </w:r>
      <w:r>
        <w:rPr>
          <w:spacing w:val="40"/>
        </w:rPr>
        <w:t> </w:t>
      </w:r>
      <w:r>
        <w:rPr/>
        <w:t>are free-living. Because of their capacity to multiply</w:t>
      </w:r>
      <w:r>
        <w:rPr>
          <w:spacing w:val="24"/>
        </w:rPr>
        <w:t> </w:t>
      </w:r>
      <w:r>
        <w:rPr/>
        <w:t>on</w:t>
      </w:r>
      <w:r>
        <w:rPr>
          <w:spacing w:val="23"/>
        </w:rPr>
        <w:t> </w:t>
      </w:r>
      <w:r>
        <w:rPr/>
        <w:t>or</w:t>
      </w:r>
      <w:r>
        <w:rPr>
          <w:spacing w:val="24"/>
        </w:rPr>
        <w:t> </w:t>
      </w:r>
      <w:r>
        <w:rPr/>
        <w:t>within</w:t>
      </w:r>
      <w:r>
        <w:rPr>
          <w:spacing w:val="23"/>
        </w:rPr>
        <w:t> </w:t>
      </w:r>
      <w:r>
        <w:rPr/>
        <w:t>their</w:t>
      </w:r>
      <w:r>
        <w:rPr>
          <w:spacing w:val="26"/>
        </w:rPr>
        <w:t> </w:t>
      </w:r>
      <w:r>
        <w:rPr/>
        <w:t>hosts,</w:t>
      </w:r>
      <w:r>
        <w:rPr>
          <w:spacing w:val="24"/>
        </w:rPr>
        <w:t> </w:t>
      </w:r>
      <w:r>
        <w:rPr/>
        <w:t>they</w:t>
      </w:r>
      <w:r>
        <w:rPr>
          <w:spacing w:val="24"/>
        </w:rPr>
        <w:t> </w:t>
      </w:r>
      <w:r>
        <w:rPr/>
        <w:t>are</w:t>
      </w:r>
      <w:r>
        <w:rPr>
          <w:spacing w:val="23"/>
        </w:rPr>
        <w:t> </w:t>
      </w:r>
      <w:r>
        <w:rPr>
          <w:spacing w:val="-2"/>
        </w:rPr>
        <w:t>often</w:t>
      </w:r>
    </w:p>
    <w:p>
      <w:pPr>
        <w:spacing w:line="240" w:lineRule="auto" w:before="2"/>
        <w:rPr>
          <w:sz w:val="15"/>
        </w:rPr>
      </w:pPr>
      <w:r>
        <w:rPr/>
        <w:br w:type="column"/>
      </w:r>
      <w:r>
        <w:rPr>
          <w:sz w:val="15"/>
        </w:rPr>
      </w:r>
    </w:p>
    <w:p>
      <w:pPr>
        <w:pStyle w:val="BodyText"/>
        <w:ind w:left="92" w:right="4021"/>
        <w:jc w:val="both"/>
      </w:pPr>
      <w:r>
        <w:rPr/>
        <w:t>quite harmful to fish (Chandra 2004). They have</w:t>
      </w:r>
      <w:r>
        <w:rPr>
          <w:spacing w:val="40"/>
        </w:rPr>
        <w:t> </w:t>
      </w:r>
      <w:r>
        <w:rPr/>
        <w:t>a</w:t>
      </w:r>
      <w:r>
        <w:rPr>
          <w:spacing w:val="-4"/>
        </w:rPr>
        <w:t> </w:t>
      </w:r>
      <w:r>
        <w:rPr/>
        <w:t>direct</w:t>
      </w:r>
      <w:r>
        <w:rPr>
          <w:spacing w:val="-4"/>
        </w:rPr>
        <w:t> </w:t>
      </w:r>
      <w:r>
        <w:rPr/>
        <w:t>life</w:t>
      </w:r>
      <w:r>
        <w:rPr>
          <w:spacing w:val="-4"/>
        </w:rPr>
        <w:t> </w:t>
      </w:r>
      <w:r>
        <w:rPr/>
        <w:t>cycle</w:t>
      </w:r>
      <w:r>
        <w:rPr>
          <w:spacing w:val="-2"/>
        </w:rPr>
        <w:t> </w:t>
      </w:r>
      <w:r>
        <w:rPr/>
        <w:t>and</w:t>
      </w:r>
      <w:r>
        <w:rPr>
          <w:spacing w:val="-4"/>
        </w:rPr>
        <w:t> </w:t>
      </w:r>
      <w:r>
        <w:rPr/>
        <w:t>primarily</w:t>
      </w:r>
      <w:r>
        <w:rPr>
          <w:spacing w:val="-3"/>
        </w:rPr>
        <w:t> </w:t>
      </w:r>
      <w:r>
        <w:rPr/>
        <w:t>reproduce</w:t>
      </w:r>
      <w:r>
        <w:rPr>
          <w:spacing w:val="-4"/>
        </w:rPr>
        <w:t> </w:t>
      </w:r>
      <w:r>
        <w:rPr/>
        <w:t>through binary fission; however, some species develop cysts that live outside of the host. These</w:t>
      </w:r>
      <w:r>
        <w:rPr>
          <w:spacing w:val="40"/>
        </w:rPr>
        <w:t> </w:t>
      </w:r>
      <w:r>
        <w:rPr/>
        <w:t>parasites are usually seen in great numbers on the fish's surface, within the gills or both. The overall impact of these parasites is to irritate the epithelial surface, causing mucus production to increase. Ciliates, flagellates and amoebae are the three main protozoan types that parasitize</w:t>
      </w:r>
      <w:r>
        <w:rPr>
          <w:spacing w:val="40"/>
        </w:rPr>
        <w:t> </w:t>
      </w:r>
      <w:r>
        <w:rPr/>
        <w:t>fish exterior tissues.</w:t>
      </w:r>
    </w:p>
    <w:p>
      <w:pPr>
        <w:pStyle w:val="Heading2"/>
        <w:numPr>
          <w:ilvl w:val="1"/>
          <w:numId w:val="1"/>
        </w:numPr>
        <w:tabs>
          <w:tab w:pos="368" w:val="left" w:leader="none"/>
        </w:tabs>
        <w:spacing w:line="240" w:lineRule="auto" w:before="153" w:after="0"/>
        <w:ind w:left="368" w:right="0" w:hanging="276"/>
        <w:jc w:val="left"/>
      </w:pPr>
      <w:r>
        <w:rPr/>
        <mc:AlternateContent>
          <mc:Choice Requires="wps">
            <w:drawing>
              <wp:anchor distT="0" distB="0" distL="0" distR="0" allowOverlap="1" layoutInCell="1" locked="0" behindDoc="0" simplePos="0" relativeHeight="15747584">
                <wp:simplePos x="0" y="0"/>
                <wp:positionH relativeFrom="page">
                  <wp:posOffset>5310885</wp:posOffset>
                </wp:positionH>
                <wp:positionV relativeFrom="paragraph">
                  <wp:posOffset>-875184</wp:posOffset>
                </wp:positionV>
                <wp:extent cx="2203450" cy="419100"/>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2203450" cy="419100"/>
                        </a:xfrm>
                        <a:prstGeom prst="rect">
                          <a:avLst/>
                        </a:prstGeom>
                        <a:ln w="6822">
                          <a:solidFill>
                            <a:srgbClr val="D13438"/>
                          </a:solidFill>
                          <a:prstDash val="solid"/>
                        </a:ln>
                      </wps:spPr>
                      <wps:txbx>
                        <w:txbxContent>
                          <w:p>
                            <w:pPr>
                              <w:spacing w:before="30"/>
                              <w:ind w:left="61" w:right="73" w:firstLine="0"/>
                              <w:jc w:val="left"/>
                              <w:rPr>
                                <w:rFonts w:ascii="Calibri"/>
                                <w:sz w:val="12"/>
                              </w:rPr>
                            </w:pPr>
                            <w:r>
                              <w:rPr>
                                <w:rFonts w:ascii="Tahoma"/>
                                <w:b/>
                                <w:sz w:val="12"/>
                              </w:rPr>
                              <w:t>Commented [RK15]: </w:t>
                            </w:r>
                            <w:r>
                              <w:rPr>
                                <w:rFonts w:ascii="Calibri"/>
                                <w:sz w:val="12"/>
                              </w:rPr>
                              <w:t>They possess a direct life cycle and</w:t>
                            </w:r>
                            <w:r>
                              <w:rPr>
                                <w:rFonts w:ascii="Calibri"/>
                                <w:spacing w:val="40"/>
                                <w:sz w:val="12"/>
                              </w:rPr>
                              <w:t> </w:t>
                            </w:r>
                            <w:r>
                              <w:rPr>
                                <w:rFonts w:ascii="Calibri"/>
                                <w:sz w:val="12"/>
                              </w:rPr>
                              <w:t>primarily</w:t>
                            </w:r>
                            <w:r>
                              <w:rPr>
                                <w:rFonts w:ascii="Calibri"/>
                                <w:spacing w:val="-4"/>
                                <w:sz w:val="12"/>
                              </w:rPr>
                              <w:t> </w:t>
                            </w:r>
                            <w:r>
                              <w:rPr>
                                <w:rFonts w:ascii="Calibri"/>
                                <w:sz w:val="12"/>
                              </w:rPr>
                              <w:t>reproduce</w:t>
                            </w:r>
                            <w:r>
                              <w:rPr>
                                <w:rFonts w:ascii="Calibri"/>
                                <w:spacing w:val="-3"/>
                                <w:sz w:val="12"/>
                              </w:rPr>
                              <w:t> </w:t>
                            </w:r>
                            <w:r>
                              <w:rPr>
                                <w:rFonts w:ascii="Calibri"/>
                                <w:sz w:val="12"/>
                              </w:rPr>
                              <w:t>through</w:t>
                            </w:r>
                            <w:r>
                              <w:rPr>
                                <w:rFonts w:ascii="Calibri"/>
                                <w:spacing w:val="-3"/>
                                <w:sz w:val="12"/>
                              </w:rPr>
                              <w:t> </w:t>
                            </w:r>
                            <w:r>
                              <w:rPr>
                                <w:rFonts w:ascii="Calibri"/>
                                <w:sz w:val="12"/>
                              </w:rPr>
                              <w:t>binary</w:t>
                            </w:r>
                            <w:r>
                              <w:rPr>
                                <w:rFonts w:ascii="Calibri"/>
                                <w:spacing w:val="-3"/>
                                <w:sz w:val="12"/>
                              </w:rPr>
                              <w:t> </w:t>
                            </w:r>
                            <w:r>
                              <w:rPr>
                                <w:rFonts w:ascii="Calibri"/>
                                <w:sz w:val="12"/>
                              </w:rPr>
                              <w:t>fission,</w:t>
                            </w:r>
                            <w:r>
                              <w:rPr>
                                <w:rFonts w:ascii="Calibri"/>
                                <w:spacing w:val="-3"/>
                                <w:sz w:val="12"/>
                              </w:rPr>
                              <w:t> </w:t>
                            </w:r>
                            <w:r>
                              <w:rPr>
                                <w:rFonts w:ascii="Calibri"/>
                                <w:sz w:val="12"/>
                              </w:rPr>
                              <w:t>although</w:t>
                            </w:r>
                            <w:r>
                              <w:rPr>
                                <w:rFonts w:ascii="Calibri"/>
                                <w:spacing w:val="-3"/>
                                <w:sz w:val="12"/>
                              </w:rPr>
                              <w:t> </w:t>
                            </w:r>
                            <w:r>
                              <w:rPr>
                                <w:rFonts w:ascii="Calibri"/>
                                <w:sz w:val="12"/>
                              </w:rPr>
                              <w:t>certain</w:t>
                            </w:r>
                            <w:r>
                              <w:rPr>
                                <w:rFonts w:ascii="Calibri"/>
                                <w:spacing w:val="-4"/>
                                <w:sz w:val="12"/>
                              </w:rPr>
                              <w:t> </w:t>
                            </w:r>
                            <w:r>
                              <w:rPr>
                                <w:rFonts w:ascii="Calibri"/>
                                <w:sz w:val="12"/>
                              </w:rPr>
                              <w:t>species</w:t>
                            </w:r>
                            <w:r>
                              <w:rPr>
                                <w:rFonts w:ascii="Calibri"/>
                                <w:spacing w:val="40"/>
                                <w:sz w:val="12"/>
                              </w:rPr>
                              <w:t> </w:t>
                            </w:r>
                            <w:r>
                              <w:rPr>
                                <w:rFonts w:ascii="Calibri"/>
                                <w:sz w:val="12"/>
                              </w:rPr>
                              <w:t>are capable of forming cysts that can survive outside the host,</w:t>
                            </w:r>
                            <w:r>
                              <w:rPr>
                                <w:rFonts w:ascii="Calibri"/>
                                <w:spacing w:val="40"/>
                                <w:sz w:val="12"/>
                              </w:rPr>
                              <w:t> </w:t>
                            </w:r>
                            <w:r>
                              <w:rPr>
                                <w:rFonts w:ascii="Calibri"/>
                                <w:sz w:val="12"/>
                              </w:rPr>
                              <w:t>facilitating</w:t>
                            </w:r>
                            <w:r>
                              <w:rPr>
                                <w:rFonts w:ascii="Calibri"/>
                                <w:spacing w:val="-7"/>
                                <w:sz w:val="12"/>
                              </w:rPr>
                              <w:t> </w:t>
                            </w:r>
                            <w:r>
                              <w:rPr>
                                <w:rFonts w:ascii="Calibri"/>
                                <w:sz w:val="12"/>
                              </w:rPr>
                              <w:t>transmission.</w:t>
                            </w:r>
                          </w:p>
                        </w:txbxContent>
                      </wps:txbx>
                      <wps:bodyPr wrap="square" lIns="0" tIns="0" rIns="0" bIns="0" rtlCol="0">
                        <a:noAutofit/>
                      </wps:bodyPr>
                    </wps:wsp>
                  </a:graphicData>
                </a:graphic>
              </wp:anchor>
            </w:drawing>
          </mc:Choice>
          <mc:Fallback>
            <w:pict>
              <v:shape style="position:absolute;margin-left:418.179993pt;margin-top:-68.91217pt;width:173.5pt;height:33pt;mso-position-horizontal-relative:page;mso-position-vertical-relative:paragraph;z-index:15747584" type="#_x0000_t202" id="docshape113" filled="false" stroked="true" strokeweight=".537187pt" strokecolor="#d13438">
                <v:textbox inset="0,0,0,0">
                  <w:txbxContent>
                    <w:p>
                      <w:pPr>
                        <w:spacing w:before="30"/>
                        <w:ind w:left="61" w:right="73" w:firstLine="0"/>
                        <w:jc w:val="left"/>
                        <w:rPr>
                          <w:rFonts w:ascii="Calibri"/>
                          <w:sz w:val="12"/>
                        </w:rPr>
                      </w:pPr>
                      <w:r>
                        <w:rPr>
                          <w:rFonts w:ascii="Tahoma"/>
                          <w:b/>
                          <w:sz w:val="12"/>
                        </w:rPr>
                        <w:t>Commented [RK15]: </w:t>
                      </w:r>
                      <w:r>
                        <w:rPr>
                          <w:rFonts w:ascii="Calibri"/>
                          <w:sz w:val="12"/>
                        </w:rPr>
                        <w:t>They possess a direct life cycle and</w:t>
                      </w:r>
                      <w:r>
                        <w:rPr>
                          <w:rFonts w:ascii="Calibri"/>
                          <w:spacing w:val="40"/>
                          <w:sz w:val="12"/>
                        </w:rPr>
                        <w:t> </w:t>
                      </w:r>
                      <w:r>
                        <w:rPr>
                          <w:rFonts w:ascii="Calibri"/>
                          <w:sz w:val="12"/>
                        </w:rPr>
                        <w:t>primarily</w:t>
                      </w:r>
                      <w:r>
                        <w:rPr>
                          <w:rFonts w:ascii="Calibri"/>
                          <w:spacing w:val="-4"/>
                          <w:sz w:val="12"/>
                        </w:rPr>
                        <w:t> </w:t>
                      </w:r>
                      <w:r>
                        <w:rPr>
                          <w:rFonts w:ascii="Calibri"/>
                          <w:sz w:val="12"/>
                        </w:rPr>
                        <w:t>reproduce</w:t>
                      </w:r>
                      <w:r>
                        <w:rPr>
                          <w:rFonts w:ascii="Calibri"/>
                          <w:spacing w:val="-3"/>
                          <w:sz w:val="12"/>
                        </w:rPr>
                        <w:t> </w:t>
                      </w:r>
                      <w:r>
                        <w:rPr>
                          <w:rFonts w:ascii="Calibri"/>
                          <w:sz w:val="12"/>
                        </w:rPr>
                        <w:t>through</w:t>
                      </w:r>
                      <w:r>
                        <w:rPr>
                          <w:rFonts w:ascii="Calibri"/>
                          <w:spacing w:val="-3"/>
                          <w:sz w:val="12"/>
                        </w:rPr>
                        <w:t> </w:t>
                      </w:r>
                      <w:r>
                        <w:rPr>
                          <w:rFonts w:ascii="Calibri"/>
                          <w:sz w:val="12"/>
                        </w:rPr>
                        <w:t>binary</w:t>
                      </w:r>
                      <w:r>
                        <w:rPr>
                          <w:rFonts w:ascii="Calibri"/>
                          <w:spacing w:val="-3"/>
                          <w:sz w:val="12"/>
                        </w:rPr>
                        <w:t> </w:t>
                      </w:r>
                      <w:r>
                        <w:rPr>
                          <w:rFonts w:ascii="Calibri"/>
                          <w:sz w:val="12"/>
                        </w:rPr>
                        <w:t>fission,</w:t>
                      </w:r>
                      <w:r>
                        <w:rPr>
                          <w:rFonts w:ascii="Calibri"/>
                          <w:spacing w:val="-3"/>
                          <w:sz w:val="12"/>
                        </w:rPr>
                        <w:t> </w:t>
                      </w:r>
                      <w:r>
                        <w:rPr>
                          <w:rFonts w:ascii="Calibri"/>
                          <w:sz w:val="12"/>
                        </w:rPr>
                        <w:t>although</w:t>
                      </w:r>
                      <w:r>
                        <w:rPr>
                          <w:rFonts w:ascii="Calibri"/>
                          <w:spacing w:val="-3"/>
                          <w:sz w:val="12"/>
                        </w:rPr>
                        <w:t> </w:t>
                      </w:r>
                      <w:r>
                        <w:rPr>
                          <w:rFonts w:ascii="Calibri"/>
                          <w:sz w:val="12"/>
                        </w:rPr>
                        <w:t>certain</w:t>
                      </w:r>
                      <w:r>
                        <w:rPr>
                          <w:rFonts w:ascii="Calibri"/>
                          <w:spacing w:val="-4"/>
                          <w:sz w:val="12"/>
                        </w:rPr>
                        <w:t> </w:t>
                      </w:r>
                      <w:r>
                        <w:rPr>
                          <w:rFonts w:ascii="Calibri"/>
                          <w:sz w:val="12"/>
                        </w:rPr>
                        <w:t>species</w:t>
                      </w:r>
                      <w:r>
                        <w:rPr>
                          <w:rFonts w:ascii="Calibri"/>
                          <w:spacing w:val="40"/>
                          <w:sz w:val="12"/>
                        </w:rPr>
                        <w:t> </w:t>
                      </w:r>
                      <w:r>
                        <w:rPr>
                          <w:rFonts w:ascii="Calibri"/>
                          <w:sz w:val="12"/>
                        </w:rPr>
                        <w:t>are capable of forming cysts that can survive outside the host,</w:t>
                      </w:r>
                      <w:r>
                        <w:rPr>
                          <w:rFonts w:ascii="Calibri"/>
                          <w:spacing w:val="40"/>
                          <w:sz w:val="12"/>
                        </w:rPr>
                        <w:t> </w:t>
                      </w:r>
                      <w:r>
                        <w:rPr>
                          <w:rFonts w:ascii="Calibri"/>
                          <w:sz w:val="12"/>
                        </w:rPr>
                        <w:t>facilitating</w:t>
                      </w:r>
                      <w:r>
                        <w:rPr>
                          <w:rFonts w:ascii="Calibri"/>
                          <w:spacing w:val="-7"/>
                          <w:sz w:val="12"/>
                        </w:rPr>
                        <w:t> </w:t>
                      </w:r>
                      <w:r>
                        <w:rPr>
                          <w:rFonts w:ascii="Calibri"/>
                          <w:sz w:val="12"/>
                        </w:rPr>
                        <w:t>transmission.</w:t>
                      </w:r>
                    </w:p>
                  </w:txbxContent>
                </v:textbox>
                <v:stroke dashstyle="solid"/>
                <w10:wrap type="none"/>
              </v:shape>
            </w:pict>
          </mc:Fallback>
        </mc:AlternateContent>
      </w:r>
      <w:r>
        <w:rPr>
          <w:spacing w:val="-2"/>
          <w:w w:val="105"/>
        </w:rPr>
        <w:t>Ciliates</w:t>
      </w:r>
    </w:p>
    <w:p>
      <w:pPr>
        <w:pStyle w:val="BodyText"/>
        <w:spacing w:before="122"/>
        <w:ind w:left="92" w:right="4021"/>
        <w:jc w:val="both"/>
      </w:pPr>
      <w:r>
        <w:rPr/>
        <w:t>Ciliophora protozoa have either cilia (short, fine cytoplasmic</w:t>
      </w:r>
      <w:r>
        <w:rPr>
          <w:spacing w:val="-3"/>
        </w:rPr>
        <w:t> </w:t>
      </w:r>
      <w:r>
        <w:rPr/>
        <w:t>outgrowths)</w:t>
      </w:r>
      <w:r>
        <w:rPr>
          <w:spacing w:val="-3"/>
        </w:rPr>
        <w:t> </w:t>
      </w:r>
      <w:r>
        <w:rPr/>
        <w:t>or</w:t>
      </w:r>
      <w:r>
        <w:rPr>
          <w:spacing w:val="-4"/>
        </w:rPr>
        <w:t> </w:t>
      </w:r>
      <w:r>
        <w:rPr/>
        <w:t>a</w:t>
      </w:r>
      <w:r>
        <w:rPr>
          <w:spacing w:val="-4"/>
        </w:rPr>
        <w:t> </w:t>
      </w:r>
      <w:r>
        <w:rPr/>
        <w:t>structure</w:t>
      </w:r>
      <w:r>
        <w:rPr>
          <w:spacing w:val="-4"/>
        </w:rPr>
        <w:t> </w:t>
      </w:r>
      <w:r>
        <w:rPr/>
        <w:t>developed from cilia through secondary alterations or both. External parasitic ciliates are among the most frequent external parasites that kill a variety of wild and farmed fish. Ciliates can be motile, connected to the epithelium or found within it. While most ciliates are innocuous ectocommensals, in the presence of poor environmental circumstances or stress, certain ciliates can rapidly multiply, causing sickness</w:t>
      </w:r>
      <w:r>
        <w:rPr>
          <w:spacing w:val="80"/>
        </w:rPr>
        <w:t> </w:t>
      </w:r>
      <w:r>
        <w:rPr/>
        <w:t>and mortality.</w:t>
      </w:r>
    </w:p>
    <w:p>
      <w:pPr>
        <w:pStyle w:val="Heading3"/>
        <w:numPr>
          <w:ilvl w:val="2"/>
          <w:numId w:val="1"/>
        </w:numPr>
        <w:tabs>
          <w:tab w:pos="466" w:val="left" w:leader="none"/>
        </w:tabs>
        <w:spacing w:line="240" w:lineRule="auto" w:before="147" w:after="0"/>
        <w:ind w:left="466" w:right="0" w:hanging="374"/>
        <w:jc w:val="left"/>
      </w:pPr>
      <w:r>
        <w:rPr>
          <w:spacing w:val="-2"/>
        </w:rPr>
        <w:t>Ichthyophthiriasis</w:t>
      </w:r>
    </w:p>
    <w:p>
      <w:pPr>
        <w:pStyle w:val="BodyText"/>
        <w:spacing w:before="122"/>
        <w:ind w:left="92" w:right="4021"/>
        <w:jc w:val="both"/>
      </w:pPr>
      <w:r>
        <w:rPr>
          <w:rFonts w:ascii="Arial" w:hAnsi="Arial"/>
          <w:b/>
        </w:rPr>
        <w:t>“</w:t>
      </w:r>
      <w:r>
        <w:rPr>
          <w:rFonts w:ascii="Arial" w:hAnsi="Arial"/>
          <w:b/>
          <w:i/>
        </w:rPr>
        <w:t>Ichthyophthirius multifiliis </w:t>
      </w:r>
      <w:r>
        <w:rPr/>
        <w:t>has a spherical shape with evenly scattered cilia across the</w:t>
      </w:r>
      <w:r>
        <w:rPr>
          <w:spacing w:val="40"/>
        </w:rPr>
        <w:t> </w:t>
      </w:r>
      <w:r>
        <w:rPr/>
        <w:t>entire surface. The parasite's horseshoe-shaped nucleus and rotating movement are</w:t>
      </w:r>
      <w:r>
        <w:rPr>
          <w:spacing w:val="40"/>
        </w:rPr>
        <w:t> </w:t>
      </w:r>
      <w:r>
        <w:rPr/>
        <w:t>distinguishing features.</w:t>
      </w:r>
      <w:r>
        <w:rPr>
          <w:spacing w:val="-1"/>
        </w:rPr>
        <w:t> </w:t>
      </w:r>
      <w:r>
        <w:rPr/>
        <w:t>It is an obligate</w:t>
      </w:r>
      <w:r>
        <w:rPr>
          <w:spacing w:val="-1"/>
        </w:rPr>
        <w:t> </w:t>
      </w:r>
      <w:r>
        <w:rPr/>
        <w:t>pathogen with a one-of-a-kind direct life cycle that allows infection to spread quickly” (Ewing and Kocan 1992). “An infective front, a parasitic trophont</w:t>
      </w:r>
      <w:r>
        <w:rPr>
          <w:spacing w:val="80"/>
        </w:rPr>
        <w:t> </w:t>
      </w:r>
      <w:r>
        <w:rPr/>
        <w:t>and</w:t>
      </w:r>
      <w:r>
        <w:rPr>
          <w:spacing w:val="-2"/>
        </w:rPr>
        <w:t> </w:t>
      </w:r>
      <w:r>
        <w:rPr/>
        <w:t>a</w:t>
      </w:r>
      <w:r>
        <w:rPr>
          <w:spacing w:val="-4"/>
        </w:rPr>
        <w:t> </w:t>
      </w:r>
      <w:r>
        <w:rPr/>
        <w:t>reproductive</w:t>
      </w:r>
      <w:r>
        <w:rPr>
          <w:spacing w:val="-2"/>
        </w:rPr>
        <w:t> </w:t>
      </w:r>
      <w:r>
        <w:rPr/>
        <w:t>tomont</w:t>
      </w:r>
      <w:r>
        <w:rPr>
          <w:spacing w:val="-1"/>
        </w:rPr>
        <w:t> </w:t>
      </w:r>
      <w:r>
        <w:rPr/>
        <w:t>make</w:t>
      </w:r>
      <w:r>
        <w:rPr>
          <w:spacing w:val="-4"/>
        </w:rPr>
        <w:t> </w:t>
      </w:r>
      <w:r>
        <w:rPr/>
        <w:t>up</w:t>
      </w:r>
      <w:r>
        <w:rPr>
          <w:spacing w:val="-4"/>
        </w:rPr>
        <w:t> </w:t>
      </w:r>
      <w:r>
        <w:rPr/>
        <w:t>the</w:t>
      </w:r>
      <w:r>
        <w:rPr>
          <w:spacing w:val="-4"/>
        </w:rPr>
        <w:t> </w:t>
      </w:r>
      <w:r>
        <w:rPr/>
        <w:t>life</w:t>
      </w:r>
      <w:r>
        <w:rPr>
          <w:spacing w:val="-4"/>
        </w:rPr>
        <w:t> </w:t>
      </w:r>
      <w:r>
        <w:rPr/>
        <w:t>cycle” (Nigrelli et al. 1976). “Infectious theronts actively swim</w:t>
      </w:r>
      <w:r>
        <w:rPr>
          <w:spacing w:val="69"/>
          <w:w w:val="150"/>
        </w:rPr>
        <w:t> </w:t>
      </w:r>
      <w:r>
        <w:rPr/>
        <w:t>in</w:t>
      </w:r>
      <w:r>
        <w:rPr>
          <w:spacing w:val="69"/>
          <w:w w:val="150"/>
        </w:rPr>
        <w:t> </w:t>
      </w:r>
      <w:r>
        <w:rPr/>
        <w:t>water</w:t>
      </w:r>
      <w:r>
        <w:rPr>
          <w:spacing w:val="70"/>
          <w:w w:val="150"/>
        </w:rPr>
        <w:t> </w:t>
      </w:r>
      <w:r>
        <w:rPr/>
        <w:t>looking</w:t>
      </w:r>
      <w:r>
        <w:rPr>
          <w:spacing w:val="70"/>
          <w:w w:val="150"/>
        </w:rPr>
        <w:t> </w:t>
      </w:r>
      <w:r>
        <w:rPr/>
        <w:t>for</w:t>
      </w:r>
      <w:r>
        <w:rPr>
          <w:spacing w:val="70"/>
          <w:w w:val="150"/>
        </w:rPr>
        <w:t> </w:t>
      </w:r>
      <w:r>
        <w:rPr/>
        <w:t>hosts.</w:t>
      </w:r>
      <w:r>
        <w:rPr>
          <w:spacing w:val="69"/>
          <w:w w:val="150"/>
        </w:rPr>
        <w:t> </w:t>
      </w:r>
      <w:r>
        <w:rPr>
          <w:spacing w:val="-2"/>
        </w:rPr>
        <w:t>Theronts</w:t>
      </w:r>
    </w:p>
    <w:p>
      <w:pPr>
        <w:pStyle w:val="BodyText"/>
        <w:spacing w:after="0"/>
        <w:jc w:val="both"/>
        <w:sectPr>
          <w:type w:val="continuous"/>
          <w:pgSz w:w="11910" w:h="16840"/>
          <w:pgMar w:header="0" w:footer="2852" w:top="1920" w:bottom="280" w:left="992" w:right="0"/>
          <w:cols w:num="2" w:equalWidth="0">
            <w:col w:w="3425" w:space="86"/>
            <w:col w:w="7407"/>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footerReference w:type="default" r:id="rId17"/>
          <w:pgSz w:w="11910" w:h="16840"/>
          <w:pgMar w:header="0" w:footer="2852" w:top="1920" w:bottom="3040" w:left="992" w:right="0"/>
          <w:pgNumType w:start="7"/>
        </w:sectPr>
      </w:pPr>
    </w:p>
    <w:p>
      <w:pPr>
        <w:pStyle w:val="BodyText"/>
        <w:spacing w:before="95"/>
        <w:ind w:left="92" w:right="42"/>
        <w:jc w:val="both"/>
      </w:pPr>
      <w:r>
        <w:rPr/>
        <w:t>become trophonts after burrowing into the fish epithelium and feed on host tissue until they reach maturity” (McCartney et al. 1985). “</w:t>
      </w:r>
      <w:r>
        <w:rPr>
          <w:rFonts w:ascii="Arial" w:hAnsi="Arial"/>
          <w:i/>
          <w:color w:val="FF0000"/>
        </w:rPr>
        <w:t>Ichthyophthirius multifiliis</w:t>
      </w:r>
      <w:r>
        <w:rPr/>
        <w:t>, often known as 'Ich,'</w:t>
      </w:r>
      <w:r>
        <w:rPr>
          <w:spacing w:val="80"/>
        </w:rPr>
        <w:t> </w:t>
      </w:r>
      <w:r>
        <w:rPr/>
        <w:t>is the organism that causes Ichthyophthiriasis, also known as white spot sickness. It is the most frequent disease of freshwater fish protozoan parasites globally” (Jessop 1995, Dickerson and Dawe 1995, Buchmann et al. 2001, Matthews 2005, Dickerson 2012).</w:t>
      </w:r>
    </w:p>
    <w:p>
      <w:pPr>
        <w:pStyle w:val="Heading3"/>
        <w:numPr>
          <w:ilvl w:val="2"/>
          <w:numId w:val="1"/>
        </w:numPr>
        <w:tabs>
          <w:tab w:pos="467" w:val="left" w:leader="none"/>
        </w:tabs>
        <w:spacing w:line="240" w:lineRule="auto" w:before="7" w:after="0"/>
        <w:ind w:left="467" w:right="0" w:hanging="375"/>
        <w:jc w:val="both"/>
      </w:pPr>
      <w:r>
        <w:rPr/>
        <mc:AlternateContent>
          <mc:Choice Requires="wps">
            <w:drawing>
              <wp:anchor distT="0" distB="0" distL="0" distR="0" allowOverlap="1" layoutInCell="1" locked="0" behindDoc="1" simplePos="0" relativeHeight="487181312">
                <wp:simplePos x="0" y="0"/>
                <wp:positionH relativeFrom="page">
                  <wp:posOffset>801992</wp:posOffset>
                </wp:positionH>
                <wp:positionV relativeFrom="paragraph">
                  <wp:posOffset>134533</wp:posOffset>
                </wp:positionV>
                <wp:extent cx="3925570" cy="3946525"/>
                <wp:effectExtent l="0" t="0" r="0" b="0"/>
                <wp:wrapNone/>
                <wp:docPr id="121" name="Group 121"/>
                <wp:cNvGraphicFramePr>
                  <a:graphicFrameLocks/>
                </wp:cNvGraphicFramePr>
                <a:graphic>
                  <a:graphicData uri="http://schemas.microsoft.com/office/word/2010/wordprocessingGroup">
                    <wpg:wgp>
                      <wpg:cNvPr id="121" name="Group 121"/>
                      <wpg:cNvGrpSpPr/>
                      <wpg:grpSpPr>
                        <a:xfrm>
                          <a:off x="0" y="0"/>
                          <a:ext cx="3925570" cy="3946525"/>
                          <a:chExt cx="3925570" cy="3946525"/>
                        </a:xfrm>
                      </wpg:grpSpPr>
                      <pic:pic>
                        <pic:nvPicPr>
                          <pic:cNvPr id="122" name="Image 122"/>
                          <pic:cNvPicPr/>
                        </pic:nvPicPr>
                        <pic:blipFill>
                          <a:blip r:embed="rId18" cstate="print"/>
                          <a:stretch>
                            <a:fillRect/>
                          </a:stretch>
                        </pic:blipFill>
                        <pic:spPr>
                          <a:xfrm>
                            <a:off x="0" y="0"/>
                            <a:ext cx="3925074" cy="3946461"/>
                          </a:xfrm>
                          <a:prstGeom prst="rect">
                            <a:avLst/>
                          </a:prstGeom>
                        </pic:spPr>
                      </pic:pic>
                      <wps:wsp>
                        <wps:cNvPr id="123" name="Graphic 123"/>
                        <wps:cNvSpPr/>
                        <wps:spPr>
                          <a:xfrm>
                            <a:off x="1304683" y="1853564"/>
                            <a:ext cx="1739900" cy="1329690"/>
                          </a:xfrm>
                          <a:custGeom>
                            <a:avLst/>
                            <a:gdLst/>
                            <a:ahLst/>
                            <a:cxnLst/>
                            <a:rect l="l" t="t" r="r" b="b"/>
                            <a:pathLst>
                              <a:path w="1739900" h="1329690">
                                <a:moveTo>
                                  <a:pt x="0" y="107950"/>
                                </a:moveTo>
                                <a:lnTo>
                                  <a:pt x="2412" y="105791"/>
                                </a:lnTo>
                              </a:path>
                              <a:path w="1739900" h="1329690">
                                <a:moveTo>
                                  <a:pt x="3301" y="104521"/>
                                </a:moveTo>
                                <a:lnTo>
                                  <a:pt x="3301" y="3683"/>
                                </a:lnTo>
                              </a:path>
                              <a:path w="1739900" h="1329690">
                                <a:moveTo>
                                  <a:pt x="3301" y="2413"/>
                                </a:moveTo>
                                <a:lnTo>
                                  <a:pt x="1143" y="0"/>
                                </a:lnTo>
                              </a:path>
                              <a:path w="1739900" h="1329690">
                                <a:moveTo>
                                  <a:pt x="812800" y="1109218"/>
                                </a:moveTo>
                                <a:lnTo>
                                  <a:pt x="810768" y="1107059"/>
                                </a:lnTo>
                              </a:path>
                              <a:path w="1739900" h="1329690">
                                <a:moveTo>
                                  <a:pt x="809498" y="1105789"/>
                                </a:moveTo>
                                <a:lnTo>
                                  <a:pt x="809498" y="1004697"/>
                                </a:lnTo>
                              </a:path>
                              <a:path w="1739900" h="1329690">
                                <a:moveTo>
                                  <a:pt x="809498" y="1003681"/>
                                </a:moveTo>
                                <a:lnTo>
                                  <a:pt x="811911" y="1001268"/>
                                </a:lnTo>
                              </a:path>
                              <a:path w="1739900" h="1329690">
                                <a:moveTo>
                                  <a:pt x="1736089" y="1329563"/>
                                </a:moveTo>
                                <a:lnTo>
                                  <a:pt x="1738502" y="1327404"/>
                                </a:lnTo>
                              </a:path>
                              <a:path w="1739900" h="1329690">
                                <a:moveTo>
                                  <a:pt x="1739773" y="1326261"/>
                                </a:moveTo>
                                <a:lnTo>
                                  <a:pt x="1739773" y="1225296"/>
                                </a:lnTo>
                              </a:path>
                              <a:path w="1739900" h="1329690">
                                <a:moveTo>
                                  <a:pt x="1739773" y="1224153"/>
                                </a:moveTo>
                                <a:lnTo>
                                  <a:pt x="1737360" y="1221613"/>
                                </a:lnTo>
                              </a:path>
                            </a:pathLst>
                          </a:custGeom>
                          <a:ln w="1778">
                            <a:solidFill>
                              <a:srgbClr val="D13438"/>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63.148998pt;margin-top:10.593184pt;width:309.1pt;height:310.75pt;mso-position-horizontal-relative:page;mso-position-vertical-relative:paragraph;z-index:-16135168" id="docshapegroup115" coordorigin="1263,212" coordsize="6182,6215">
                <v:shape style="position:absolute;left:1262;top:211;width:6182;height:6215" type="#_x0000_t75" id="docshape116" stroked="false">
                  <v:imagedata r:id="rId18" o:title=""/>
                </v:shape>
                <v:shape style="position:absolute;left:3317;top:3130;width:2740;height:2094" id="docshape117" coordorigin="3318,3131" coordsize="2740,2094" path="m3318,3301l3321,3297m3323,3295l3323,3137m3323,3135l3319,3131m4598,4878l4594,4874m4592,4872l4592,4713m4592,4711l4596,4708m6052,5225l6055,5221m6057,5219l6057,5060m6057,5059l6054,5055e" filled="false" stroked="true" strokeweight=".140pt" strokecolor="#d13438">
                  <v:path arrowok="t"/>
                  <v:stroke dashstyle="solid"/>
                </v:shape>
                <w10:wrap type="none"/>
              </v:group>
            </w:pict>
          </mc:Fallback>
        </mc:AlternateContent>
      </w:r>
      <w:r>
        <w:rPr>
          <w:spacing w:val="-2"/>
        </w:rPr>
        <w:t>Trichodiniasis</w:t>
      </w:r>
    </w:p>
    <w:p>
      <w:pPr>
        <w:pStyle w:val="BodyText"/>
        <w:spacing w:before="2"/>
        <w:rPr>
          <w:rFonts w:ascii="Arial"/>
          <w:b/>
        </w:rPr>
      </w:pPr>
    </w:p>
    <w:p>
      <w:pPr>
        <w:pStyle w:val="BodyText"/>
        <w:ind w:left="92" w:right="41"/>
        <w:jc w:val="both"/>
      </w:pPr>
      <w:r>
        <w:rPr/>
        <w:t>Trichodiniasis is a protozoan illness that affects fish all over the world. A huge assemblage of peritrichous ciliates of trichodinids causes </w:t>
      </w:r>
      <w:r>
        <w:rPr>
          <w:color w:val="FF0000"/>
        </w:rPr>
        <w:t>sickness</w:t>
      </w:r>
      <w:r>
        <w:rPr/>
        <w:t>. Trichodina, Trichodinella and</w:t>
      </w:r>
      <w:r>
        <w:rPr>
          <w:spacing w:val="40"/>
        </w:rPr>
        <w:t> </w:t>
      </w:r>
      <w:r>
        <w:rPr/>
        <w:t>Tripartiella are ectoparasites of freshwater and marine</w:t>
      </w:r>
      <w:r>
        <w:rPr>
          <w:spacing w:val="-2"/>
        </w:rPr>
        <w:t> </w:t>
      </w:r>
      <w:r>
        <w:rPr/>
        <w:t>fish</w:t>
      </w:r>
      <w:r>
        <w:rPr>
          <w:spacing w:val="-2"/>
        </w:rPr>
        <w:t> </w:t>
      </w:r>
      <w:r>
        <w:rPr/>
        <w:t>that are</w:t>
      </w:r>
      <w:r>
        <w:rPr>
          <w:spacing w:val="-2"/>
        </w:rPr>
        <w:t> </w:t>
      </w:r>
      <w:r>
        <w:rPr/>
        <w:t>found</w:t>
      </w:r>
      <w:r>
        <w:rPr>
          <w:spacing w:val="-1"/>
        </w:rPr>
        <w:t> </w:t>
      </w:r>
      <w:r>
        <w:rPr/>
        <w:t>all</w:t>
      </w:r>
      <w:r>
        <w:rPr>
          <w:spacing w:val="-1"/>
        </w:rPr>
        <w:t> </w:t>
      </w:r>
      <w:r>
        <w:rPr/>
        <w:t>over</w:t>
      </w:r>
      <w:r>
        <w:rPr>
          <w:spacing w:val="-2"/>
        </w:rPr>
        <w:t> </w:t>
      </w:r>
      <w:r>
        <w:rPr/>
        <w:t>the</w:t>
      </w:r>
      <w:r>
        <w:rPr>
          <w:spacing w:val="-1"/>
        </w:rPr>
        <w:t> </w:t>
      </w:r>
      <w:r>
        <w:rPr/>
        <w:t>world</w:t>
      </w:r>
      <w:r>
        <w:rPr>
          <w:spacing w:val="-2"/>
        </w:rPr>
        <w:t> </w:t>
      </w:r>
      <w:r>
        <w:rPr/>
        <w:t>(Lom and Dyková 1992).</w:t>
      </w:r>
    </w:p>
    <w:p>
      <w:pPr>
        <w:pStyle w:val="BodyText"/>
        <w:spacing w:before="5"/>
      </w:pPr>
    </w:p>
    <w:p>
      <w:pPr>
        <w:pStyle w:val="BodyText"/>
        <w:ind w:left="92" w:right="38"/>
        <w:jc w:val="both"/>
      </w:pPr>
      <w:r>
        <w:rPr/>
        <w:t>Trichodinids have a basic saucer-</w:t>
      </w:r>
      <w:r>
        <w:rPr>
          <w:color w:val="FF0000"/>
        </w:rPr>
        <w:t>shaped </w:t>
      </w:r>
      <w:r>
        <w:rPr/>
        <w:t>with a fringe of cilia around the perimeter that are</w:t>
      </w:r>
      <w:r>
        <w:rPr>
          <w:spacing w:val="40"/>
        </w:rPr>
        <w:t> </w:t>
      </w:r>
      <w:r>
        <w:rPr/>
        <w:t>utilised</w:t>
      </w:r>
      <w:r>
        <w:rPr>
          <w:spacing w:val="3"/>
        </w:rPr>
        <w:t> </w:t>
      </w:r>
      <w:r>
        <w:rPr/>
        <w:t>for</w:t>
      </w:r>
      <w:r>
        <w:rPr>
          <w:spacing w:val="4"/>
        </w:rPr>
        <w:t> </w:t>
      </w:r>
      <w:r>
        <w:rPr/>
        <w:t>mobility</w:t>
      </w:r>
      <w:r>
        <w:rPr>
          <w:spacing w:val="5"/>
        </w:rPr>
        <w:t> </w:t>
      </w:r>
      <w:r>
        <w:rPr/>
        <w:t>and</w:t>
      </w:r>
      <w:r>
        <w:rPr>
          <w:spacing w:val="4"/>
        </w:rPr>
        <w:t> </w:t>
      </w:r>
      <w:r>
        <w:rPr/>
        <w:t>eating.</w:t>
      </w:r>
      <w:r>
        <w:rPr>
          <w:spacing w:val="4"/>
        </w:rPr>
        <w:t> </w:t>
      </w:r>
      <w:r>
        <w:rPr/>
        <w:t>They</w:t>
      </w:r>
      <w:r>
        <w:rPr>
          <w:spacing w:val="5"/>
        </w:rPr>
        <w:t> </w:t>
      </w:r>
      <w:r>
        <w:rPr/>
        <w:t>can</w:t>
      </w:r>
      <w:r>
        <w:rPr>
          <w:spacing w:val="6"/>
        </w:rPr>
        <w:t> </w:t>
      </w:r>
      <w:r>
        <w:rPr>
          <w:color w:val="FF0000"/>
        </w:rPr>
        <w:t>grow</w:t>
      </w:r>
      <w:r>
        <w:rPr>
          <w:color w:val="FF0000"/>
          <w:spacing w:val="4"/>
        </w:rPr>
        <w:t> </w:t>
      </w:r>
      <w:r>
        <w:rPr>
          <w:spacing w:val="-5"/>
        </w:rPr>
        <w:t>to</w:t>
      </w:r>
    </w:p>
    <w:p>
      <w:pPr>
        <w:pStyle w:val="BodyText"/>
        <w:spacing w:before="4"/>
        <w:ind w:left="92" w:right="40"/>
        <w:jc w:val="both"/>
      </w:pPr>
      <w:r>
        <w:rPr/>
        <w:t>100 metres in diameter. The chitinoid or denticular ring, a stiff ring of linked discs,</w:t>
      </w:r>
      <w:r>
        <w:rPr>
          <w:spacing w:val="40"/>
        </w:rPr>
        <w:t> </w:t>
      </w:r>
      <w:r>
        <w:rPr/>
        <w:t>supports their bodies. With a spinning motion,</w:t>
      </w:r>
      <w:r>
        <w:rPr>
          <w:spacing w:val="80"/>
        </w:rPr>
        <w:t> </w:t>
      </w:r>
      <w:r>
        <w:rPr>
          <w:color w:val="000000"/>
          <w:shd w:fill="F8DCDD" w:color="auto" w:val="clear"/>
        </w:rPr>
        <w:t>the</w:t>
      </w:r>
      <w:r>
        <w:rPr>
          <w:color w:val="000000"/>
          <w:spacing w:val="-1"/>
          <w:shd w:fill="F8DCDD" w:color="auto" w:val="clear"/>
        </w:rPr>
        <w:t> </w:t>
      </w:r>
      <w:r>
        <w:rPr>
          <w:color w:val="000000"/>
          <w:shd w:fill="F8DCDD" w:color="auto" w:val="clear"/>
        </w:rPr>
        <w:t>parasite combs across the</w:t>
      </w:r>
      <w:r>
        <w:rPr>
          <w:color w:val="000000"/>
          <w:spacing w:val="-1"/>
          <w:shd w:fill="F8DCDD" w:color="auto" w:val="clear"/>
        </w:rPr>
        <w:t> </w:t>
      </w:r>
      <w:r>
        <w:rPr>
          <w:color w:val="000000"/>
          <w:shd w:fill="F8DCDD" w:color="auto" w:val="clear"/>
        </w:rPr>
        <w:t>surface of the gills</w:t>
      </w:r>
      <w:r>
        <w:rPr>
          <w:color w:val="000000"/>
        </w:rPr>
        <w:t> </w:t>
      </w:r>
      <w:r>
        <w:rPr>
          <w:color w:val="000000"/>
          <w:shd w:fill="F8DCDD" w:color="auto" w:val="clear"/>
        </w:rPr>
        <w:t>and</w:t>
      </w:r>
      <w:r>
        <w:rPr>
          <w:color w:val="000000"/>
          <w:spacing w:val="68"/>
          <w:w w:val="150"/>
          <w:shd w:fill="F8DCDD" w:color="auto" w:val="clear"/>
        </w:rPr>
        <w:t> </w:t>
      </w:r>
      <w:r>
        <w:rPr>
          <w:color w:val="000000"/>
          <w:shd w:fill="F8DCDD" w:color="auto" w:val="clear"/>
        </w:rPr>
        <w:t>skin,</w:t>
      </w:r>
      <w:r>
        <w:rPr>
          <w:color w:val="000000"/>
          <w:spacing w:val="69"/>
          <w:w w:val="150"/>
          <w:shd w:fill="F8DCDD" w:color="auto" w:val="clear"/>
        </w:rPr>
        <w:t> </w:t>
      </w:r>
      <w:r>
        <w:rPr>
          <w:color w:val="000000"/>
          <w:shd w:fill="F8DCDD" w:color="auto" w:val="clear"/>
        </w:rPr>
        <w:t>destroying</w:t>
      </w:r>
      <w:r>
        <w:rPr>
          <w:color w:val="000000"/>
          <w:spacing w:val="68"/>
          <w:w w:val="150"/>
          <w:shd w:fill="F8DCDD" w:color="auto" w:val="clear"/>
        </w:rPr>
        <w:t> </w:t>
      </w:r>
      <w:r>
        <w:rPr>
          <w:color w:val="000000"/>
          <w:shd w:fill="F8DCDD" w:color="auto" w:val="clear"/>
        </w:rPr>
        <w:t>the</w:t>
      </w:r>
      <w:r>
        <w:rPr>
          <w:color w:val="000000"/>
          <w:spacing w:val="69"/>
          <w:w w:val="150"/>
          <w:shd w:fill="F8DCDD" w:color="auto" w:val="clear"/>
        </w:rPr>
        <w:t> </w:t>
      </w:r>
      <w:r>
        <w:rPr>
          <w:color w:val="000000"/>
          <w:shd w:fill="F8DCDD" w:color="auto" w:val="clear"/>
        </w:rPr>
        <w:t>host</w:t>
      </w:r>
      <w:r>
        <w:rPr>
          <w:color w:val="000000"/>
          <w:spacing w:val="69"/>
          <w:w w:val="150"/>
          <w:shd w:fill="F8DCDD" w:color="auto" w:val="clear"/>
        </w:rPr>
        <w:t> </w:t>
      </w:r>
      <w:r>
        <w:rPr>
          <w:color w:val="000000"/>
          <w:shd w:fill="F8DCDD" w:color="auto" w:val="clear"/>
        </w:rPr>
        <w:t>tissues</w:t>
      </w:r>
      <w:r>
        <w:rPr>
          <w:color w:val="000000"/>
          <w:spacing w:val="69"/>
          <w:w w:val="150"/>
          <w:shd w:fill="F8DCDD" w:color="auto" w:val="clear"/>
        </w:rPr>
        <w:t> </w:t>
      </w:r>
      <w:r>
        <w:rPr>
          <w:color w:val="000000"/>
          <w:spacing w:val="-5"/>
          <w:shd w:fill="F8DCDD" w:color="auto" w:val="clear"/>
        </w:rPr>
        <w:t>and</w:t>
      </w:r>
    </w:p>
    <w:p>
      <w:pPr>
        <w:pStyle w:val="BodyText"/>
        <w:spacing w:before="95"/>
        <w:ind w:left="92" w:right="4024"/>
        <w:jc w:val="both"/>
      </w:pPr>
      <w:r>
        <w:rPr/>
        <w:br w:type="column"/>
      </w:r>
      <w:r>
        <w:rPr/>
        <w:t>specific areas. The hyperplastic epithelium</w:t>
      </w:r>
      <w:r>
        <w:rPr>
          <w:spacing w:val="40"/>
        </w:rPr>
        <w:t> </w:t>
      </w:r>
      <w:r>
        <w:rPr/>
        <w:t>covers the thin respiratory epithelium, dramatically reducing the gills' respiratory</w:t>
      </w:r>
      <w:r>
        <w:rPr>
          <w:spacing w:val="40"/>
        </w:rPr>
        <w:t> </w:t>
      </w:r>
      <w:r>
        <w:rPr>
          <w:spacing w:val="-2"/>
        </w:rPr>
        <w:t>surface.</w:t>
      </w:r>
    </w:p>
    <w:p>
      <w:pPr>
        <w:pStyle w:val="BodyText"/>
        <w:spacing w:before="8"/>
      </w:pPr>
    </w:p>
    <w:p>
      <w:pPr>
        <w:pStyle w:val="Heading2"/>
        <w:numPr>
          <w:ilvl w:val="1"/>
          <w:numId w:val="1"/>
        </w:numPr>
        <w:tabs>
          <w:tab w:pos="368" w:val="left" w:leader="none"/>
        </w:tabs>
        <w:spacing w:line="240" w:lineRule="auto" w:before="1" w:after="0"/>
        <w:ind w:left="368" w:right="0" w:hanging="276"/>
        <w:jc w:val="left"/>
      </w:pPr>
      <w:r>
        <w:rPr>
          <w:spacing w:val="-2"/>
          <w:w w:val="105"/>
        </w:rPr>
        <w:t>Flagellates</w:t>
      </w:r>
    </w:p>
    <w:p>
      <w:pPr>
        <w:pStyle w:val="BodyText"/>
        <w:spacing w:before="174"/>
        <w:ind w:left="92" w:right="4022"/>
        <w:jc w:val="both"/>
      </w:pPr>
      <w:r>
        <w:rPr/>
        <w:t>Small parasitic flagellated protozoans can infect fish both externally and inside. They have one or more flagella, which causes the parasite to move at a jerky or whip-like pace. Flagella are longer and stronger than cilia and they are usually in short</w:t>
      </w:r>
      <w:r>
        <w:rPr>
          <w:spacing w:val="-1"/>
        </w:rPr>
        <w:t> </w:t>
      </w:r>
      <w:r>
        <w:rPr/>
        <w:t>supply.</w:t>
      </w:r>
    </w:p>
    <w:p>
      <w:pPr>
        <w:pStyle w:val="BodyText"/>
        <w:spacing w:before="6"/>
      </w:pPr>
    </w:p>
    <w:p>
      <w:pPr>
        <w:pStyle w:val="Heading3"/>
        <w:numPr>
          <w:ilvl w:val="2"/>
          <w:numId w:val="1"/>
        </w:numPr>
        <w:tabs>
          <w:tab w:pos="466" w:val="left" w:leader="none"/>
        </w:tabs>
        <w:spacing w:line="240" w:lineRule="auto" w:before="0" w:after="0"/>
        <w:ind w:left="466" w:right="0" w:hanging="374"/>
        <w:jc w:val="left"/>
      </w:pPr>
      <w:r>
        <w:rPr>
          <w:spacing w:val="-2"/>
        </w:rPr>
        <w:t>Ichthyobodosis</w:t>
      </w:r>
    </w:p>
    <w:p>
      <w:pPr>
        <w:pStyle w:val="BodyText"/>
        <w:spacing w:before="171"/>
        <w:ind w:left="92" w:right="4022"/>
        <w:jc w:val="both"/>
      </w:pPr>
      <w:r>
        <w:rPr/>
        <mc:AlternateContent>
          <mc:Choice Requires="wps">
            <w:drawing>
              <wp:anchor distT="0" distB="0" distL="0" distR="0" allowOverlap="1" layoutInCell="1" locked="0" behindDoc="0" simplePos="0" relativeHeight="15749120">
                <wp:simplePos x="0" y="0"/>
                <wp:positionH relativeFrom="page">
                  <wp:posOffset>5051425</wp:posOffset>
                </wp:positionH>
                <wp:positionV relativeFrom="paragraph">
                  <wp:posOffset>1416336</wp:posOffset>
                </wp:positionV>
                <wp:extent cx="2466340" cy="426084"/>
                <wp:effectExtent l="0" t="0" r="0" b="0"/>
                <wp:wrapNone/>
                <wp:docPr id="124" name="Group 124"/>
                <wp:cNvGraphicFramePr>
                  <a:graphicFrameLocks/>
                </wp:cNvGraphicFramePr>
                <a:graphic>
                  <a:graphicData uri="http://schemas.microsoft.com/office/word/2010/wordprocessingGroup">
                    <wpg:wgp>
                      <wpg:cNvPr id="124" name="Group 124"/>
                      <wpg:cNvGrpSpPr/>
                      <wpg:grpSpPr>
                        <a:xfrm>
                          <a:off x="0" y="0"/>
                          <a:ext cx="2466340" cy="426084"/>
                          <a:chExt cx="2466340" cy="426084"/>
                        </a:xfrm>
                      </wpg:grpSpPr>
                      <wps:wsp>
                        <wps:cNvPr id="125" name="Graphic 125"/>
                        <wps:cNvSpPr/>
                        <wps:spPr>
                          <a:xfrm>
                            <a:off x="889" y="60815"/>
                            <a:ext cx="259079" cy="52705"/>
                          </a:xfrm>
                          <a:custGeom>
                            <a:avLst/>
                            <a:gdLst/>
                            <a:ahLst/>
                            <a:cxnLst/>
                            <a:rect l="l" t="t" r="r" b="b"/>
                            <a:pathLst>
                              <a:path w="259079" h="52705">
                                <a:moveTo>
                                  <a:pt x="258572" y="0"/>
                                </a:moveTo>
                                <a:lnTo>
                                  <a:pt x="0" y="52705"/>
                                </a:lnTo>
                              </a:path>
                            </a:pathLst>
                          </a:custGeom>
                          <a:ln w="1777">
                            <a:solidFill>
                              <a:srgbClr val="D13438"/>
                            </a:solidFill>
                            <a:prstDash val="sysDot"/>
                          </a:ln>
                        </wps:spPr>
                        <wps:bodyPr wrap="square" lIns="0" tIns="0" rIns="0" bIns="0" rtlCol="0">
                          <a:prstTxWarp prst="textNoShape">
                            <a:avLst/>
                          </a:prstTxWarp>
                          <a:noAutofit/>
                        </wps:bodyPr>
                      </wps:wsp>
                      <wps:wsp>
                        <wps:cNvPr id="126" name="Graphic 126"/>
                        <wps:cNvSpPr/>
                        <wps:spPr>
                          <a:xfrm>
                            <a:off x="259461" y="3411"/>
                            <a:ext cx="2203450" cy="419100"/>
                          </a:xfrm>
                          <a:custGeom>
                            <a:avLst/>
                            <a:gdLst/>
                            <a:ahLst/>
                            <a:cxnLst/>
                            <a:rect l="l" t="t" r="r" b="b"/>
                            <a:pathLst>
                              <a:path w="2203450" h="419100">
                                <a:moveTo>
                                  <a:pt x="2174747" y="0"/>
                                </a:moveTo>
                                <a:lnTo>
                                  <a:pt x="28575" y="0"/>
                                </a:lnTo>
                                <a:lnTo>
                                  <a:pt x="17305" y="2216"/>
                                </a:lnTo>
                                <a:lnTo>
                                  <a:pt x="8239" y="8302"/>
                                </a:lnTo>
                                <a:lnTo>
                                  <a:pt x="2196" y="17412"/>
                                </a:lnTo>
                                <a:lnTo>
                                  <a:pt x="0" y="28701"/>
                                </a:lnTo>
                                <a:lnTo>
                                  <a:pt x="0" y="390143"/>
                                </a:lnTo>
                                <a:lnTo>
                                  <a:pt x="2196" y="401526"/>
                                </a:lnTo>
                                <a:lnTo>
                                  <a:pt x="8239" y="410717"/>
                                </a:lnTo>
                                <a:lnTo>
                                  <a:pt x="17305" y="416861"/>
                                </a:lnTo>
                                <a:lnTo>
                                  <a:pt x="28575" y="419100"/>
                                </a:lnTo>
                                <a:lnTo>
                                  <a:pt x="2174747" y="419100"/>
                                </a:lnTo>
                                <a:lnTo>
                                  <a:pt x="2185856" y="416861"/>
                                </a:lnTo>
                                <a:lnTo>
                                  <a:pt x="2194941" y="410718"/>
                                </a:lnTo>
                                <a:lnTo>
                                  <a:pt x="2201072" y="401526"/>
                                </a:lnTo>
                                <a:lnTo>
                                  <a:pt x="2203322" y="390143"/>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s:wsp>
                        <wps:cNvPr id="127" name="Textbox 127"/>
                        <wps:cNvSpPr txBox="1"/>
                        <wps:spPr>
                          <a:xfrm>
                            <a:off x="259461" y="3411"/>
                            <a:ext cx="2203450" cy="419100"/>
                          </a:xfrm>
                          <a:prstGeom prst="rect">
                            <a:avLst/>
                          </a:prstGeom>
                          <a:ln w="6822">
                            <a:solidFill>
                              <a:srgbClr val="D13438"/>
                            </a:solidFill>
                            <a:prstDash val="solid"/>
                          </a:ln>
                        </wps:spPr>
                        <wps:txbx>
                          <w:txbxContent>
                            <w:p>
                              <w:pPr>
                                <w:spacing w:before="28"/>
                                <w:ind w:left="61" w:right="159" w:firstLine="0"/>
                                <w:jc w:val="left"/>
                                <w:rPr>
                                  <w:rFonts w:ascii="Calibri"/>
                                  <w:sz w:val="12"/>
                                </w:rPr>
                              </w:pPr>
                              <w:r>
                                <w:rPr>
                                  <w:rFonts w:ascii="Tahoma"/>
                                  <w:b/>
                                  <w:sz w:val="12"/>
                                </w:rPr>
                                <w:t>Commented [RK16]: </w:t>
                              </w:r>
                              <w:r>
                                <w:rPr>
                                  <w:rFonts w:ascii="Calibri"/>
                                  <w:sz w:val="12"/>
                                </w:rPr>
                                <w:t>Using a characteristic spinning motion,</w:t>
                              </w:r>
                              <w:r>
                                <w:rPr>
                                  <w:rFonts w:ascii="Calibri"/>
                                  <w:spacing w:val="40"/>
                                  <w:sz w:val="12"/>
                                </w:rPr>
                                <w:t> </w:t>
                              </w:r>
                              <w:r>
                                <w:rPr>
                                  <w:rFonts w:ascii="Calibri"/>
                                  <w:sz w:val="12"/>
                                </w:rPr>
                                <w:t>the</w:t>
                              </w:r>
                              <w:r>
                                <w:rPr>
                                  <w:rFonts w:ascii="Calibri"/>
                                  <w:spacing w:val="-3"/>
                                  <w:sz w:val="12"/>
                                </w:rPr>
                                <w:t> </w:t>
                              </w:r>
                              <w:r>
                                <w:rPr>
                                  <w:rFonts w:ascii="Calibri"/>
                                  <w:sz w:val="12"/>
                                </w:rPr>
                                <w:t>parasite</w:t>
                              </w:r>
                              <w:r>
                                <w:rPr>
                                  <w:rFonts w:ascii="Calibri"/>
                                  <w:spacing w:val="-3"/>
                                  <w:sz w:val="12"/>
                                </w:rPr>
                                <w:t> </w:t>
                              </w:r>
                              <w:r>
                                <w:rPr>
                                  <w:rFonts w:ascii="Calibri"/>
                                  <w:sz w:val="12"/>
                                </w:rPr>
                                <w:t>moves</w:t>
                              </w:r>
                              <w:r>
                                <w:rPr>
                                  <w:rFonts w:ascii="Calibri"/>
                                  <w:spacing w:val="-2"/>
                                  <w:sz w:val="12"/>
                                </w:rPr>
                                <w:t> </w:t>
                              </w:r>
                              <w:r>
                                <w:rPr>
                                  <w:rFonts w:ascii="Calibri"/>
                                  <w:sz w:val="12"/>
                                </w:rPr>
                                <w:t>across</w:t>
                              </w:r>
                              <w:r>
                                <w:rPr>
                                  <w:rFonts w:ascii="Calibri"/>
                                  <w:spacing w:val="-1"/>
                                  <w:sz w:val="12"/>
                                </w:rPr>
                                <w:t> </w:t>
                              </w:r>
                              <w:r>
                                <w:rPr>
                                  <w:rFonts w:ascii="Calibri"/>
                                  <w:sz w:val="12"/>
                                </w:rPr>
                                <w:t>the</w:t>
                              </w:r>
                              <w:r>
                                <w:rPr>
                                  <w:rFonts w:ascii="Calibri"/>
                                  <w:spacing w:val="-3"/>
                                  <w:sz w:val="12"/>
                                </w:rPr>
                                <w:t> </w:t>
                              </w:r>
                              <w:r>
                                <w:rPr>
                                  <w:rFonts w:ascii="Calibri"/>
                                  <w:sz w:val="12"/>
                                </w:rPr>
                                <w:t>surface</w:t>
                              </w:r>
                              <w:r>
                                <w:rPr>
                                  <w:rFonts w:ascii="Calibri"/>
                                  <w:spacing w:val="-1"/>
                                  <w:sz w:val="12"/>
                                </w:rPr>
                                <w:t> </w:t>
                              </w:r>
                              <w:r>
                                <w:rPr>
                                  <w:rFonts w:ascii="Calibri"/>
                                  <w:sz w:val="12"/>
                                </w:rPr>
                                <w:t>of</w:t>
                              </w:r>
                              <w:r>
                                <w:rPr>
                                  <w:rFonts w:ascii="Calibri"/>
                                  <w:spacing w:val="-3"/>
                                  <w:sz w:val="12"/>
                                </w:rPr>
                                <w:t> </w:t>
                              </w:r>
                              <w:r>
                                <w:rPr>
                                  <w:rFonts w:ascii="Calibri"/>
                                  <w:sz w:val="12"/>
                                </w:rPr>
                                <w:t>the</w:t>
                              </w:r>
                              <w:r>
                                <w:rPr>
                                  <w:rFonts w:ascii="Calibri"/>
                                  <w:spacing w:val="-3"/>
                                  <w:sz w:val="12"/>
                                </w:rPr>
                                <w:t> </w:t>
                              </w:r>
                              <w:r>
                                <w:rPr>
                                  <w:rFonts w:ascii="Calibri"/>
                                  <w:sz w:val="12"/>
                                </w:rPr>
                                <w:t>gills</w:t>
                              </w:r>
                              <w:r>
                                <w:rPr>
                                  <w:rFonts w:ascii="Calibri"/>
                                  <w:spacing w:val="-2"/>
                                  <w:sz w:val="12"/>
                                </w:rPr>
                                <w:t> </w:t>
                              </w:r>
                              <w:r>
                                <w:rPr>
                                  <w:rFonts w:ascii="Calibri"/>
                                  <w:sz w:val="12"/>
                                </w:rPr>
                                <w:t>and</w:t>
                              </w:r>
                              <w:r>
                                <w:rPr>
                                  <w:rFonts w:ascii="Calibri"/>
                                  <w:spacing w:val="-3"/>
                                  <w:sz w:val="12"/>
                                </w:rPr>
                                <w:t> </w:t>
                              </w:r>
                              <w:r>
                                <w:rPr>
                                  <w:rFonts w:ascii="Calibri"/>
                                  <w:sz w:val="12"/>
                                </w:rPr>
                                <w:t>skin,</w:t>
                              </w:r>
                              <w:r>
                                <w:rPr>
                                  <w:rFonts w:ascii="Calibri"/>
                                  <w:spacing w:val="-2"/>
                                  <w:sz w:val="12"/>
                                </w:rPr>
                                <w:t> </w:t>
                              </w:r>
                              <w:r>
                                <w:rPr>
                                  <w:rFonts w:ascii="Calibri"/>
                                  <w:sz w:val="12"/>
                                </w:rPr>
                                <w:t>causing</w:t>
                              </w:r>
                              <w:r>
                                <w:rPr>
                                  <w:rFonts w:ascii="Calibri"/>
                                  <w:spacing w:val="40"/>
                                  <w:sz w:val="12"/>
                                </w:rPr>
                                <w:t> </w:t>
                              </w:r>
                              <w:r>
                                <w:rPr>
                                  <w:rFonts w:ascii="Calibri"/>
                                  <w:sz w:val="12"/>
                                </w:rPr>
                                <w:t>extensive tissue damage and consuming the resulting cellular</w:t>
                              </w:r>
                              <w:r>
                                <w:rPr>
                                  <w:rFonts w:ascii="Calibri"/>
                                  <w:spacing w:val="40"/>
                                  <w:sz w:val="12"/>
                                </w:rPr>
                                <w:t> </w:t>
                              </w:r>
                              <w:r>
                                <w:rPr>
                                  <w:rFonts w:ascii="Calibri"/>
                                  <w:spacing w:val="-2"/>
                                  <w:sz w:val="12"/>
                                </w:rPr>
                                <w:t>debris.</w:t>
                              </w:r>
                            </w:p>
                          </w:txbxContent>
                        </wps:txbx>
                        <wps:bodyPr wrap="square" lIns="0" tIns="0" rIns="0" bIns="0" rtlCol="0">
                          <a:noAutofit/>
                        </wps:bodyPr>
                      </wps:wsp>
                    </wpg:wgp>
                  </a:graphicData>
                </a:graphic>
              </wp:anchor>
            </w:drawing>
          </mc:Choice>
          <mc:Fallback>
            <w:pict>
              <v:group style="position:absolute;margin-left:397.75pt;margin-top:111.522568pt;width:194.2pt;height:33.550pt;mso-position-horizontal-relative:page;mso-position-vertical-relative:paragraph;z-index:15749120" id="docshapegroup118" coordorigin="7955,2230" coordsize="3884,671">
                <v:line style="position:absolute" from="8364,2326" to="7956,2409" stroked="true" strokeweight=".140pt" strokecolor="#d13438">
                  <v:stroke dashstyle="shortdot"/>
                </v:line>
                <v:shape style="position:absolute;left:8363;top:2235;width:3470;height:660" id="docshape119" coordorigin="8364,2236" coordsize="3470,660" path="m11788,2236l8409,2236,8391,2239,8377,2249,8367,2263,8364,2281,8364,2850,8367,2868,8377,2883,8391,2892,8409,2896,11788,2896,11806,2892,11820,2883,11830,2868,11833,2850,11833,2281,11830,2263,11820,2249,11806,2239,11788,2236xe" filled="true" fillcolor="#f8dcdd" stroked="false">
                  <v:path arrowok="t"/>
                  <v:fill type="solid"/>
                </v:shape>
                <v:shape style="position:absolute;left:8363;top:2235;width:3470;height:660" type="#_x0000_t202" id="docshape120" filled="false" stroked="true" strokeweight=".537187pt" strokecolor="#d13438">
                  <v:textbox inset="0,0,0,0">
                    <w:txbxContent>
                      <w:p>
                        <w:pPr>
                          <w:spacing w:before="28"/>
                          <w:ind w:left="61" w:right="159" w:firstLine="0"/>
                          <w:jc w:val="left"/>
                          <w:rPr>
                            <w:rFonts w:ascii="Calibri"/>
                            <w:sz w:val="12"/>
                          </w:rPr>
                        </w:pPr>
                        <w:r>
                          <w:rPr>
                            <w:rFonts w:ascii="Tahoma"/>
                            <w:b/>
                            <w:sz w:val="12"/>
                          </w:rPr>
                          <w:t>Commented [RK16]: </w:t>
                        </w:r>
                        <w:r>
                          <w:rPr>
                            <w:rFonts w:ascii="Calibri"/>
                            <w:sz w:val="12"/>
                          </w:rPr>
                          <w:t>Using a characteristic spinning motion,</w:t>
                        </w:r>
                        <w:r>
                          <w:rPr>
                            <w:rFonts w:ascii="Calibri"/>
                            <w:spacing w:val="40"/>
                            <w:sz w:val="12"/>
                          </w:rPr>
                          <w:t> </w:t>
                        </w:r>
                        <w:r>
                          <w:rPr>
                            <w:rFonts w:ascii="Calibri"/>
                            <w:sz w:val="12"/>
                          </w:rPr>
                          <w:t>the</w:t>
                        </w:r>
                        <w:r>
                          <w:rPr>
                            <w:rFonts w:ascii="Calibri"/>
                            <w:spacing w:val="-3"/>
                            <w:sz w:val="12"/>
                          </w:rPr>
                          <w:t> </w:t>
                        </w:r>
                        <w:r>
                          <w:rPr>
                            <w:rFonts w:ascii="Calibri"/>
                            <w:sz w:val="12"/>
                          </w:rPr>
                          <w:t>parasite</w:t>
                        </w:r>
                        <w:r>
                          <w:rPr>
                            <w:rFonts w:ascii="Calibri"/>
                            <w:spacing w:val="-3"/>
                            <w:sz w:val="12"/>
                          </w:rPr>
                          <w:t> </w:t>
                        </w:r>
                        <w:r>
                          <w:rPr>
                            <w:rFonts w:ascii="Calibri"/>
                            <w:sz w:val="12"/>
                          </w:rPr>
                          <w:t>moves</w:t>
                        </w:r>
                        <w:r>
                          <w:rPr>
                            <w:rFonts w:ascii="Calibri"/>
                            <w:spacing w:val="-2"/>
                            <w:sz w:val="12"/>
                          </w:rPr>
                          <w:t> </w:t>
                        </w:r>
                        <w:r>
                          <w:rPr>
                            <w:rFonts w:ascii="Calibri"/>
                            <w:sz w:val="12"/>
                          </w:rPr>
                          <w:t>across</w:t>
                        </w:r>
                        <w:r>
                          <w:rPr>
                            <w:rFonts w:ascii="Calibri"/>
                            <w:spacing w:val="-1"/>
                            <w:sz w:val="12"/>
                          </w:rPr>
                          <w:t> </w:t>
                        </w:r>
                        <w:r>
                          <w:rPr>
                            <w:rFonts w:ascii="Calibri"/>
                            <w:sz w:val="12"/>
                          </w:rPr>
                          <w:t>the</w:t>
                        </w:r>
                        <w:r>
                          <w:rPr>
                            <w:rFonts w:ascii="Calibri"/>
                            <w:spacing w:val="-3"/>
                            <w:sz w:val="12"/>
                          </w:rPr>
                          <w:t> </w:t>
                        </w:r>
                        <w:r>
                          <w:rPr>
                            <w:rFonts w:ascii="Calibri"/>
                            <w:sz w:val="12"/>
                          </w:rPr>
                          <w:t>surface</w:t>
                        </w:r>
                        <w:r>
                          <w:rPr>
                            <w:rFonts w:ascii="Calibri"/>
                            <w:spacing w:val="-1"/>
                            <w:sz w:val="12"/>
                          </w:rPr>
                          <w:t> </w:t>
                        </w:r>
                        <w:r>
                          <w:rPr>
                            <w:rFonts w:ascii="Calibri"/>
                            <w:sz w:val="12"/>
                          </w:rPr>
                          <w:t>of</w:t>
                        </w:r>
                        <w:r>
                          <w:rPr>
                            <w:rFonts w:ascii="Calibri"/>
                            <w:spacing w:val="-3"/>
                            <w:sz w:val="12"/>
                          </w:rPr>
                          <w:t> </w:t>
                        </w:r>
                        <w:r>
                          <w:rPr>
                            <w:rFonts w:ascii="Calibri"/>
                            <w:sz w:val="12"/>
                          </w:rPr>
                          <w:t>the</w:t>
                        </w:r>
                        <w:r>
                          <w:rPr>
                            <w:rFonts w:ascii="Calibri"/>
                            <w:spacing w:val="-3"/>
                            <w:sz w:val="12"/>
                          </w:rPr>
                          <w:t> </w:t>
                        </w:r>
                        <w:r>
                          <w:rPr>
                            <w:rFonts w:ascii="Calibri"/>
                            <w:sz w:val="12"/>
                          </w:rPr>
                          <w:t>gills</w:t>
                        </w:r>
                        <w:r>
                          <w:rPr>
                            <w:rFonts w:ascii="Calibri"/>
                            <w:spacing w:val="-2"/>
                            <w:sz w:val="12"/>
                          </w:rPr>
                          <w:t> </w:t>
                        </w:r>
                        <w:r>
                          <w:rPr>
                            <w:rFonts w:ascii="Calibri"/>
                            <w:sz w:val="12"/>
                          </w:rPr>
                          <w:t>and</w:t>
                        </w:r>
                        <w:r>
                          <w:rPr>
                            <w:rFonts w:ascii="Calibri"/>
                            <w:spacing w:val="-3"/>
                            <w:sz w:val="12"/>
                          </w:rPr>
                          <w:t> </w:t>
                        </w:r>
                        <w:r>
                          <w:rPr>
                            <w:rFonts w:ascii="Calibri"/>
                            <w:sz w:val="12"/>
                          </w:rPr>
                          <w:t>skin,</w:t>
                        </w:r>
                        <w:r>
                          <w:rPr>
                            <w:rFonts w:ascii="Calibri"/>
                            <w:spacing w:val="-2"/>
                            <w:sz w:val="12"/>
                          </w:rPr>
                          <w:t> </w:t>
                        </w:r>
                        <w:r>
                          <w:rPr>
                            <w:rFonts w:ascii="Calibri"/>
                            <w:sz w:val="12"/>
                          </w:rPr>
                          <w:t>causing</w:t>
                        </w:r>
                        <w:r>
                          <w:rPr>
                            <w:rFonts w:ascii="Calibri"/>
                            <w:spacing w:val="40"/>
                            <w:sz w:val="12"/>
                          </w:rPr>
                          <w:t> </w:t>
                        </w:r>
                        <w:r>
                          <w:rPr>
                            <w:rFonts w:ascii="Calibri"/>
                            <w:sz w:val="12"/>
                          </w:rPr>
                          <w:t>extensive tissue damage and consuming the resulting cellular</w:t>
                        </w:r>
                        <w:r>
                          <w:rPr>
                            <w:rFonts w:ascii="Calibri"/>
                            <w:spacing w:val="40"/>
                            <w:sz w:val="12"/>
                          </w:rPr>
                          <w:t> </w:t>
                        </w:r>
                        <w:r>
                          <w:rPr>
                            <w:rFonts w:ascii="Calibri"/>
                            <w:spacing w:val="-2"/>
                            <w:sz w:val="12"/>
                          </w:rPr>
                          <w:t>debris.</w:t>
                        </w:r>
                      </w:p>
                    </w:txbxContent>
                  </v:textbox>
                  <v:stroke dashstyle="solid"/>
                  <w10:wrap type="none"/>
                </v:shape>
                <w10:wrap type="none"/>
              </v:group>
            </w:pict>
          </mc:Fallback>
        </mc:AlternateContent>
      </w:r>
      <w:r>
        <w:rPr/>
        <w:t>The disease is caused by parasitic flagellates of the genus </w:t>
      </w:r>
      <w:r>
        <w:rPr>
          <w:rFonts w:ascii="Arial"/>
          <w:b/>
        </w:rPr>
        <w:t>Ichthyobodo </w:t>
      </w:r>
      <w:r>
        <w:rPr/>
        <w:t>infecting the skin and gills</w:t>
      </w:r>
      <w:r>
        <w:rPr>
          <w:spacing w:val="-1"/>
        </w:rPr>
        <w:t> </w:t>
      </w:r>
      <w:r>
        <w:rPr/>
        <w:t>of</w:t>
      </w:r>
      <w:r>
        <w:rPr>
          <w:spacing w:val="-1"/>
        </w:rPr>
        <w:t> </w:t>
      </w:r>
      <w:r>
        <w:rPr/>
        <w:t>fish</w:t>
      </w:r>
      <w:r>
        <w:rPr>
          <w:spacing w:val="-2"/>
        </w:rPr>
        <w:t> </w:t>
      </w:r>
      <w:r>
        <w:rPr/>
        <w:t>(Isaksen</w:t>
      </w:r>
      <w:r>
        <w:rPr>
          <w:spacing w:val="-1"/>
        </w:rPr>
        <w:t> </w:t>
      </w:r>
      <w:r>
        <w:rPr/>
        <w:t>2013). It</w:t>
      </w:r>
      <w:r>
        <w:rPr>
          <w:spacing w:val="-2"/>
        </w:rPr>
        <w:t> </w:t>
      </w:r>
      <w:r>
        <w:rPr/>
        <w:t>is</w:t>
      </w:r>
      <w:r>
        <w:rPr>
          <w:spacing w:val="-1"/>
        </w:rPr>
        <w:t> </w:t>
      </w:r>
      <w:r>
        <w:rPr/>
        <w:t>a</w:t>
      </w:r>
      <w:r>
        <w:rPr>
          <w:spacing w:val="-1"/>
        </w:rPr>
        <w:t> </w:t>
      </w:r>
      <w:r>
        <w:rPr/>
        <w:t>serious</w:t>
      </w:r>
      <w:r>
        <w:rPr>
          <w:spacing w:val="-2"/>
        </w:rPr>
        <w:t> </w:t>
      </w:r>
      <w:r>
        <w:rPr/>
        <w:t>disease that </w:t>
      </w:r>
      <w:r>
        <w:rPr>
          <w:color w:val="FF0000"/>
        </w:rPr>
        <w:t>has </w:t>
      </w:r>
      <w:r>
        <w:rPr/>
        <w:t>wreaked havoc on farmed and ornamental fish all around the world for more</w:t>
      </w:r>
      <w:r>
        <w:rPr>
          <w:spacing w:val="40"/>
        </w:rPr>
        <w:t> </w:t>
      </w:r>
      <w:r>
        <w:rPr/>
        <w:t>than a century (Robertson 1985, Isaksen 2013). Ichthyobodo is one of the most dangerous parasites found in farmed salmon, and it is most likely the leading cause of mortality in salmonid fry and fingerlings (Robertson 1985).</w:t>
      </w:r>
      <w:r>
        <w:rPr>
          <w:spacing w:val="80"/>
        </w:rPr>
        <w:t> </w:t>
      </w:r>
      <w:r>
        <w:rPr/>
        <w:t>Ichthyobodo spp. are </w:t>
      </w:r>
      <w:r>
        <w:rPr>
          <w:color w:val="FF0000"/>
        </w:rPr>
        <w:t>obligatory </w:t>
      </w:r>
      <w:r>
        <w:rPr/>
        <w:t>ectoparasites having</w:t>
      </w:r>
      <w:r>
        <w:rPr>
          <w:spacing w:val="38"/>
        </w:rPr>
        <w:t> </w:t>
      </w:r>
      <w:r>
        <w:rPr/>
        <w:t>a</w:t>
      </w:r>
      <w:r>
        <w:rPr>
          <w:spacing w:val="38"/>
        </w:rPr>
        <w:t> </w:t>
      </w:r>
      <w:r>
        <w:rPr/>
        <w:t>direct</w:t>
      </w:r>
      <w:r>
        <w:rPr>
          <w:spacing w:val="38"/>
        </w:rPr>
        <w:t> </w:t>
      </w:r>
      <w:r>
        <w:rPr/>
        <w:t>life</w:t>
      </w:r>
      <w:r>
        <w:rPr>
          <w:spacing w:val="39"/>
        </w:rPr>
        <w:t> </w:t>
      </w:r>
      <w:r>
        <w:rPr/>
        <w:t>cycle</w:t>
      </w:r>
      <w:r>
        <w:rPr>
          <w:spacing w:val="39"/>
        </w:rPr>
        <w:t> </w:t>
      </w:r>
      <w:r>
        <w:rPr/>
        <w:t>on</w:t>
      </w:r>
      <w:r>
        <w:rPr>
          <w:spacing w:val="38"/>
        </w:rPr>
        <w:t> </w:t>
      </w:r>
      <w:r>
        <w:rPr/>
        <w:t>the</w:t>
      </w:r>
      <w:r>
        <w:rPr>
          <w:spacing w:val="40"/>
        </w:rPr>
        <w:t> </w:t>
      </w:r>
      <w:r>
        <w:rPr/>
        <w:t>host</w:t>
      </w:r>
      <w:r>
        <w:rPr>
          <w:spacing w:val="38"/>
        </w:rPr>
        <w:t> </w:t>
      </w:r>
      <w:r>
        <w:rPr>
          <w:spacing w:val="-2"/>
        </w:rPr>
        <w:t>(Becker</w:t>
      </w:r>
    </w:p>
    <w:p>
      <w:pPr>
        <w:pStyle w:val="BodyText"/>
        <w:spacing w:after="0"/>
        <w:jc w:val="both"/>
        <w:sectPr>
          <w:type w:val="continuous"/>
          <w:pgSz w:w="11910" w:h="16840"/>
          <w:pgMar w:header="0" w:footer="2852" w:top="1920" w:bottom="280" w:left="992" w:right="0"/>
          <w:cols w:num="2" w:equalWidth="0">
            <w:col w:w="3426" w:space="84"/>
            <w:col w:w="7408"/>
          </w:cols>
        </w:sectPr>
      </w:pPr>
    </w:p>
    <w:p>
      <w:pPr>
        <w:pStyle w:val="BodyText"/>
        <w:tabs>
          <w:tab w:pos="3602" w:val="left" w:leader="none"/>
        </w:tabs>
        <w:spacing w:line="174" w:lineRule="exact"/>
        <w:ind w:left="92"/>
      </w:pPr>
      <w:r>
        <w:rPr>
          <w:color w:val="000000"/>
          <w:position w:val="2"/>
          <w:shd w:fill="F8DCDD" w:color="auto" w:val="clear"/>
        </w:rPr>
        <w:t>devouring</w:t>
      </w:r>
      <w:r>
        <w:rPr>
          <w:color w:val="000000"/>
          <w:spacing w:val="59"/>
          <w:w w:val="150"/>
          <w:position w:val="2"/>
          <w:shd w:fill="F8DCDD" w:color="auto" w:val="clear"/>
        </w:rPr>
        <w:t> </w:t>
      </w:r>
      <w:r>
        <w:rPr>
          <w:color w:val="000000"/>
          <w:position w:val="2"/>
          <w:shd w:fill="F8DCDD" w:color="auto" w:val="clear"/>
        </w:rPr>
        <w:t>the</w:t>
      </w:r>
      <w:r>
        <w:rPr>
          <w:color w:val="000000"/>
          <w:spacing w:val="60"/>
          <w:w w:val="150"/>
          <w:position w:val="2"/>
          <w:shd w:fill="F8DCDD" w:color="auto" w:val="clear"/>
        </w:rPr>
        <w:t> </w:t>
      </w:r>
      <w:r>
        <w:rPr>
          <w:color w:val="000000"/>
          <w:position w:val="2"/>
          <w:shd w:fill="F8DCDD" w:color="auto" w:val="clear"/>
        </w:rPr>
        <w:t>tissue</w:t>
      </w:r>
      <w:r>
        <w:rPr>
          <w:color w:val="000000"/>
          <w:spacing w:val="60"/>
          <w:w w:val="150"/>
          <w:position w:val="2"/>
          <w:shd w:fill="F8DCDD" w:color="auto" w:val="clear"/>
        </w:rPr>
        <w:t> </w:t>
      </w:r>
      <w:r>
        <w:rPr>
          <w:color w:val="000000"/>
          <w:position w:val="2"/>
          <w:shd w:fill="F8DCDD" w:color="auto" w:val="clear"/>
        </w:rPr>
        <w:t>debris.</w:t>
      </w:r>
      <w:r>
        <w:rPr>
          <w:color w:val="000000"/>
          <w:spacing w:val="61"/>
          <w:w w:val="150"/>
          <w:position w:val="2"/>
          <w:shd w:fill="F8DCDD" w:color="auto" w:val="clear"/>
        </w:rPr>
        <w:t> </w:t>
      </w:r>
      <w:r>
        <w:rPr>
          <w:color w:val="000000"/>
          <w:position w:val="2"/>
          <w:u w:val="dotted" w:color="D13438"/>
        </w:rPr>
        <w:t>Excess</w:t>
      </w:r>
      <w:r>
        <w:rPr>
          <w:color w:val="000000"/>
          <w:spacing w:val="60"/>
          <w:w w:val="150"/>
          <w:position w:val="2"/>
          <w:u w:val="dotted" w:color="D13438"/>
        </w:rPr>
        <w:t> </w:t>
      </w:r>
      <w:r>
        <w:rPr>
          <w:color w:val="000000"/>
          <w:spacing w:val="-2"/>
          <w:position w:val="2"/>
          <w:u w:val="dotted" w:color="D13438"/>
        </w:rPr>
        <w:t>mucus</w:t>
      </w:r>
      <w:r>
        <w:rPr>
          <w:color w:val="000000"/>
          <w:position w:val="2"/>
          <w:u w:val="dotted" w:color="D13438"/>
        </w:rPr>
        <w:tab/>
      </w:r>
      <w:r>
        <w:rPr>
          <w:color w:val="000000"/>
          <w:u w:val="dotted" w:color="D13438"/>
        </w:rPr>
        <w:t>1977),</w:t>
      </w:r>
      <w:r>
        <w:rPr>
          <w:color w:val="000000"/>
          <w:spacing w:val="65"/>
          <w:u w:val="dotted" w:color="D13438"/>
        </w:rPr>
        <w:t> </w:t>
      </w:r>
      <w:r>
        <w:rPr>
          <w:color w:val="000000"/>
          <w:u w:val="dotted" w:color="D13438"/>
        </w:rPr>
        <w:t>which</w:t>
      </w:r>
      <w:r>
        <w:rPr>
          <w:color w:val="000000"/>
          <w:spacing w:val="65"/>
          <w:u w:val="dotted" w:color="D13438"/>
        </w:rPr>
        <w:t> </w:t>
      </w:r>
      <w:r>
        <w:rPr>
          <w:color w:val="000000"/>
          <w:u w:val="dotted" w:color="D13438"/>
        </w:rPr>
        <w:t>means</w:t>
      </w:r>
      <w:r>
        <w:rPr>
          <w:color w:val="000000"/>
          <w:spacing w:val="65"/>
          <w:u w:val="dotted" w:color="D13438"/>
        </w:rPr>
        <w:t> </w:t>
      </w:r>
      <w:r>
        <w:rPr>
          <w:color w:val="000000"/>
          <w:u w:val="dotted" w:color="D13438"/>
        </w:rPr>
        <w:t>they</w:t>
      </w:r>
      <w:r>
        <w:rPr>
          <w:color w:val="000000"/>
          <w:spacing w:val="64"/>
          <w:u w:val="dotted" w:color="D13438"/>
        </w:rPr>
        <w:t> </w:t>
      </w:r>
      <w:r>
        <w:rPr>
          <w:color w:val="000000"/>
          <w:u w:val="dotted" w:color="D13438"/>
        </w:rPr>
        <w:t>cannot</w:t>
      </w:r>
      <w:r>
        <w:rPr>
          <w:color w:val="000000"/>
          <w:spacing w:val="65"/>
          <w:u w:val="dotted" w:color="D13438"/>
        </w:rPr>
        <w:t> </w:t>
      </w:r>
      <w:r>
        <w:rPr>
          <w:color w:val="000000"/>
          <w:u w:val="dotted" w:color="D13438"/>
        </w:rPr>
        <w:t>survive</w:t>
      </w:r>
      <w:r>
        <w:rPr>
          <w:color w:val="000000"/>
          <w:spacing w:val="66"/>
          <w:u w:val="dotted" w:color="D13438"/>
        </w:rPr>
        <w:t> </w:t>
      </w:r>
      <w:r>
        <w:rPr>
          <w:color w:val="000000"/>
          <w:spacing w:val="-5"/>
          <w:u w:val="dotted" w:color="D13438"/>
        </w:rPr>
        <w:t>or</w:t>
      </w:r>
      <w:r>
        <w:rPr>
          <w:color w:val="000000"/>
          <w:spacing w:val="80"/>
          <w:u w:val="dotted" w:color="D13438"/>
        </w:rPr>
        <w:t> </w:t>
      </w:r>
    </w:p>
    <w:p>
      <w:pPr>
        <w:pStyle w:val="BodyText"/>
        <w:spacing w:after="0" w:line="174" w:lineRule="exact"/>
        <w:sectPr>
          <w:type w:val="continuous"/>
          <w:pgSz w:w="11910" w:h="16840"/>
          <w:pgMar w:header="0" w:footer="2852" w:top="1920" w:bottom="280" w:left="992" w:right="0"/>
        </w:sectPr>
      </w:pPr>
    </w:p>
    <w:p>
      <w:pPr>
        <w:pStyle w:val="BodyText"/>
        <w:ind w:left="92" w:right="42"/>
        <w:jc w:val="both"/>
      </w:pPr>
      <w:r>
        <w:rPr/>
        <mc:AlternateContent>
          <mc:Choice Requires="wps">
            <w:drawing>
              <wp:anchor distT="0" distB="0" distL="0" distR="0" allowOverlap="1" layoutInCell="1" locked="0" behindDoc="1" simplePos="0" relativeHeight="487180800">
                <wp:simplePos x="0" y="0"/>
                <wp:positionH relativeFrom="page">
                  <wp:posOffset>5094985</wp:posOffset>
                </wp:positionH>
                <wp:positionV relativeFrom="page">
                  <wp:posOffset>1317116</wp:posOffset>
                </wp:positionV>
                <wp:extent cx="2463165" cy="8053705"/>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35680" id="docshape121" filled="true" fillcolor="#f1f1f1" stroked="false">
                <v:fill type="solid"/>
                <w10:wrap type="none"/>
              </v:rect>
            </w:pict>
          </mc:Fallback>
        </mc:AlternateContent>
      </w:r>
      <w:r>
        <w:rPr/>
        <w:t>production causes infected fish to have a grey sheen and their fins may shred. The epithelium will eventually be eroded (Roberts 2012).</w:t>
      </w:r>
    </w:p>
    <w:p>
      <w:pPr>
        <w:pStyle w:val="Heading3"/>
        <w:spacing w:before="170"/>
        <w:ind w:left="92"/>
      </w:pPr>
      <w:r>
        <w:rPr/>
        <w:t>5.1.3</w:t>
      </w:r>
      <w:r>
        <w:rPr>
          <w:spacing w:val="-3"/>
        </w:rPr>
        <w:t> </w:t>
      </w:r>
      <w:r>
        <w:rPr>
          <w:spacing w:val="-2"/>
        </w:rPr>
        <w:t>Chilodonellosis</w:t>
      </w:r>
    </w:p>
    <w:p>
      <w:pPr>
        <w:pStyle w:val="BodyText"/>
        <w:spacing w:before="2"/>
        <w:rPr>
          <w:rFonts w:ascii="Arial"/>
          <w:b/>
        </w:rPr>
      </w:pPr>
    </w:p>
    <w:p>
      <w:pPr>
        <w:pStyle w:val="BodyText"/>
        <w:ind w:left="92" w:right="38"/>
        <w:jc w:val="both"/>
      </w:pPr>
      <w:r>
        <w:rPr/>
        <w:t>Chilodonella is a highly pathogenic ciliate that lives on the skin and gills of a variety of</w:t>
      </w:r>
      <w:r>
        <w:rPr>
          <w:spacing w:val="40"/>
        </w:rPr>
        <w:t> </w:t>
      </w:r>
      <w:r>
        <w:rPr/>
        <w:t>temperate and tropical freshwater fish. The parasite has a flattened, ovoid shape, can grow</w:t>
      </w:r>
      <w:r>
        <w:rPr>
          <w:spacing w:val="40"/>
        </w:rPr>
        <w:t> </w:t>
      </w:r>
      <w:r>
        <w:rPr/>
        <w:t>to</w:t>
      </w:r>
      <w:r>
        <w:rPr>
          <w:spacing w:val="-4"/>
        </w:rPr>
        <w:t> </w:t>
      </w:r>
      <w:r>
        <w:rPr/>
        <w:t>be</w:t>
      </w:r>
      <w:r>
        <w:rPr>
          <w:spacing w:val="-2"/>
        </w:rPr>
        <w:t> </w:t>
      </w:r>
      <w:r>
        <w:rPr/>
        <w:t>up</w:t>
      </w:r>
      <w:r>
        <w:rPr>
          <w:spacing w:val="-3"/>
        </w:rPr>
        <w:t> </w:t>
      </w:r>
      <w:r>
        <w:rPr/>
        <w:t>to</w:t>
      </w:r>
      <w:r>
        <w:rPr>
          <w:spacing w:val="-2"/>
        </w:rPr>
        <w:t> </w:t>
      </w:r>
      <w:r>
        <w:rPr/>
        <w:t>80</w:t>
      </w:r>
      <w:r>
        <w:rPr>
          <w:spacing w:val="-4"/>
        </w:rPr>
        <w:t> </w:t>
      </w:r>
      <w:r>
        <w:rPr/>
        <w:t>metres</w:t>
      </w:r>
      <w:r>
        <w:rPr>
          <w:spacing w:val="-3"/>
        </w:rPr>
        <w:t> </w:t>
      </w:r>
      <w:r>
        <w:rPr/>
        <w:t>long</w:t>
      </w:r>
      <w:r>
        <w:rPr>
          <w:spacing w:val="-1"/>
        </w:rPr>
        <w:t> </w:t>
      </w:r>
      <w:r>
        <w:rPr/>
        <w:t>and</w:t>
      </w:r>
      <w:r>
        <w:rPr>
          <w:spacing w:val="-2"/>
        </w:rPr>
        <w:t> </w:t>
      </w:r>
      <w:r>
        <w:rPr/>
        <w:t>is</w:t>
      </w:r>
      <w:r>
        <w:rPr>
          <w:spacing w:val="-3"/>
        </w:rPr>
        <w:t> </w:t>
      </w:r>
      <w:r>
        <w:rPr/>
        <w:t>covered</w:t>
      </w:r>
      <w:r>
        <w:rPr>
          <w:spacing w:val="-3"/>
        </w:rPr>
        <w:t> </w:t>
      </w:r>
      <w:r>
        <w:rPr/>
        <w:t>in</w:t>
      </w:r>
      <w:r>
        <w:rPr>
          <w:spacing w:val="-4"/>
        </w:rPr>
        <w:t> </w:t>
      </w:r>
      <w:r>
        <w:rPr/>
        <w:t>rows of cilia that allow it to glide across the epithelial cells of its fish host. Chilodonella infections are frequently linked to poor water quality. The most typically</w:t>
      </w:r>
      <w:r>
        <w:rPr>
          <w:spacing w:val="-3"/>
        </w:rPr>
        <w:t> </w:t>
      </w:r>
      <w:r>
        <w:rPr/>
        <w:t>affected</w:t>
      </w:r>
      <w:r>
        <w:rPr>
          <w:spacing w:val="-4"/>
        </w:rPr>
        <w:t> </w:t>
      </w:r>
      <w:r>
        <w:rPr/>
        <w:t>species</w:t>
      </w:r>
      <w:r>
        <w:rPr>
          <w:spacing w:val="-2"/>
        </w:rPr>
        <w:t> </w:t>
      </w:r>
      <w:r>
        <w:rPr/>
        <w:t>include</w:t>
      </w:r>
      <w:r>
        <w:rPr>
          <w:spacing w:val="-4"/>
        </w:rPr>
        <w:t> </w:t>
      </w:r>
      <w:r>
        <w:rPr/>
        <w:t>carp,</w:t>
      </w:r>
      <w:r>
        <w:rPr>
          <w:spacing w:val="-4"/>
        </w:rPr>
        <w:t> </w:t>
      </w:r>
      <w:r>
        <w:rPr/>
        <w:t>salmonids and catfish. Chilodonella hexasticha is a significant disease in overwintered carp and is most likely to be a problem at lower water temperatures (Bauer et al. 1973). When a parasite grows in numbers, it produces a lot</w:t>
      </w:r>
      <w:r>
        <w:rPr>
          <w:spacing w:val="80"/>
        </w:rPr>
        <w:t> </w:t>
      </w:r>
      <w:r>
        <w:rPr/>
        <w:t>more mucus</w:t>
      </w:r>
      <w:r>
        <w:rPr>
          <w:spacing w:val="-2"/>
        </w:rPr>
        <w:t> </w:t>
      </w:r>
      <w:r>
        <w:rPr/>
        <w:t>and</w:t>
      </w:r>
      <w:r>
        <w:rPr>
          <w:spacing w:val="-3"/>
        </w:rPr>
        <w:t> </w:t>
      </w:r>
      <w:r>
        <w:rPr/>
        <w:t>causes</w:t>
      </w:r>
      <w:r>
        <w:rPr>
          <w:spacing w:val="-2"/>
        </w:rPr>
        <w:t> </w:t>
      </w:r>
      <w:r>
        <w:rPr/>
        <w:t>problems</w:t>
      </w:r>
      <w:r>
        <w:rPr>
          <w:spacing w:val="-2"/>
        </w:rPr>
        <w:t> </w:t>
      </w:r>
      <w:r>
        <w:rPr/>
        <w:t>with the</w:t>
      </w:r>
      <w:r>
        <w:rPr>
          <w:spacing w:val="-1"/>
        </w:rPr>
        <w:t> </w:t>
      </w:r>
      <w:r>
        <w:rPr/>
        <w:t>skin's respiratory system. The fish becomes agitated and rises to the surface of the water. The bluish- white coating covers its entire body; however, it</w:t>
      </w:r>
      <w:r>
        <w:rPr>
          <w:spacing w:val="80"/>
        </w:rPr>
        <w:t> </w:t>
      </w:r>
      <w:r>
        <w:rPr/>
        <w:t>is most evident in the head region. The smear of the parasites on the skin surface indicates many of them. Bacteria, fungi and other pathogens</w:t>
      </w:r>
      <w:r>
        <w:rPr>
          <w:spacing w:val="80"/>
        </w:rPr>
        <w:t> </w:t>
      </w:r>
      <w:r>
        <w:rPr/>
        <w:t>may then infect the skin because of the damage. It</w:t>
      </w:r>
      <w:r>
        <w:rPr>
          <w:spacing w:val="35"/>
        </w:rPr>
        <w:t> </w:t>
      </w:r>
      <w:r>
        <w:rPr/>
        <w:t>induces</w:t>
      </w:r>
      <w:r>
        <w:rPr>
          <w:spacing w:val="39"/>
        </w:rPr>
        <w:t> </w:t>
      </w:r>
      <w:r>
        <w:rPr/>
        <w:t>hyperplasia</w:t>
      </w:r>
      <w:r>
        <w:rPr>
          <w:spacing w:val="37"/>
        </w:rPr>
        <w:t> </w:t>
      </w:r>
      <w:r>
        <w:rPr/>
        <w:t>of</w:t>
      </w:r>
      <w:r>
        <w:rPr>
          <w:spacing w:val="40"/>
        </w:rPr>
        <w:t> </w:t>
      </w:r>
      <w:r>
        <w:rPr/>
        <w:t>the</w:t>
      </w:r>
      <w:r>
        <w:rPr>
          <w:spacing w:val="38"/>
        </w:rPr>
        <w:t> </w:t>
      </w:r>
      <w:r>
        <w:rPr/>
        <w:t>gill</w:t>
      </w:r>
      <w:r>
        <w:rPr>
          <w:spacing w:val="37"/>
        </w:rPr>
        <w:t> </w:t>
      </w:r>
      <w:r>
        <w:rPr/>
        <w:t>epithelium</w:t>
      </w:r>
      <w:r>
        <w:rPr>
          <w:spacing w:val="38"/>
        </w:rPr>
        <w:t> </w:t>
      </w:r>
      <w:r>
        <w:rPr>
          <w:spacing w:val="-5"/>
        </w:rPr>
        <w:t>in</w:t>
      </w:r>
    </w:p>
    <w:p>
      <w:pPr>
        <w:pStyle w:val="BodyText"/>
        <w:spacing w:before="11"/>
        <w:ind w:left="92" w:right="4019"/>
        <w:jc w:val="both"/>
      </w:pPr>
      <w:r>
        <w:rPr/>
        <w:br w:type="column"/>
      </w:r>
      <w:r>
        <w:rPr/>
        <w:t>reproduce without one. There are two types: a parasitic feeding form that adheres to the epithelial cells of the fish, and a non-feeding, swimming form that lives outside of the animal (Lom and Dyková 1992). The free-swimming version has two pairs of flagella and is kidney- shaped. The pear-shaped connected form attaches to the gill and skin (Southgate 1993). </w:t>
      </w:r>
      <w:r>
        <w:rPr>
          <w:color w:val="000000"/>
          <w:shd w:fill="F8DCDD" w:color="auto" w:val="clear"/>
        </w:rPr>
        <w:t>The parasites vanish from a deceased host and</w:t>
      </w:r>
      <w:r>
        <w:rPr>
          <w:color w:val="000000"/>
        </w:rPr>
        <w:t> </w:t>
      </w:r>
      <w:r>
        <w:rPr>
          <w:color w:val="000000"/>
          <w:shd w:fill="F8DCDD" w:color="auto" w:val="clear"/>
        </w:rPr>
        <w:t>die in the free-swimming form outside of a host</w:t>
      </w:r>
      <w:r>
        <w:rPr>
          <w:color w:val="000000"/>
        </w:rPr>
        <w:t> </w:t>
      </w:r>
      <w:r>
        <w:rPr>
          <w:color w:val="000000"/>
          <w:shd w:fill="F8DCDD" w:color="auto" w:val="clear"/>
        </w:rPr>
        <w:t>within 30–60 minutes.</w:t>
      </w:r>
    </w:p>
    <w:p>
      <w:pPr>
        <w:pStyle w:val="BodyText"/>
        <w:spacing w:before="9"/>
      </w:pPr>
    </w:p>
    <w:p>
      <w:pPr>
        <w:pStyle w:val="Heading3"/>
        <w:numPr>
          <w:ilvl w:val="2"/>
          <w:numId w:val="1"/>
        </w:numPr>
        <w:tabs>
          <w:tab w:pos="466" w:val="left" w:leader="none"/>
        </w:tabs>
        <w:spacing w:line="240" w:lineRule="auto" w:before="1" w:after="0"/>
        <w:ind w:left="466" w:right="0" w:hanging="374"/>
        <w:jc w:val="left"/>
      </w:pPr>
      <w:r>
        <w:rPr/>
        <mc:AlternateContent>
          <mc:Choice Requires="wps">
            <w:drawing>
              <wp:anchor distT="0" distB="0" distL="0" distR="0" allowOverlap="1" layoutInCell="1" locked="0" behindDoc="0" simplePos="0" relativeHeight="15749632">
                <wp:simplePos x="0" y="0"/>
                <wp:positionH relativeFrom="page">
                  <wp:posOffset>5051425</wp:posOffset>
                </wp:positionH>
                <wp:positionV relativeFrom="paragraph">
                  <wp:posOffset>-222264</wp:posOffset>
                </wp:positionV>
                <wp:extent cx="2466340" cy="333375"/>
                <wp:effectExtent l="0" t="0" r="0" b="0"/>
                <wp:wrapNone/>
                <wp:docPr id="129" name="Group 129"/>
                <wp:cNvGraphicFramePr>
                  <a:graphicFrameLocks/>
                </wp:cNvGraphicFramePr>
                <a:graphic>
                  <a:graphicData uri="http://schemas.microsoft.com/office/word/2010/wordprocessingGroup">
                    <wpg:wgp>
                      <wpg:cNvPr id="129" name="Group 129"/>
                      <wpg:cNvGrpSpPr/>
                      <wpg:grpSpPr>
                        <a:xfrm>
                          <a:off x="0" y="0"/>
                          <a:ext cx="2466340" cy="333375"/>
                          <a:chExt cx="2466340" cy="333375"/>
                        </a:xfrm>
                      </wpg:grpSpPr>
                      <wps:wsp>
                        <wps:cNvPr id="130" name="Graphic 130"/>
                        <wps:cNvSpPr/>
                        <wps:spPr>
                          <a:xfrm>
                            <a:off x="889" y="60688"/>
                            <a:ext cx="259079" cy="52705"/>
                          </a:xfrm>
                          <a:custGeom>
                            <a:avLst/>
                            <a:gdLst/>
                            <a:ahLst/>
                            <a:cxnLst/>
                            <a:rect l="l" t="t" r="r" b="b"/>
                            <a:pathLst>
                              <a:path w="259079" h="52705">
                                <a:moveTo>
                                  <a:pt x="258572" y="0"/>
                                </a:moveTo>
                                <a:lnTo>
                                  <a:pt x="0" y="52705"/>
                                </a:lnTo>
                              </a:path>
                            </a:pathLst>
                          </a:custGeom>
                          <a:ln w="1777">
                            <a:solidFill>
                              <a:srgbClr val="D13438"/>
                            </a:solidFill>
                            <a:prstDash val="sysDot"/>
                          </a:ln>
                        </wps:spPr>
                        <wps:bodyPr wrap="square" lIns="0" tIns="0" rIns="0" bIns="0" rtlCol="0">
                          <a:prstTxWarp prst="textNoShape">
                            <a:avLst/>
                          </a:prstTxWarp>
                          <a:noAutofit/>
                        </wps:bodyPr>
                      </wps:wsp>
                      <wps:wsp>
                        <wps:cNvPr id="131" name="Graphic 131"/>
                        <wps:cNvSpPr/>
                        <wps:spPr>
                          <a:xfrm>
                            <a:off x="259461" y="3411"/>
                            <a:ext cx="2203450" cy="326390"/>
                          </a:xfrm>
                          <a:custGeom>
                            <a:avLst/>
                            <a:gdLst/>
                            <a:ahLst/>
                            <a:cxnLst/>
                            <a:rect l="l" t="t" r="r" b="b"/>
                            <a:pathLst>
                              <a:path w="2203450" h="326390">
                                <a:moveTo>
                                  <a:pt x="2174747" y="0"/>
                                </a:moveTo>
                                <a:lnTo>
                                  <a:pt x="28575" y="0"/>
                                </a:lnTo>
                                <a:lnTo>
                                  <a:pt x="17305" y="2196"/>
                                </a:lnTo>
                                <a:lnTo>
                                  <a:pt x="8239" y="8239"/>
                                </a:lnTo>
                                <a:lnTo>
                                  <a:pt x="2196" y="17305"/>
                                </a:lnTo>
                                <a:lnTo>
                                  <a:pt x="0" y="28575"/>
                                </a:lnTo>
                                <a:lnTo>
                                  <a:pt x="0" y="297434"/>
                                </a:lnTo>
                                <a:lnTo>
                                  <a:pt x="2196" y="308615"/>
                                </a:lnTo>
                                <a:lnTo>
                                  <a:pt x="8239" y="317738"/>
                                </a:lnTo>
                                <a:lnTo>
                                  <a:pt x="17305" y="323883"/>
                                </a:lnTo>
                                <a:lnTo>
                                  <a:pt x="28575" y="326136"/>
                                </a:lnTo>
                                <a:lnTo>
                                  <a:pt x="2174747" y="326136"/>
                                </a:lnTo>
                                <a:lnTo>
                                  <a:pt x="2185856" y="323883"/>
                                </a:lnTo>
                                <a:lnTo>
                                  <a:pt x="2194941" y="317738"/>
                                </a:lnTo>
                                <a:lnTo>
                                  <a:pt x="2201072" y="308615"/>
                                </a:lnTo>
                                <a:lnTo>
                                  <a:pt x="2203322" y="297434"/>
                                </a:lnTo>
                                <a:lnTo>
                                  <a:pt x="2203322" y="28575"/>
                                </a:lnTo>
                                <a:lnTo>
                                  <a:pt x="2201072" y="17305"/>
                                </a:lnTo>
                                <a:lnTo>
                                  <a:pt x="2194941" y="8239"/>
                                </a:lnTo>
                                <a:lnTo>
                                  <a:pt x="2185856" y="2196"/>
                                </a:lnTo>
                                <a:lnTo>
                                  <a:pt x="2174747" y="0"/>
                                </a:lnTo>
                                <a:close/>
                              </a:path>
                            </a:pathLst>
                          </a:custGeom>
                          <a:solidFill>
                            <a:srgbClr val="F8DCDD"/>
                          </a:solidFill>
                        </wps:spPr>
                        <wps:bodyPr wrap="square" lIns="0" tIns="0" rIns="0" bIns="0" rtlCol="0">
                          <a:prstTxWarp prst="textNoShape">
                            <a:avLst/>
                          </a:prstTxWarp>
                          <a:noAutofit/>
                        </wps:bodyPr>
                      </wps:wsp>
                      <wps:wsp>
                        <wps:cNvPr id="132" name="Textbox 132"/>
                        <wps:cNvSpPr txBox="1"/>
                        <wps:spPr>
                          <a:xfrm>
                            <a:off x="259461" y="3411"/>
                            <a:ext cx="2203450" cy="326390"/>
                          </a:xfrm>
                          <a:prstGeom prst="rect">
                            <a:avLst/>
                          </a:prstGeom>
                          <a:ln w="6822">
                            <a:solidFill>
                              <a:srgbClr val="D13438"/>
                            </a:solidFill>
                            <a:prstDash val="solid"/>
                          </a:ln>
                        </wps:spPr>
                        <wps:txbx>
                          <w:txbxContent>
                            <w:p>
                              <w:pPr>
                                <w:spacing w:before="28"/>
                                <w:ind w:left="61" w:right="73" w:firstLine="0"/>
                                <w:jc w:val="left"/>
                                <w:rPr>
                                  <w:rFonts w:ascii="Calibri"/>
                                  <w:sz w:val="12"/>
                                </w:rPr>
                              </w:pPr>
                              <w:r>
                                <w:rPr>
                                  <w:rFonts w:ascii="Tahoma"/>
                                  <w:b/>
                                  <w:sz w:val="12"/>
                                </w:rPr>
                                <w:t>Commented [RK17]: </w:t>
                              </w:r>
                              <w:r>
                                <w:rPr>
                                  <w:rFonts w:ascii="Calibri"/>
                                  <w:sz w:val="12"/>
                                </w:rPr>
                                <w:t>Following the death of the host, the</w:t>
                              </w:r>
                              <w:r>
                                <w:rPr>
                                  <w:rFonts w:ascii="Calibri"/>
                                  <w:spacing w:val="40"/>
                                  <w:sz w:val="12"/>
                                </w:rPr>
                                <w:t> </w:t>
                              </w:r>
                              <w:r>
                                <w:rPr>
                                  <w:rFonts w:ascii="Calibri"/>
                                  <w:sz w:val="12"/>
                                </w:rPr>
                                <w:t>parasites</w:t>
                              </w:r>
                              <w:r>
                                <w:rPr>
                                  <w:rFonts w:ascii="Calibri"/>
                                  <w:spacing w:val="-3"/>
                                  <w:sz w:val="12"/>
                                </w:rPr>
                                <w:t> </w:t>
                              </w:r>
                              <w:r>
                                <w:rPr>
                                  <w:rFonts w:ascii="Calibri"/>
                                  <w:sz w:val="12"/>
                                </w:rPr>
                                <w:t>quickly</w:t>
                              </w:r>
                              <w:r>
                                <w:rPr>
                                  <w:rFonts w:ascii="Calibri"/>
                                  <w:spacing w:val="-4"/>
                                  <w:sz w:val="12"/>
                                </w:rPr>
                                <w:t> </w:t>
                              </w:r>
                              <w:r>
                                <w:rPr>
                                  <w:rFonts w:ascii="Calibri"/>
                                  <w:sz w:val="12"/>
                                </w:rPr>
                                <w:t>detach</w:t>
                              </w:r>
                              <w:r>
                                <w:rPr>
                                  <w:rFonts w:ascii="Calibri"/>
                                  <w:spacing w:val="-3"/>
                                  <w:sz w:val="12"/>
                                </w:rPr>
                                <w:t> </w:t>
                              </w:r>
                              <w:r>
                                <w:rPr>
                                  <w:rFonts w:ascii="Calibri"/>
                                  <w:sz w:val="12"/>
                                </w:rPr>
                                <w:t>and</w:t>
                              </w:r>
                              <w:r>
                                <w:rPr>
                                  <w:rFonts w:ascii="Calibri"/>
                                  <w:spacing w:val="-2"/>
                                  <w:sz w:val="12"/>
                                </w:rPr>
                                <w:t> </w:t>
                              </w:r>
                              <w:r>
                                <w:rPr>
                                  <w:rFonts w:ascii="Calibri"/>
                                  <w:sz w:val="12"/>
                                </w:rPr>
                                <w:t>enter</w:t>
                              </w:r>
                              <w:r>
                                <w:rPr>
                                  <w:rFonts w:ascii="Calibri"/>
                                  <w:spacing w:val="-4"/>
                                  <w:sz w:val="12"/>
                                </w:rPr>
                                <w:t> </w:t>
                              </w:r>
                              <w:r>
                                <w:rPr>
                                  <w:rFonts w:ascii="Calibri"/>
                                  <w:sz w:val="12"/>
                                </w:rPr>
                                <w:t>a</w:t>
                              </w:r>
                              <w:r>
                                <w:rPr>
                                  <w:rFonts w:ascii="Calibri"/>
                                  <w:spacing w:val="-2"/>
                                  <w:sz w:val="12"/>
                                </w:rPr>
                                <w:t> </w:t>
                              </w:r>
                              <w:r>
                                <w:rPr>
                                  <w:rFonts w:ascii="Calibri"/>
                                  <w:sz w:val="12"/>
                                </w:rPr>
                                <w:t>free-swimming</w:t>
                              </w:r>
                              <w:r>
                                <w:rPr>
                                  <w:rFonts w:ascii="Calibri"/>
                                  <w:spacing w:val="-2"/>
                                  <w:sz w:val="12"/>
                                </w:rPr>
                                <w:t> </w:t>
                              </w:r>
                              <w:r>
                                <w:rPr>
                                  <w:rFonts w:ascii="Calibri"/>
                                  <w:sz w:val="12"/>
                                </w:rPr>
                                <w:t>stage,</w:t>
                              </w:r>
                              <w:r>
                                <w:rPr>
                                  <w:rFonts w:ascii="Calibri"/>
                                  <w:spacing w:val="-3"/>
                                  <w:sz w:val="12"/>
                                </w:rPr>
                                <w:t> </w:t>
                              </w:r>
                              <w:r>
                                <w:rPr>
                                  <w:rFonts w:ascii="Calibri"/>
                                  <w:sz w:val="12"/>
                                </w:rPr>
                                <w:t>but</w:t>
                              </w:r>
                              <w:r>
                                <w:rPr>
                                  <w:rFonts w:ascii="Calibri"/>
                                  <w:spacing w:val="-4"/>
                                  <w:sz w:val="12"/>
                                </w:rPr>
                                <w:t> </w:t>
                              </w:r>
                              <w:r>
                                <w:rPr>
                                  <w:rFonts w:ascii="Calibri"/>
                                  <w:sz w:val="12"/>
                                </w:rPr>
                                <w:t>they</w:t>
                              </w:r>
                              <w:r>
                                <w:rPr>
                                  <w:rFonts w:ascii="Calibri"/>
                                  <w:spacing w:val="40"/>
                                  <w:sz w:val="12"/>
                                </w:rPr>
                                <w:t> </w:t>
                              </w:r>
                              <w:r>
                                <w:rPr>
                                  <w:rFonts w:ascii="Calibri"/>
                                  <w:sz w:val="12"/>
                                </w:rPr>
                                <w:t>typically survive for only 30 to 60 minutes outside a host</w:t>
                              </w:r>
                            </w:p>
                          </w:txbxContent>
                        </wps:txbx>
                        <wps:bodyPr wrap="square" lIns="0" tIns="0" rIns="0" bIns="0" rtlCol="0">
                          <a:noAutofit/>
                        </wps:bodyPr>
                      </wps:wsp>
                      <wps:wsp>
                        <wps:cNvPr id="133" name="Textbox 133"/>
                        <wps:cNvSpPr txBox="1"/>
                        <wps:spPr>
                          <a:xfrm>
                            <a:off x="0" y="3411"/>
                            <a:ext cx="2463165" cy="326390"/>
                          </a:xfrm>
                          <a:prstGeom prst="rect">
                            <a:avLst/>
                          </a:prstGeom>
                        </wps:spPr>
                        <wps:txbx>
                          <w:txbxContent>
                            <w:p>
                              <w:pPr>
                                <w:spacing w:before="0"/>
                                <w:ind w:left="-1903" w:right="0" w:firstLine="0"/>
                                <w:jc w:val="left"/>
                                <w:rPr>
                                  <w:sz w:val="15"/>
                                </w:rPr>
                              </w:pPr>
                              <w:r>
                                <w:rPr>
                                  <w:w w:val="99"/>
                                  <w:sz w:val="15"/>
                                  <w:u w:val="dotted" w:color="D13438"/>
                                </w:rPr>
                                <w:t> </w:t>
                              </w:r>
                              <w:r>
                                <w:rPr>
                                  <w:sz w:val="15"/>
                                  <w:u w:val="dotted" w:color="D13438"/>
                                </w:rPr>
                                <w:t>                                             </w:t>
                              </w:r>
                              <w:r>
                                <w:rPr>
                                  <w:spacing w:val="-19"/>
                                  <w:sz w:val="15"/>
                                  <w:u w:val="dotted" w:color="D13438"/>
                                </w:rPr>
                                <w:t> </w:t>
                              </w:r>
                            </w:p>
                          </w:txbxContent>
                        </wps:txbx>
                        <wps:bodyPr wrap="square" lIns="0" tIns="0" rIns="0" bIns="0" rtlCol="0">
                          <a:noAutofit/>
                        </wps:bodyPr>
                      </wps:wsp>
                    </wpg:wgp>
                  </a:graphicData>
                </a:graphic>
              </wp:anchor>
            </w:drawing>
          </mc:Choice>
          <mc:Fallback>
            <w:pict>
              <v:group style="position:absolute;margin-left:397.75pt;margin-top:-17.501118pt;width:194.2pt;height:26.25pt;mso-position-horizontal-relative:page;mso-position-vertical-relative:paragraph;z-index:15749632" id="docshapegroup122" coordorigin="7955,-350" coordsize="3884,525">
                <v:line style="position:absolute" from="8364,-254" to="7956,-171" stroked="true" strokeweight=".140pt" strokecolor="#d13438">
                  <v:stroke dashstyle="shortdot"/>
                </v:line>
                <v:shape style="position:absolute;left:8363;top:-345;width:3470;height:514" id="docshape123" coordorigin="8364,-345" coordsize="3470,514" path="m11788,-345l8409,-345,8391,-341,8377,-332,8367,-317,8364,-300,8364,124,8367,141,8377,156,8391,165,8409,169,11788,169,11806,165,11820,156,11830,141,11833,124,11833,-300,11830,-317,11820,-332,11806,-341,11788,-345xe" filled="true" fillcolor="#f8dcdd" stroked="false">
                  <v:path arrowok="t"/>
                  <v:fill type="solid"/>
                </v:shape>
                <v:shape style="position:absolute;left:8363;top:-345;width:3470;height:514" type="#_x0000_t202" id="docshape124" filled="false" stroked="true" strokeweight=".537187pt" strokecolor="#d13438">
                  <v:textbox inset="0,0,0,0">
                    <w:txbxContent>
                      <w:p>
                        <w:pPr>
                          <w:spacing w:before="28"/>
                          <w:ind w:left="61" w:right="73" w:firstLine="0"/>
                          <w:jc w:val="left"/>
                          <w:rPr>
                            <w:rFonts w:ascii="Calibri"/>
                            <w:sz w:val="12"/>
                          </w:rPr>
                        </w:pPr>
                        <w:r>
                          <w:rPr>
                            <w:rFonts w:ascii="Tahoma"/>
                            <w:b/>
                            <w:sz w:val="12"/>
                          </w:rPr>
                          <w:t>Commented [RK17]: </w:t>
                        </w:r>
                        <w:r>
                          <w:rPr>
                            <w:rFonts w:ascii="Calibri"/>
                            <w:sz w:val="12"/>
                          </w:rPr>
                          <w:t>Following the death of the host, the</w:t>
                        </w:r>
                        <w:r>
                          <w:rPr>
                            <w:rFonts w:ascii="Calibri"/>
                            <w:spacing w:val="40"/>
                            <w:sz w:val="12"/>
                          </w:rPr>
                          <w:t> </w:t>
                        </w:r>
                        <w:r>
                          <w:rPr>
                            <w:rFonts w:ascii="Calibri"/>
                            <w:sz w:val="12"/>
                          </w:rPr>
                          <w:t>parasites</w:t>
                        </w:r>
                        <w:r>
                          <w:rPr>
                            <w:rFonts w:ascii="Calibri"/>
                            <w:spacing w:val="-3"/>
                            <w:sz w:val="12"/>
                          </w:rPr>
                          <w:t> </w:t>
                        </w:r>
                        <w:r>
                          <w:rPr>
                            <w:rFonts w:ascii="Calibri"/>
                            <w:sz w:val="12"/>
                          </w:rPr>
                          <w:t>quickly</w:t>
                        </w:r>
                        <w:r>
                          <w:rPr>
                            <w:rFonts w:ascii="Calibri"/>
                            <w:spacing w:val="-4"/>
                            <w:sz w:val="12"/>
                          </w:rPr>
                          <w:t> </w:t>
                        </w:r>
                        <w:r>
                          <w:rPr>
                            <w:rFonts w:ascii="Calibri"/>
                            <w:sz w:val="12"/>
                          </w:rPr>
                          <w:t>detach</w:t>
                        </w:r>
                        <w:r>
                          <w:rPr>
                            <w:rFonts w:ascii="Calibri"/>
                            <w:spacing w:val="-3"/>
                            <w:sz w:val="12"/>
                          </w:rPr>
                          <w:t> </w:t>
                        </w:r>
                        <w:r>
                          <w:rPr>
                            <w:rFonts w:ascii="Calibri"/>
                            <w:sz w:val="12"/>
                          </w:rPr>
                          <w:t>and</w:t>
                        </w:r>
                        <w:r>
                          <w:rPr>
                            <w:rFonts w:ascii="Calibri"/>
                            <w:spacing w:val="-2"/>
                            <w:sz w:val="12"/>
                          </w:rPr>
                          <w:t> </w:t>
                        </w:r>
                        <w:r>
                          <w:rPr>
                            <w:rFonts w:ascii="Calibri"/>
                            <w:sz w:val="12"/>
                          </w:rPr>
                          <w:t>enter</w:t>
                        </w:r>
                        <w:r>
                          <w:rPr>
                            <w:rFonts w:ascii="Calibri"/>
                            <w:spacing w:val="-4"/>
                            <w:sz w:val="12"/>
                          </w:rPr>
                          <w:t> </w:t>
                        </w:r>
                        <w:r>
                          <w:rPr>
                            <w:rFonts w:ascii="Calibri"/>
                            <w:sz w:val="12"/>
                          </w:rPr>
                          <w:t>a</w:t>
                        </w:r>
                        <w:r>
                          <w:rPr>
                            <w:rFonts w:ascii="Calibri"/>
                            <w:spacing w:val="-2"/>
                            <w:sz w:val="12"/>
                          </w:rPr>
                          <w:t> </w:t>
                        </w:r>
                        <w:r>
                          <w:rPr>
                            <w:rFonts w:ascii="Calibri"/>
                            <w:sz w:val="12"/>
                          </w:rPr>
                          <w:t>free-swimming</w:t>
                        </w:r>
                        <w:r>
                          <w:rPr>
                            <w:rFonts w:ascii="Calibri"/>
                            <w:spacing w:val="-2"/>
                            <w:sz w:val="12"/>
                          </w:rPr>
                          <w:t> </w:t>
                        </w:r>
                        <w:r>
                          <w:rPr>
                            <w:rFonts w:ascii="Calibri"/>
                            <w:sz w:val="12"/>
                          </w:rPr>
                          <w:t>stage,</w:t>
                        </w:r>
                        <w:r>
                          <w:rPr>
                            <w:rFonts w:ascii="Calibri"/>
                            <w:spacing w:val="-3"/>
                            <w:sz w:val="12"/>
                          </w:rPr>
                          <w:t> </w:t>
                        </w:r>
                        <w:r>
                          <w:rPr>
                            <w:rFonts w:ascii="Calibri"/>
                            <w:sz w:val="12"/>
                          </w:rPr>
                          <w:t>but</w:t>
                        </w:r>
                        <w:r>
                          <w:rPr>
                            <w:rFonts w:ascii="Calibri"/>
                            <w:spacing w:val="-4"/>
                            <w:sz w:val="12"/>
                          </w:rPr>
                          <w:t> </w:t>
                        </w:r>
                        <w:r>
                          <w:rPr>
                            <w:rFonts w:ascii="Calibri"/>
                            <w:sz w:val="12"/>
                          </w:rPr>
                          <w:t>they</w:t>
                        </w:r>
                        <w:r>
                          <w:rPr>
                            <w:rFonts w:ascii="Calibri"/>
                            <w:spacing w:val="40"/>
                            <w:sz w:val="12"/>
                          </w:rPr>
                          <w:t> </w:t>
                        </w:r>
                        <w:r>
                          <w:rPr>
                            <w:rFonts w:ascii="Calibri"/>
                            <w:sz w:val="12"/>
                          </w:rPr>
                          <w:t>typically survive for only 30 to 60 minutes outside a host</w:t>
                        </w:r>
                      </w:p>
                    </w:txbxContent>
                  </v:textbox>
                  <v:stroke dashstyle="solid"/>
                  <w10:wrap type="none"/>
                </v:shape>
                <v:shape style="position:absolute;left:7955;top:-345;width:3879;height:514" type="#_x0000_t202" id="docshape125" filled="false" stroked="false">
                  <v:textbox inset="0,0,0,0">
                    <w:txbxContent>
                      <w:p>
                        <w:pPr>
                          <w:spacing w:before="0"/>
                          <w:ind w:left="-1903" w:right="0" w:firstLine="0"/>
                          <w:jc w:val="left"/>
                          <w:rPr>
                            <w:sz w:val="15"/>
                          </w:rPr>
                        </w:pPr>
                        <w:r>
                          <w:rPr>
                            <w:w w:val="99"/>
                            <w:sz w:val="15"/>
                            <w:u w:val="dotted" w:color="D13438"/>
                          </w:rPr>
                          <w:t> </w:t>
                        </w:r>
                        <w:r>
                          <w:rPr>
                            <w:sz w:val="15"/>
                            <w:u w:val="dotted" w:color="D13438"/>
                          </w:rPr>
                          <w:t>                                             </w:t>
                        </w:r>
                        <w:r>
                          <w:rPr>
                            <w:spacing w:val="-19"/>
                            <w:sz w:val="15"/>
                            <w:u w:val="dotted" w:color="D13438"/>
                          </w:rPr>
                          <w:t> </w:t>
                        </w:r>
                      </w:p>
                    </w:txbxContent>
                  </v:textbox>
                  <w10:wrap type="none"/>
                </v:shape>
                <w10:wrap type="none"/>
              </v:group>
            </w:pict>
          </mc:Fallback>
        </mc:AlternateContent>
      </w:r>
      <w:r>
        <w:rPr>
          <w:spacing w:val="-2"/>
        </w:rPr>
        <w:t>Hexamitasis</w:t>
      </w:r>
    </w:p>
    <w:p>
      <w:pPr>
        <w:pStyle w:val="BodyText"/>
        <w:spacing w:before="1"/>
        <w:rPr>
          <w:rFonts w:ascii="Arial"/>
          <w:b/>
        </w:rPr>
      </w:pPr>
    </w:p>
    <w:p>
      <w:pPr>
        <w:pStyle w:val="BodyText"/>
        <w:spacing w:before="1"/>
        <w:ind w:left="92" w:right="4021"/>
        <w:jc w:val="both"/>
      </w:pPr>
      <w:r>
        <w:rPr/>
        <w:t>Excessive numbers of flagellated protozoa of the genus Hexamita in the alimentary canal of</w:t>
      </w:r>
      <w:r>
        <w:rPr>
          <w:spacing w:val="40"/>
        </w:rPr>
        <w:t> </w:t>
      </w:r>
      <w:r>
        <w:rPr/>
        <w:t>farmed and wild freshwater fishes cause hexamitiasis (Southgate 1993). </w:t>
      </w:r>
      <w:r>
        <w:rPr>
          <w:rFonts w:ascii="Arial"/>
          <w:b/>
          <w:i/>
        </w:rPr>
        <w:t>Hexamitia sp. </w:t>
      </w:r>
      <w:r>
        <w:rPr/>
        <w:t>is a pear-shaped, pyriform creature with three anterior and one posterior pair of flagella, measuring 10 m in length. In North American</w:t>
      </w:r>
      <w:r>
        <w:rPr>
          <w:spacing w:val="40"/>
        </w:rPr>
        <w:t> </w:t>
      </w:r>
      <w:r>
        <w:rPr/>
        <w:t>trout hatcheries, Hexamita truttae is common, causing widespread fish loss. Clinically, the</w:t>
      </w:r>
      <w:r>
        <w:rPr>
          <w:spacing w:val="40"/>
        </w:rPr>
        <w:t> </w:t>
      </w:r>
      <w:r>
        <w:rPr/>
        <w:t>young fish are anorexic, emaciated, and have stunted growth, as well as trailing faecal casts, increased anxiety, and </w:t>
      </w:r>
      <w:r>
        <w:rPr>
          <w:color w:val="FF0000"/>
        </w:rPr>
        <w:t>swollen </w:t>
      </w:r>
      <w:r>
        <w:rPr/>
        <w:t>abdomen. Acute enteritis develops in the fish, resulting in</w:t>
      </w:r>
      <w:r>
        <w:rPr>
          <w:spacing w:val="40"/>
        </w:rPr>
        <w:t> </w:t>
      </w:r>
      <w:r>
        <w:rPr/>
        <w:t>yellowish watery stomach contents with</w:t>
      </w:r>
      <w:r>
        <w:rPr>
          <w:spacing w:val="40"/>
        </w:rPr>
        <w:t> </w:t>
      </w:r>
      <w:r>
        <w:rPr/>
        <w:t>numerous</w:t>
      </w:r>
      <w:r>
        <w:rPr>
          <w:spacing w:val="39"/>
        </w:rPr>
        <w:t> </w:t>
      </w:r>
      <w:r>
        <w:rPr/>
        <w:t>organisms</w:t>
      </w:r>
      <w:r>
        <w:rPr>
          <w:spacing w:val="40"/>
        </w:rPr>
        <w:t> </w:t>
      </w:r>
      <w:r>
        <w:rPr/>
        <w:t>present</w:t>
      </w:r>
      <w:r>
        <w:rPr>
          <w:spacing w:val="39"/>
        </w:rPr>
        <w:t> </w:t>
      </w:r>
      <w:r>
        <w:rPr/>
        <w:t>in</w:t>
      </w:r>
      <w:r>
        <w:rPr>
          <w:spacing w:val="39"/>
        </w:rPr>
        <w:t> </w:t>
      </w:r>
      <w:r>
        <w:rPr/>
        <w:t>the</w:t>
      </w:r>
      <w:r>
        <w:rPr>
          <w:spacing w:val="39"/>
        </w:rPr>
        <w:t> </w:t>
      </w:r>
      <w:r>
        <w:rPr/>
        <w:t>faeces</w:t>
      </w:r>
      <w:r>
        <w:rPr>
          <w:spacing w:val="39"/>
        </w:rPr>
        <w:t> </w:t>
      </w:r>
      <w:r>
        <w:rPr>
          <w:spacing w:val="-5"/>
        </w:rPr>
        <w:t>or</w:t>
      </w:r>
    </w:p>
    <w:p>
      <w:pPr>
        <w:pStyle w:val="BodyText"/>
        <w:spacing w:after="0"/>
        <w:jc w:val="both"/>
        <w:sectPr>
          <w:type w:val="continuous"/>
          <w:pgSz w:w="11910" w:h="16840"/>
          <w:pgMar w:header="0" w:footer="2852" w:top="1920" w:bottom="280" w:left="992" w:right="0"/>
          <w:cols w:num="2" w:equalWidth="0">
            <w:col w:w="3425" w:space="85"/>
            <w:col w:w="74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pgSz w:w="11910" w:h="16840"/>
          <w:pgMar w:header="0" w:footer="2852" w:top="1920" w:bottom="3040" w:left="992" w:right="0"/>
        </w:sectPr>
      </w:pPr>
    </w:p>
    <w:p>
      <w:pPr>
        <w:pStyle w:val="BodyText"/>
        <w:spacing w:before="95"/>
        <w:ind w:left="92" w:right="38"/>
        <w:jc w:val="both"/>
      </w:pPr>
      <w:r>
        <w:rPr/>
        <w:t>gall bladder bile. Ingestion of an infective cyst is the means of transmission. The disease can develop systemic in farmed Chinook and Atlantic salmon, causing anaemia, enlarged kidneys and exophthalmus. Although </w:t>
      </w:r>
      <w:r>
        <w:rPr>
          <w:rFonts w:ascii="Arial"/>
          <w:b/>
          <w:i/>
        </w:rPr>
        <w:t>Hexamita salmonis </w:t>
      </w:r>
      <w:r>
        <w:rPr/>
        <w:t>is seen in large numbers in the pyloric gut of</w:t>
      </w:r>
      <w:r>
        <w:rPr>
          <w:spacing w:val="80"/>
        </w:rPr>
        <w:t> </w:t>
      </w:r>
      <w:r>
        <w:rPr/>
        <w:t>farmed salmonids in freshwater, the extent of the damage it causes is debatable (Uldal and Buchmann 1996).</w:t>
      </w:r>
    </w:p>
    <w:p>
      <w:pPr>
        <w:pStyle w:val="BodyText"/>
        <w:spacing w:before="12"/>
      </w:pPr>
    </w:p>
    <w:p>
      <w:pPr>
        <w:pStyle w:val="Heading2"/>
        <w:numPr>
          <w:ilvl w:val="1"/>
          <w:numId w:val="1"/>
        </w:numPr>
        <w:tabs>
          <w:tab w:pos="367" w:val="left" w:leader="none"/>
        </w:tabs>
        <w:spacing w:line="240" w:lineRule="auto" w:before="0" w:after="0"/>
        <w:ind w:left="367" w:right="0" w:hanging="275"/>
        <w:jc w:val="left"/>
      </w:pPr>
      <w:r>
        <w:rPr/>
        <mc:AlternateContent>
          <mc:Choice Requires="wps">
            <w:drawing>
              <wp:anchor distT="0" distB="0" distL="0" distR="0" allowOverlap="1" layoutInCell="1" locked="0" behindDoc="1" simplePos="0" relativeHeight="487183360">
                <wp:simplePos x="0" y="0"/>
                <wp:positionH relativeFrom="page">
                  <wp:posOffset>801992</wp:posOffset>
                </wp:positionH>
                <wp:positionV relativeFrom="paragraph">
                  <wp:posOffset>126913</wp:posOffset>
                </wp:positionV>
                <wp:extent cx="6715759" cy="4095750"/>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6715759" cy="4095750"/>
                          <a:chExt cx="6715759" cy="4095750"/>
                        </a:xfrm>
                      </wpg:grpSpPr>
                      <pic:pic>
                        <pic:nvPicPr>
                          <pic:cNvPr id="135" name="Image 135"/>
                          <pic:cNvPicPr/>
                        </pic:nvPicPr>
                        <pic:blipFill>
                          <a:blip r:embed="rId9" cstate="print"/>
                          <a:stretch>
                            <a:fillRect/>
                          </a:stretch>
                        </pic:blipFill>
                        <pic:spPr>
                          <a:xfrm>
                            <a:off x="0" y="0"/>
                            <a:ext cx="3925074" cy="3946461"/>
                          </a:xfrm>
                          <a:prstGeom prst="rect">
                            <a:avLst/>
                          </a:prstGeom>
                        </pic:spPr>
                      </pic:pic>
                      <wps:wsp>
                        <wps:cNvPr id="136" name="Graphic 136"/>
                        <wps:cNvSpPr/>
                        <wps:spPr>
                          <a:xfrm>
                            <a:off x="971943" y="2398471"/>
                            <a:ext cx="2148840" cy="110489"/>
                          </a:xfrm>
                          <a:custGeom>
                            <a:avLst/>
                            <a:gdLst/>
                            <a:ahLst/>
                            <a:cxnLst/>
                            <a:rect l="l" t="t" r="r" b="b"/>
                            <a:pathLst>
                              <a:path w="2148840" h="110489">
                                <a:moveTo>
                                  <a:pt x="2148586" y="0"/>
                                </a:moveTo>
                                <a:lnTo>
                                  <a:pt x="0" y="0"/>
                                </a:lnTo>
                                <a:lnTo>
                                  <a:pt x="0" y="110032"/>
                                </a:lnTo>
                                <a:lnTo>
                                  <a:pt x="2148586" y="110032"/>
                                </a:lnTo>
                                <a:lnTo>
                                  <a:pt x="2148586" y="0"/>
                                </a:lnTo>
                                <a:close/>
                              </a:path>
                            </a:pathLst>
                          </a:custGeom>
                          <a:solidFill>
                            <a:srgbClr val="F8DCDD"/>
                          </a:solidFill>
                        </wps:spPr>
                        <wps:bodyPr wrap="square" lIns="0" tIns="0" rIns="0" bIns="0" rtlCol="0">
                          <a:prstTxWarp prst="textNoShape">
                            <a:avLst/>
                          </a:prstTxWarp>
                          <a:noAutofit/>
                        </wps:bodyPr>
                      </wps:wsp>
                      <wps:wsp>
                        <wps:cNvPr id="137" name="Graphic 137"/>
                        <wps:cNvSpPr/>
                        <wps:spPr>
                          <a:xfrm>
                            <a:off x="970546" y="2401316"/>
                            <a:ext cx="2153285" cy="107950"/>
                          </a:xfrm>
                          <a:custGeom>
                            <a:avLst/>
                            <a:gdLst/>
                            <a:ahLst/>
                            <a:cxnLst/>
                            <a:rect l="l" t="t" r="r" b="b"/>
                            <a:pathLst>
                              <a:path w="2153285" h="107950">
                                <a:moveTo>
                                  <a:pt x="3429" y="107950"/>
                                </a:moveTo>
                                <a:lnTo>
                                  <a:pt x="1269" y="105790"/>
                                </a:lnTo>
                              </a:path>
                              <a:path w="2153285" h="107950">
                                <a:moveTo>
                                  <a:pt x="0" y="104520"/>
                                </a:moveTo>
                                <a:lnTo>
                                  <a:pt x="0" y="3301"/>
                                </a:lnTo>
                              </a:path>
                              <a:path w="2153285" h="107950">
                                <a:moveTo>
                                  <a:pt x="0" y="2412"/>
                                </a:moveTo>
                                <a:lnTo>
                                  <a:pt x="2159" y="0"/>
                                </a:lnTo>
                              </a:path>
                              <a:path w="2153285" h="107950">
                                <a:moveTo>
                                  <a:pt x="2149475" y="107950"/>
                                </a:moveTo>
                                <a:lnTo>
                                  <a:pt x="2151888" y="105790"/>
                                </a:lnTo>
                              </a:path>
                              <a:path w="2153285" h="107950">
                                <a:moveTo>
                                  <a:pt x="2152777" y="104520"/>
                                </a:moveTo>
                                <a:lnTo>
                                  <a:pt x="2152777" y="3301"/>
                                </a:lnTo>
                              </a:path>
                              <a:path w="2153285" h="107950">
                                <a:moveTo>
                                  <a:pt x="2152777" y="2412"/>
                                </a:moveTo>
                                <a:lnTo>
                                  <a:pt x="2150745" y="0"/>
                                </a:lnTo>
                              </a:path>
                            </a:pathLst>
                          </a:custGeom>
                          <a:ln w="1778">
                            <a:solidFill>
                              <a:srgbClr val="D13438"/>
                            </a:solidFill>
                            <a:prstDash val="solid"/>
                          </a:ln>
                        </wps:spPr>
                        <wps:bodyPr wrap="square" lIns="0" tIns="0" rIns="0" bIns="0" rtlCol="0">
                          <a:prstTxWarp prst="textNoShape">
                            <a:avLst/>
                          </a:prstTxWarp>
                          <a:noAutofit/>
                        </wps:bodyPr>
                      </wps:wsp>
                      <pic:pic>
                        <pic:nvPicPr>
                          <pic:cNvPr id="138" name="Image 138"/>
                          <pic:cNvPicPr/>
                        </pic:nvPicPr>
                        <pic:blipFill>
                          <a:blip r:embed="rId19" cstate="print"/>
                          <a:stretch>
                            <a:fillRect/>
                          </a:stretch>
                        </pic:blipFill>
                        <pic:spPr>
                          <a:xfrm>
                            <a:off x="298856" y="641858"/>
                            <a:ext cx="1699006" cy="1668779"/>
                          </a:xfrm>
                          <a:prstGeom prst="rect">
                            <a:avLst/>
                          </a:prstGeom>
                        </pic:spPr>
                      </pic:pic>
                      <pic:pic>
                        <pic:nvPicPr>
                          <pic:cNvPr id="139" name="Image 139"/>
                          <pic:cNvPicPr/>
                        </pic:nvPicPr>
                        <pic:blipFill>
                          <a:blip r:embed="rId20" cstate="print"/>
                          <a:stretch>
                            <a:fillRect/>
                          </a:stretch>
                        </pic:blipFill>
                        <pic:spPr>
                          <a:xfrm>
                            <a:off x="2077605" y="641858"/>
                            <a:ext cx="1719072" cy="1668779"/>
                          </a:xfrm>
                          <a:prstGeom prst="rect">
                            <a:avLst/>
                          </a:prstGeom>
                        </pic:spPr>
                      </pic:pic>
                      <pic:pic>
                        <pic:nvPicPr>
                          <pic:cNvPr id="140" name="Image 140"/>
                          <pic:cNvPicPr/>
                        </pic:nvPicPr>
                        <pic:blipFill>
                          <a:blip r:embed="rId21" cstate="print"/>
                          <a:stretch>
                            <a:fillRect/>
                          </a:stretch>
                        </pic:blipFill>
                        <pic:spPr>
                          <a:xfrm>
                            <a:off x="316674" y="2535047"/>
                            <a:ext cx="1675130" cy="1560195"/>
                          </a:xfrm>
                          <a:prstGeom prst="rect">
                            <a:avLst/>
                          </a:prstGeom>
                        </pic:spPr>
                      </pic:pic>
                      <pic:pic>
                        <pic:nvPicPr>
                          <pic:cNvPr id="141" name="Image 141" descr="C:\Users\joyde\Downloads\WhatsApp Image 2025-02-24 at 16.18.29.jpeg"/>
                          <pic:cNvPicPr/>
                        </pic:nvPicPr>
                        <pic:blipFill>
                          <a:blip r:embed="rId22" cstate="print"/>
                          <a:stretch>
                            <a:fillRect/>
                          </a:stretch>
                        </pic:blipFill>
                        <pic:spPr>
                          <a:xfrm>
                            <a:off x="2098179" y="2510282"/>
                            <a:ext cx="1680845" cy="1584959"/>
                          </a:xfrm>
                          <a:prstGeom prst="rect">
                            <a:avLst/>
                          </a:prstGeom>
                        </pic:spPr>
                      </pic:pic>
                      <wps:wsp>
                        <wps:cNvPr id="142" name="Graphic 142"/>
                        <wps:cNvSpPr/>
                        <wps:spPr>
                          <a:xfrm>
                            <a:off x="3120529" y="2455672"/>
                            <a:ext cx="1388745" cy="53340"/>
                          </a:xfrm>
                          <a:custGeom>
                            <a:avLst/>
                            <a:gdLst/>
                            <a:ahLst/>
                            <a:cxnLst/>
                            <a:rect l="l" t="t" r="r" b="b"/>
                            <a:pathLst>
                              <a:path w="1388745" h="53340">
                                <a:moveTo>
                                  <a:pt x="1388364" y="0"/>
                                </a:moveTo>
                                <a:lnTo>
                                  <a:pt x="1129791" y="52832"/>
                                </a:lnTo>
                              </a:path>
                              <a:path w="1388745" h="53340">
                                <a:moveTo>
                                  <a:pt x="1129791" y="52832"/>
                                </a:moveTo>
                                <a:lnTo>
                                  <a:pt x="0" y="52832"/>
                                </a:lnTo>
                              </a:path>
                            </a:pathLst>
                          </a:custGeom>
                          <a:ln w="1778">
                            <a:solidFill>
                              <a:srgbClr val="D13438"/>
                            </a:solidFill>
                            <a:prstDash val="sysDot"/>
                          </a:ln>
                        </wps:spPr>
                        <wps:bodyPr wrap="square" lIns="0" tIns="0" rIns="0" bIns="0" rtlCol="0">
                          <a:prstTxWarp prst="textNoShape">
                            <a:avLst/>
                          </a:prstTxWarp>
                          <a:noAutofit/>
                        </wps:bodyPr>
                      </wps:wsp>
                      <wps:wsp>
                        <wps:cNvPr id="143" name="Graphic 143"/>
                        <wps:cNvSpPr/>
                        <wps:spPr>
                          <a:xfrm>
                            <a:off x="4508893" y="2398395"/>
                            <a:ext cx="2203450" cy="232410"/>
                          </a:xfrm>
                          <a:custGeom>
                            <a:avLst/>
                            <a:gdLst/>
                            <a:ahLst/>
                            <a:cxnLst/>
                            <a:rect l="l" t="t" r="r" b="b"/>
                            <a:pathLst>
                              <a:path w="2203450" h="232410">
                                <a:moveTo>
                                  <a:pt x="2174747" y="0"/>
                                </a:moveTo>
                                <a:lnTo>
                                  <a:pt x="28575" y="0"/>
                                </a:lnTo>
                                <a:lnTo>
                                  <a:pt x="17305" y="2216"/>
                                </a:lnTo>
                                <a:lnTo>
                                  <a:pt x="8239" y="8302"/>
                                </a:lnTo>
                                <a:lnTo>
                                  <a:pt x="2196" y="17412"/>
                                </a:lnTo>
                                <a:lnTo>
                                  <a:pt x="0" y="28701"/>
                                </a:lnTo>
                                <a:lnTo>
                                  <a:pt x="0" y="203073"/>
                                </a:lnTo>
                                <a:lnTo>
                                  <a:pt x="2196" y="214401"/>
                                </a:lnTo>
                                <a:lnTo>
                                  <a:pt x="8239" y="223599"/>
                                </a:lnTo>
                                <a:lnTo>
                                  <a:pt x="17305" y="229772"/>
                                </a:lnTo>
                                <a:lnTo>
                                  <a:pt x="28575" y="232028"/>
                                </a:lnTo>
                                <a:lnTo>
                                  <a:pt x="2174747" y="232028"/>
                                </a:lnTo>
                                <a:lnTo>
                                  <a:pt x="2185856" y="229772"/>
                                </a:lnTo>
                                <a:lnTo>
                                  <a:pt x="2194941" y="223599"/>
                                </a:lnTo>
                                <a:lnTo>
                                  <a:pt x="2201072" y="214401"/>
                                </a:lnTo>
                                <a:lnTo>
                                  <a:pt x="2203322" y="203073"/>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s:wsp>
                        <wps:cNvPr id="144" name="Textbox 144"/>
                        <wps:cNvSpPr txBox="1"/>
                        <wps:spPr>
                          <a:xfrm>
                            <a:off x="971435" y="2398471"/>
                            <a:ext cx="2151380" cy="110489"/>
                          </a:xfrm>
                          <a:prstGeom prst="rect">
                            <a:avLst/>
                          </a:prstGeom>
                        </wps:spPr>
                        <wps:txbx>
                          <w:txbxContent>
                            <w:p>
                              <w:pPr>
                                <w:tabs>
                                  <w:tab w:pos="3202" w:val="left" w:leader="none"/>
                                </w:tabs>
                                <w:spacing w:line="172" w:lineRule="exact" w:before="0"/>
                                <w:ind w:left="0" w:right="0" w:firstLine="0"/>
                                <w:jc w:val="left"/>
                                <w:rPr>
                                  <w:sz w:val="15"/>
                                </w:rPr>
                              </w:pPr>
                              <w:r>
                                <w:rPr>
                                  <w:spacing w:val="-5"/>
                                  <w:sz w:val="15"/>
                                </w:rPr>
                                <w:t>(a)</w:t>
                              </w:r>
                              <w:r>
                                <w:rPr>
                                  <w:sz w:val="15"/>
                                </w:rPr>
                                <w:tab/>
                              </w:r>
                              <w:r>
                                <w:rPr>
                                  <w:spacing w:val="-5"/>
                                  <w:sz w:val="15"/>
                                </w:rPr>
                                <w:t>(b)</w:t>
                              </w:r>
                            </w:p>
                          </w:txbxContent>
                        </wps:txbx>
                        <wps:bodyPr wrap="square" lIns="0" tIns="0" rIns="0" bIns="0" rtlCol="0">
                          <a:noAutofit/>
                        </wps:bodyPr>
                      </wps:wsp>
                      <wps:wsp>
                        <wps:cNvPr id="145" name="Textbox 145"/>
                        <wps:cNvSpPr txBox="1"/>
                        <wps:spPr>
                          <a:xfrm>
                            <a:off x="4508893" y="2398395"/>
                            <a:ext cx="2203450" cy="232410"/>
                          </a:xfrm>
                          <a:prstGeom prst="rect">
                            <a:avLst/>
                          </a:prstGeom>
                          <a:ln w="6822">
                            <a:solidFill>
                              <a:srgbClr val="D13438"/>
                            </a:solidFill>
                            <a:prstDash val="solid"/>
                          </a:ln>
                        </wps:spPr>
                        <wps:txbx>
                          <w:txbxContent>
                            <w:p>
                              <w:pPr>
                                <w:spacing w:before="28"/>
                                <w:ind w:left="61" w:right="159" w:firstLine="0"/>
                                <w:jc w:val="left"/>
                                <w:rPr>
                                  <w:rFonts w:ascii="Calibri"/>
                                  <w:sz w:val="12"/>
                                </w:rPr>
                              </w:pPr>
                              <w:r>
                                <w:rPr>
                                  <w:rFonts w:ascii="Tahoma"/>
                                  <w:b/>
                                  <w:sz w:val="12"/>
                                </w:rPr>
                                <w:t>Commented</w:t>
                              </w:r>
                              <w:r>
                                <w:rPr>
                                  <w:rFonts w:ascii="Tahoma"/>
                                  <w:b/>
                                  <w:spacing w:val="-3"/>
                                  <w:sz w:val="12"/>
                                </w:rPr>
                                <w:t> </w:t>
                              </w:r>
                              <w:r>
                                <w:rPr>
                                  <w:rFonts w:ascii="Tahoma"/>
                                  <w:b/>
                                  <w:sz w:val="12"/>
                                </w:rPr>
                                <w:t>[RK18]:</w:t>
                              </w:r>
                              <w:r>
                                <w:rPr>
                                  <w:rFonts w:ascii="Tahoma"/>
                                  <w:b/>
                                  <w:spacing w:val="-4"/>
                                  <w:sz w:val="12"/>
                                </w:rPr>
                                <w:t> </w:t>
                              </w:r>
                              <w:r>
                                <w:rPr>
                                  <w:rFonts w:ascii="Calibri"/>
                                  <w:sz w:val="12"/>
                                </w:rPr>
                                <w:t>Describe</w:t>
                              </w:r>
                              <w:r>
                                <w:rPr>
                                  <w:rFonts w:ascii="Calibri"/>
                                  <w:spacing w:val="-4"/>
                                  <w:sz w:val="12"/>
                                </w:rPr>
                                <w:t> </w:t>
                              </w:r>
                              <w:r>
                                <w:rPr>
                                  <w:rFonts w:ascii="Calibri"/>
                                  <w:sz w:val="12"/>
                                </w:rPr>
                                <w:t>what</w:t>
                              </w:r>
                              <w:r>
                                <w:rPr>
                                  <w:rFonts w:ascii="Calibri"/>
                                  <w:spacing w:val="-4"/>
                                  <w:sz w:val="12"/>
                                </w:rPr>
                                <w:t> </w:t>
                              </w:r>
                              <w:r>
                                <w:rPr>
                                  <w:rFonts w:ascii="Calibri"/>
                                  <w:sz w:val="12"/>
                                </w:rPr>
                                <w:t>each</w:t>
                              </w:r>
                              <w:r>
                                <w:rPr>
                                  <w:rFonts w:ascii="Calibri"/>
                                  <w:spacing w:val="-4"/>
                                  <w:sz w:val="12"/>
                                </w:rPr>
                                <w:t> </w:t>
                              </w:r>
                              <w:r>
                                <w:rPr>
                                  <w:rFonts w:ascii="Calibri"/>
                                  <w:sz w:val="12"/>
                                </w:rPr>
                                <w:t>image</w:t>
                              </w:r>
                              <w:r>
                                <w:rPr>
                                  <w:rFonts w:ascii="Calibri"/>
                                  <w:spacing w:val="-4"/>
                                  <w:sz w:val="12"/>
                                </w:rPr>
                                <w:t> </w:t>
                              </w:r>
                              <w:r>
                                <w:rPr>
                                  <w:rFonts w:ascii="Calibri"/>
                                  <w:sz w:val="12"/>
                                </w:rPr>
                                <w:t>illustrates</w:t>
                              </w:r>
                              <w:r>
                                <w:rPr>
                                  <w:rFonts w:ascii="Calibri"/>
                                  <w:spacing w:val="-3"/>
                                  <w:sz w:val="12"/>
                                </w:rPr>
                                <w:t> </w:t>
                              </w:r>
                              <w:r>
                                <w:rPr>
                                  <w:rFonts w:ascii="Calibri"/>
                                  <w:sz w:val="12"/>
                                </w:rPr>
                                <w:t>in</w:t>
                              </w:r>
                              <w:r>
                                <w:rPr>
                                  <w:rFonts w:ascii="Calibri"/>
                                  <w:spacing w:val="40"/>
                                  <w:sz w:val="12"/>
                                </w:rPr>
                                <w:t> </w:t>
                              </w:r>
                              <w:r>
                                <w:rPr>
                                  <w:rFonts w:ascii="Calibri"/>
                                  <w:sz w:val="12"/>
                                </w:rPr>
                                <w:t>relation to your content.</w:t>
                              </w:r>
                            </w:p>
                          </w:txbxContent>
                        </wps:txbx>
                        <wps:bodyPr wrap="square" lIns="0" tIns="0" rIns="0" bIns="0" rtlCol="0">
                          <a:noAutofit/>
                        </wps:bodyPr>
                      </wps:wsp>
                    </wpg:wgp>
                  </a:graphicData>
                </a:graphic>
              </wp:anchor>
            </w:drawing>
          </mc:Choice>
          <mc:Fallback>
            <w:pict>
              <v:group style="position:absolute;margin-left:63.148998pt;margin-top:9.993183pt;width:528.8pt;height:322.5pt;mso-position-horizontal-relative:page;mso-position-vertical-relative:paragraph;z-index:-16133120" id="docshapegroup126" coordorigin="1263,200" coordsize="10576,6450">
                <v:shape style="position:absolute;left:1262;top:199;width:6182;height:6215" type="#_x0000_t75" id="docshape127" stroked="false">
                  <v:imagedata r:id="rId9" o:title=""/>
                </v:shape>
                <v:rect style="position:absolute;left:2793;top:3976;width:3384;height:174" id="docshape128" filled="true" fillcolor="#f8dcdd" stroked="false">
                  <v:fill type="solid"/>
                </v:rect>
                <v:shape style="position:absolute;left:2791;top:3981;width:3391;height:170" id="docshape129" coordorigin="2791,3981" coordsize="3391,170" path="m2797,4151l2793,4148m2791,4146l2791,3987m2791,3985l2795,3981m6176,4151l6180,4148m6182,4146l6182,3987m6182,3985l6178,3981e" filled="false" stroked="true" strokeweight=".140pt" strokecolor="#d13438">
                  <v:path arrowok="t"/>
                  <v:stroke dashstyle="solid"/>
                </v:shape>
                <v:shape style="position:absolute;left:1733;top:1210;width:2676;height:2628" type="#_x0000_t75" id="docshape130" stroked="false">
                  <v:imagedata r:id="rId19" o:title=""/>
                </v:shape>
                <v:shape style="position:absolute;left:4534;top:1210;width:2708;height:2628" type="#_x0000_t75" id="docshape131" stroked="false">
                  <v:imagedata r:id="rId20" o:title=""/>
                </v:shape>
                <v:shape style="position:absolute;left:1761;top:4192;width:2638;height:2457" type="#_x0000_t75" id="docshape132" stroked="false">
                  <v:imagedata r:id="rId21" o:title=""/>
                </v:shape>
                <v:shape style="position:absolute;left:4567;top:4153;width:2647;height:2496" type="#_x0000_t75" id="docshape133" alt="C:\Users\joyde\Downloads\WhatsApp Image 2025-02-24 at 16.18.29.jpeg" stroked="false">
                  <v:imagedata r:id="rId22" o:title=""/>
                </v:shape>
                <v:shape style="position:absolute;left:6177;top:4067;width:2187;height:84" id="docshape134" coordorigin="6177,4067" coordsize="2187,84" path="m8364,4067l7956,4150m7956,4150l6177,4150e" filled="false" stroked="true" strokeweight=".140pt" strokecolor="#d13438">
                  <v:path arrowok="t"/>
                  <v:stroke dashstyle="shortdot"/>
                </v:shape>
                <v:shape style="position:absolute;left:8363;top:3976;width:3470;height:366" id="docshape135" coordorigin="8364,3977" coordsize="3470,366" path="m11788,3977l8409,3977,8391,3980,8377,3990,8367,4004,8364,4022,8364,4297,8367,4315,8377,4329,8391,4339,8409,4342,11788,4342,11806,4339,11820,4329,11830,4315,11833,4297,11833,4022,11830,4004,11820,3990,11806,3980,11788,3977xe" filled="true" fillcolor="#f8dcdd" stroked="false">
                  <v:path arrowok="t"/>
                  <v:fill type="solid"/>
                </v:shape>
                <v:shape style="position:absolute;left:2792;top:3976;width:3388;height:174" type="#_x0000_t202" id="docshape136" filled="false" stroked="false">
                  <v:textbox inset="0,0,0,0">
                    <w:txbxContent>
                      <w:p>
                        <w:pPr>
                          <w:tabs>
                            <w:tab w:pos="3202" w:val="left" w:leader="none"/>
                          </w:tabs>
                          <w:spacing w:line="172" w:lineRule="exact" w:before="0"/>
                          <w:ind w:left="0" w:right="0" w:firstLine="0"/>
                          <w:jc w:val="left"/>
                          <w:rPr>
                            <w:sz w:val="15"/>
                          </w:rPr>
                        </w:pPr>
                        <w:r>
                          <w:rPr>
                            <w:spacing w:val="-5"/>
                            <w:sz w:val="15"/>
                          </w:rPr>
                          <w:t>(a)</w:t>
                        </w:r>
                        <w:r>
                          <w:rPr>
                            <w:sz w:val="15"/>
                          </w:rPr>
                          <w:tab/>
                        </w:r>
                        <w:r>
                          <w:rPr>
                            <w:spacing w:val="-5"/>
                            <w:sz w:val="15"/>
                          </w:rPr>
                          <w:t>(b)</w:t>
                        </w:r>
                      </w:p>
                    </w:txbxContent>
                  </v:textbox>
                  <w10:wrap type="none"/>
                </v:shape>
                <v:shape style="position:absolute;left:8363;top:3976;width:3470;height:366" type="#_x0000_t202" id="docshape137" filled="false" stroked="true" strokeweight=".537187pt" strokecolor="#d13438">
                  <v:textbox inset="0,0,0,0">
                    <w:txbxContent>
                      <w:p>
                        <w:pPr>
                          <w:spacing w:before="28"/>
                          <w:ind w:left="61" w:right="159" w:firstLine="0"/>
                          <w:jc w:val="left"/>
                          <w:rPr>
                            <w:rFonts w:ascii="Calibri"/>
                            <w:sz w:val="12"/>
                          </w:rPr>
                        </w:pPr>
                        <w:r>
                          <w:rPr>
                            <w:rFonts w:ascii="Tahoma"/>
                            <w:b/>
                            <w:sz w:val="12"/>
                          </w:rPr>
                          <w:t>Commented</w:t>
                        </w:r>
                        <w:r>
                          <w:rPr>
                            <w:rFonts w:ascii="Tahoma"/>
                            <w:b/>
                            <w:spacing w:val="-3"/>
                            <w:sz w:val="12"/>
                          </w:rPr>
                          <w:t> </w:t>
                        </w:r>
                        <w:r>
                          <w:rPr>
                            <w:rFonts w:ascii="Tahoma"/>
                            <w:b/>
                            <w:sz w:val="12"/>
                          </w:rPr>
                          <w:t>[RK18]:</w:t>
                        </w:r>
                        <w:r>
                          <w:rPr>
                            <w:rFonts w:ascii="Tahoma"/>
                            <w:b/>
                            <w:spacing w:val="-4"/>
                            <w:sz w:val="12"/>
                          </w:rPr>
                          <w:t> </w:t>
                        </w:r>
                        <w:r>
                          <w:rPr>
                            <w:rFonts w:ascii="Calibri"/>
                            <w:sz w:val="12"/>
                          </w:rPr>
                          <w:t>Describe</w:t>
                        </w:r>
                        <w:r>
                          <w:rPr>
                            <w:rFonts w:ascii="Calibri"/>
                            <w:spacing w:val="-4"/>
                            <w:sz w:val="12"/>
                          </w:rPr>
                          <w:t> </w:t>
                        </w:r>
                        <w:r>
                          <w:rPr>
                            <w:rFonts w:ascii="Calibri"/>
                            <w:sz w:val="12"/>
                          </w:rPr>
                          <w:t>what</w:t>
                        </w:r>
                        <w:r>
                          <w:rPr>
                            <w:rFonts w:ascii="Calibri"/>
                            <w:spacing w:val="-4"/>
                            <w:sz w:val="12"/>
                          </w:rPr>
                          <w:t> </w:t>
                        </w:r>
                        <w:r>
                          <w:rPr>
                            <w:rFonts w:ascii="Calibri"/>
                            <w:sz w:val="12"/>
                          </w:rPr>
                          <w:t>each</w:t>
                        </w:r>
                        <w:r>
                          <w:rPr>
                            <w:rFonts w:ascii="Calibri"/>
                            <w:spacing w:val="-4"/>
                            <w:sz w:val="12"/>
                          </w:rPr>
                          <w:t> </w:t>
                        </w:r>
                        <w:r>
                          <w:rPr>
                            <w:rFonts w:ascii="Calibri"/>
                            <w:sz w:val="12"/>
                          </w:rPr>
                          <w:t>image</w:t>
                        </w:r>
                        <w:r>
                          <w:rPr>
                            <w:rFonts w:ascii="Calibri"/>
                            <w:spacing w:val="-4"/>
                            <w:sz w:val="12"/>
                          </w:rPr>
                          <w:t> </w:t>
                        </w:r>
                        <w:r>
                          <w:rPr>
                            <w:rFonts w:ascii="Calibri"/>
                            <w:sz w:val="12"/>
                          </w:rPr>
                          <w:t>illustrates</w:t>
                        </w:r>
                        <w:r>
                          <w:rPr>
                            <w:rFonts w:ascii="Calibri"/>
                            <w:spacing w:val="-3"/>
                            <w:sz w:val="12"/>
                          </w:rPr>
                          <w:t> </w:t>
                        </w:r>
                        <w:r>
                          <w:rPr>
                            <w:rFonts w:ascii="Calibri"/>
                            <w:sz w:val="12"/>
                          </w:rPr>
                          <w:t>in</w:t>
                        </w:r>
                        <w:r>
                          <w:rPr>
                            <w:rFonts w:ascii="Calibri"/>
                            <w:spacing w:val="40"/>
                            <w:sz w:val="12"/>
                          </w:rPr>
                          <w:t> </w:t>
                        </w:r>
                        <w:r>
                          <w:rPr>
                            <w:rFonts w:ascii="Calibri"/>
                            <w:sz w:val="12"/>
                          </w:rPr>
                          <w:t>relation to your content.</w:t>
                        </w:r>
                      </w:p>
                    </w:txbxContent>
                  </v:textbox>
                  <v:stroke dashstyle="solid"/>
                  <w10:wrap type="none"/>
                </v:shape>
                <w10:wrap type="none"/>
              </v:group>
            </w:pict>
          </mc:Fallback>
        </mc:AlternateContent>
      </w:r>
      <w:r>
        <w:rPr>
          <w:spacing w:val="-2"/>
          <w:w w:val="105"/>
        </w:rPr>
        <w:t>Amoebae</w:t>
      </w:r>
    </w:p>
    <w:p>
      <w:pPr>
        <w:pStyle w:val="BodyText"/>
        <w:spacing w:before="158"/>
        <w:ind w:left="92" w:right="41"/>
        <w:jc w:val="both"/>
      </w:pPr>
      <w:r>
        <w:rPr/>
        <w:t>Some free-living amoebae have the potential to modify their behaviour and become hazardous. Several amoeba species have been linked to salmonid gill illness.</w:t>
      </w:r>
    </w:p>
    <w:p>
      <w:pPr>
        <w:spacing w:line="240" w:lineRule="auto" w:before="96"/>
        <w:rPr>
          <w:sz w:val="15"/>
        </w:rPr>
      </w:pPr>
      <w:r>
        <w:rPr/>
        <w:br w:type="column"/>
      </w:r>
      <w:r>
        <w:rPr>
          <w:sz w:val="15"/>
        </w:rPr>
      </w:r>
    </w:p>
    <w:p>
      <w:pPr>
        <w:pStyle w:val="Heading3"/>
        <w:numPr>
          <w:ilvl w:val="2"/>
          <w:numId w:val="1"/>
        </w:numPr>
        <w:tabs>
          <w:tab w:pos="466" w:val="left" w:leader="none"/>
        </w:tabs>
        <w:spacing w:line="240" w:lineRule="auto" w:before="0" w:after="0"/>
        <w:ind w:left="466" w:right="0" w:hanging="374"/>
        <w:jc w:val="left"/>
      </w:pPr>
      <w:r>
        <w:rPr/>
        <w:t>Amoebic</w:t>
      </w:r>
      <w:r>
        <w:rPr>
          <w:spacing w:val="-3"/>
        </w:rPr>
        <w:t> </w:t>
      </w:r>
      <w:r>
        <w:rPr/>
        <w:t>gill</w:t>
      </w:r>
      <w:r>
        <w:rPr>
          <w:spacing w:val="-4"/>
        </w:rPr>
        <w:t> </w:t>
      </w:r>
      <w:r>
        <w:rPr>
          <w:spacing w:val="-2"/>
        </w:rPr>
        <w:t>disease</w:t>
      </w:r>
    </w:p>
    <w:p>
      <w:pPr>
        <w:pStyle w:val="BodyText"/>
        <w:rPr>
          <w:rFonts w:ascii="Arial"/>
          <w:b/>
        </w:rPr>
      </w:pPr>
    </w:p>
    <w:p>
      <w:pPr>
        <w:pStyle w:val="BodyText"/>
        <w:ind w:left="92" w:right="4022"/>
        <w:jc w:val="both"/>
      </w:pPr>
      <w:r>
        <w:rPr/>
        <w:t>The free-living, facultative amoeba causes amoebic gill disease (AGD). Paramoeba [=Neoparamoeba] perurans is a severe problem in the aquaculture of sea salmon, causing gill damage and mortality in infected fish (Mitchell and Rodger 2011). It has become a major issue with Tasmania's sea-caged Atlantic salmon and rainbow trout and it has been dubbed the most dangerous infectious disease (Roubal et al.</w:t>
      </w:r>
      <w:r>
        <w:rPr>
          <w:spacing w:val="80"/>
        </w:rPr>
        <w:t> </w:t>
      </w:r>
      <w:r>
        <w:rPr/>
        <w:t>1989, Munday et al. 1990, Bryant et al. 1995, Findlay et al. 1995).</w:t>
      </w:r>
    </w:p>
    <w:p>
      <w:pPr>
        <w:pStyle w:val="BodyText"/>
        <w:spacing w:after="0"/>
        <w:jc w:val="both"/>
        <w:sectPr>
          <w:type w:val="continuous"/>
          <w:pgSz w:w="11910" w:h="16840"/>
          <w:pgMar w:header="0" w:footer="2852" w:top="1920" w:bottom="280" w:left="992" w:right="0"/>
          <w:cols w:num="2" w:equalWidth="0">
            <w:col w:w="3425" w:space="85"/>
            <w:col w:w="7408"/>
          </w:cols>
        </w:sectPr>
      </w:pPr>
    </w:p>
    <w:p>
      <w:pPr>
        <w:pStyle w:val="BodyText"/>
      </w:pPr>
      <w:r>
        <w:rPr/>
        <mc:AlternateContent>
          <mc:Choice Requires="wps">
            <w:drawing>
              <wp:anchor distT="0" distB="0" distL="0" distR="0" allowOverlap="1" layoutInCell="1" locked="0" behindDoc="1" simplePos="0" relativeHeight="487182848">
                <wp:simplePos x="0" y="0"/>
                <wp:positionH relativeFrom="page">
                  <wp:posOffset>5094985</wp:posOffset>
                </wp:positionH>
                <wp:positionV relativeFrom="page">
                  <wp:posOffset>1317116</wp:posOffset>
                </wp:positionV>
                <wp:extent cx="2463165" cy="8053705"/>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33632" id="docshape138" filled="true" fillcolor="#f1f1f1" stroked="false">
                <v:fill type="solid"/>
                <w10:wrap type="none"/>
              </v:rect>
            </w:pict>
          </mc:Fallback>
        </mc:AlternateConten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11"/>
      </w:pPr>
    </w:p>
    <w:p>
      <w:pPr>
        <w:pStyle w:val="BodyText"/>
        <w:tabs>
          <w:tab w:pos="5019" w:val="left" w:leader="none"/>
        </w:tabs>
        <w:spacing w:before="1"/>
        <w:ind w:left="1785"/>
      </w:pPr>
      <w:r>
        <w:rPr>
          <w:spacing w:val="-5"/>
        </w:rPr>
        <w:t>(c)</w:t>
      </w:r>
      <w:r>
        <w:rPr/>
        <w:tab/>
      </w:r>
      <w:r>
        <w:rPr>
          <w:spacing w:val="-5"/>
        </w:rPr>
        <w:t>(d)</w:t>
      </w:r>
    </w:p>
    <w:p>
      <w:pPr>
        <w:pStyle w:val="BodyText"/>
        <w:spacing w:after="0"/>
        <w:sectPr>
          <w:type w:val="continuous"/>
          <w:pgSz w:w="11910" w:h="16840"/>
          <w:pgMar w:header="0" w:footer="2852" w:top="1920" w:bottom="280" w:left="992" w:right="0"/>
        </w:sectPr>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34"/>
      </w:pPr>
    </w:p>
    <w:p>
      <w:pPr>
        <w:pStyle w:val="BodyText"/>
        <w:tabs>
          <w:tab w:pos="4982" w:val="left" w:leader="none"/>
        </w:tabs>
        <w:ind w:left="1865"/>
      </w:pPr>
      <w:r>
        <w:rPr/>
        <mc:AlternateContent>
          <mc:Choice Requires="wps">
            <w:drawing>
              <wp:anchor distT="0" distB="0" distL="0" distR="0" allowOverlap="1" layoutInCell="1" locked="0" behindDoc="1" simplePos="0" relativeHeight="487184384">
                <wp:simplePos x="0" y="0"/>
                <wp:positionH relativeFrom="page">
                  <wp:posOffset>801992</wp:posOffset>
                </wp:positionH>
                <wp:positionV relativeFrom="paragraph">
                  <wp:posOffset>-1797642</wp:posOffset>
                </wp:positionV>
                <wp:extent cx="3925570" cy="5176520"/>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3925570" cy="5176520"/>
                          <a:chExt cx="3925570" cy="5176520"/>
                        </a:xfrm>
                      </wpg:grpSpPr>
                      <pic:pic>
                        <pic:nvPicPr>
                          <pic:cNvPr id="148" name="Image 148"/>
                          <pic:cNvPicPr/>
                        </pic:nvPicPr>
                        <pic:blipFill>
                          <a:blip r:embed="rId23" cstate="print"/>
                          <a:stretch>
                            <a:fillRect/>
                          </a:stretch>
                        </pic:blipFill>
                        <pic:spPr>
                          <a:xfrm>
                            <a:off x="0" y="1229613"/>
                            <a:ext cx="3925074" cy="3946461"/>
                          </a:xfrm>
                          <a:prstGeom prst="rect">
                            <a:avLst/>
                          </a:prstGeom>
                        </pic:spPr>
                      </pic:pic>
                      <pic:pic>
                        <pic:nvPicPr>
                          <pic:cNvPr id="149" name="Image 149" descr="C:\Users\joyde\Downloads\WhatsApp Image 2025-02-24 at 16.18.30.jpeg"/>
                          <pic:cNvPicPr/>
                        </pic:nvPicPr>
                        <pic:blipFill>
                          <a:blip r:embed="rId24" cstate="print"/>
                          <a:stretch>
                            <a:fillRect/>
                          </a:stretch>
                        </pic:blipFill>
                        <pic:spPr>
                          <a:xfrm>
                            <a:off x="346951" y="0"/>
                            <a:ext cx="1650745" cy="1689100"/>
                          </a:xfrm>
                          <a:prstGeom prst="rect">
                            <a:avLst/>
                          </a:prstGeom>
                        </pic:spPr>
                      </pic:pic>
                      <pic:pic>
                        <pic:nvPicPr>
                          <pic:cNvPr id="150" name="Image 150" descr="C:\Users\joyde\Downloads\WhatsApp Image 2025-02-24 at 16.18.31.jpeg"/>
                          <pic:cNvPicPr/>
                        </pic:nvPicPr>
                        <pic:blipFill>
                          <a:blip r:embed="rId25" cstate="print"/>
                          <a:stretch>
                            <a:fillRect/>
                          </a:stretch>
                        </pic:blipFill>
                        <pic:spPr>
                          <a:xfrm>
                            <a:off x="2077478" y="1143"/>
                            <a:ext cx="1671320" cy="1687956"/>
                          </a:xfrm>
                          <a:prstGeom prst="rect">
                            <a:avLst/>
                          </a:prstGeom>
                        </pic:spPr>
                      </pic:pic>
                    </wpg:wgp>
                  </a:graphicData>
                </a:graphic>
              </wp:anchor>
            </w:drawing>
          </mc:Choice>
          <mc:Fallback>
            <w:pict>
              <v:group style="position:absolute;margin-left:63.148998pt;margin-top:-141.546692pt;width:309.1pt;height:407.6pt;mso-position-horizontal-relative:page;mso-position-vertical-relative:paragraph;z-index:-16132096" id="docshapegroup139" coordorigin="1263,-2831" coordsize="6182,8152">
                <v:shape style="position:absolute;left:1262;top:-895;width:6182;height:6215" type="#_x0000_t75" id="docshape140" stroked="false">
                  <v:imagedata r:id="rId23" o:title=""/>
                </v:shape>
                <v:shape style="position:absolute;left:1809;top:-2831;width:2600;height:2660" type="#_x0000_t75" id="docshape141" alt="C:\Users\joyde\Downloads\WhatsApp Image 2025-02-24 at 16.18.30.jpeg" stroked="false">
                  <v:imagedata r:id="rId24" o:title=""/>
                </v:shape>
                <v:shape style="position:absolute;left:4534;top:-2830;width:2632;height:2659" type="#_x0000_t75" id="docshape142" alt="C:\Users\joyde\Downloads\WhatsApp Image 2025-02-24 at 16.18.31.jpeg" stroked="false">
                  <v:imagedata r:id="rId25" o:title=""/>
                </v:shape>
                <w10:wrap type="none"/>
              </v:group>
            </w:pict>
          </mc:Fallback>
        </mc:AlternateContent>
      </w:r>
      <w:r>
        <w:rPr>
          <w:spacing w:val="-5"/>
        </w:rPr>
        <w:t>(e)</w:t>
      </w:r>
      <w:r>
        <w:rPr/>
        <w:tab/>
      </w:r>
      <w:r>
        <w:rPr>
          <w:spacing w:val="-5"/>
        </w:rPr>
        <w:t>(f)</w:t>
      </w:r>
    </w:p>
    <w:p>
      <w:pPr>
        <w:pStyle w:val="BodyText"/>
        <w:spacing w:before="20"/>
      </w:pPr>
    </w:p>
    <w:p>
      <w:pPr>
        <w:spacing w:before="0"/>
        <w:ind w:left="3071" w:right="3404" w:hanging="2843"/>
        <w:jc w:val="left"/>
        <w:rPr>
          <w:rFonts w:ascii="Arial"/>
          <w:b/>
          <w:i/>
          <w:sz w:val="15"/>
        </w:rPr>
      </w:pPr>
      <w:r>
        <w:rPr>
          <w:rFonts w:ascii="Arial"/>
          <w:b/>
          <w:sz w:val="15"/>
        </w:rPr>
        <w:t>Fig.</w:t>
      </w:r>
      <w:r>
        <w:rPr>
          <w:rFonts w:ascii="Arial"/>
          <w:b/>
          <w:spacing w:val="-1"/>
          <w:sz w:val="15"/>
        </w:rPr>
        <w:t> </w:t>
      </w:r>
      <w:r>
        <w:rPr>
          <w:rFonts w:ascii="Arial"/>
          <w:b/>
          <w:sz w:val="15"/>
        </w:rPr>
        <w:t>6.</w:t>
      </w:r>
      <w:r>
        <w:rPr>
          <w:rFonts w:ascii="Arial"/>
          <w:b/>
          <w:spacing w:val="-1"/>
          <w:sz w:val="15"/>
        </w:rPr>
        <w:t> </w:t>
      </w:r>
      <w:r>
        <w:rPr>
          <w:rFonts w:ascii="Arial"/>
          <w:b/>
          <w:sz w:val="15"/>
        </w:rPr>
        <w:t>Parasitic</w:t>
      </w:r>
      <w:r>
        <w:rPr>
          <w:rFonts w:ascii="Arial"/>
          <w:b/>
          <w:spacing w:val="-1"/>
          <w:sz w:val="15"/>
        </w:rPr>
        <w:t> </w:t>
      </w:r>
      <w:r>
        <w:rPr>
          <w:rFonts w:ascii="Arial"/>
          <w:b/>
          <w:sz w:val="15"/>
        </w:rPr>
        <w:t>pathogen affect</w:t>
      </w:r>
      <w:r>
        <w:rPr>
          <w:rFonts w:ascii="Arial"/>
          <w:b/>
          <w:spacing w:val="-1"/>
          <w:sz w:val="15"/>
        </w:rPr>
        <w:t> </w:t>
      </w:r>
      <w:r>
        <w:rPr>
          <w:rFonts w:ascii="Arial"/>
          <w:b/>
          <w:sz w:val="15"/>
        </w:rPr>
        <w:t>of</w:t>
      </w:r>
      <w:r>
        <w:rPr>
          <w:rFonts w:ascii="Arial"/>
          <w:b/>
          <w:spacing w:val="80"/>
          <w:sz w:val="15"/>
        </w:rPr>
        <w:t> </w:t>
      </w:r>
      <w:r>
        <w:rPr>
          <w:rFonts w:ascii="Arial"/>
          <w:b/>
          <w:i/>
          <w:sz w:val="15"/>
        </w:rPr>
        <w:t>Cirrhinus</w:t>
      </w:r>
      <w:r>
        <w:rPr>
          <w:rFonts w:ascii="Arial"/>
          <w:b/>
          <w:i/>
          <w:spacing w:val="-2"/>
          <w:sz w:val="15"/>
        </w:rPr>
        <w:t> </w:t>
      </w:r>
      <w:r>
        <w:rPr>
          <w:rFonts w:ascii="Arial"/>
          <w:b/>
          <w:i/>
          <w:sz w:val="15"/>
        </w:rPr>
        <w:t>mrigala,</w:t>
      </w:r>
      <w:r>
        <w:rPr>
          <w:rFonts w:ascii="Arial"/>
          <w:b/>
          <w:i/>
          <w:spacing w:val="-2"/>
          <w:sz w:val="15"/>
        </w:rPr>
        <w:t> </w:t>
      </w:r>
      <w:r>
        <w:rPr>
          <w:rFonts w:ascii="Arial"/>
          <w:b/>
          <w:i/>
          <w:sz w:val="15"/>
        </w:rPr>
        <w:t>Ctenopharygodon</w:t>
      </w:r>
      <w:r>
        <w:rPr>
          <w:rFonts w:ascii="Arial"/>
          <w:b/>
          <w:i/>
          <w:spacing w:val="-1"/>
          <w:sz w:val="15"/>
        </w:rPr>
        <w:t> </w:t>
      </w:r>
      <w:r>
        <w:rPr>
          <w:rFonts w:ascii="Arial"/>
          <w:b/>
          <w:i/>
          <w:sz w:val="15"/>
        </w:rPr>
        <w:t>idella</w:t>
      </w:r>
      <w:r>
        <w:rPr>
          <w:rFonts w:ascii="Arial"/>
          <w:b/>
          <w:i/>
          <w:spacing w:val="-2"/>
          <w:sz w:val="15"/>
        </w:rPr>
        <w:t> </w:t>
      </w:r>
      <w:r>
        <w:rPr>
          <w:rFonts w:ascii="Arial"/>
          <w:b/>
          <w:i/>
          <w:sz w:val="15"/>
        </w:rPr>
        <w:t>and</w:t>
      </w:r>
      <w:r>
        <w:rPr>
          <w:rFonts w:ascii="Arial"/>
          <w:b/>
          <w:i/>
          <w:spacing w:val="-1"/>
          <w:sz w:val="15"/>
        </w:rPr>
        <w:t> </w:t>
      </w:r>
      <w:r>
        <w:rPr>
          <w:rFonts w:ascii="Arial"/>
          <w:b/>
          <w:i/>
          <w:sz w:val="15"/>
        </w:rPr>
        <w:t>Anabas </w:t>
      </w:r>
      <w:r>
        <w:rPr>
          <w:rFonts w:ascii="Arial"/>
          <w:b/>
          <w:i/>
          <w:spacing w:val="-2"/>
          <w:sz w:val="15"/>
        </w:rPr>
        <w:t>testudineus</w:t>
      </w:r>
    </w:p>
    <w:p>
      <w:pPr>
        <w:pStyle w:val="BodyText"/>
        <w:spacing w:before="24"/>
        <w:rPr>
          <w:rFonts w:ascii="Arial"/>
          <w:b/>
          <w:i/>
        </w:rPr>
      </w:pPr>
    </w:p>
    <w:p>
      <w:pPr>
        <w:pStyle w:val="ListParagraph"/>
        <w:numPr>
          <w:ilvl w:val="0"/>
          <w:numId w:val="1"/>
        </w:numPr>
        <w:tabs>
          <w:tab w:pos="277" w:val="left" w:leader="none"/>
          <w:tab w:pos="4009" w:val="left" w:leader="none"/>
        </w:tabs>
        <w:spacing w:line="177" w:lineRule="exact" w:before="1" w:after="0"/>
        <w:ind w:left="277" w:right="0" w:hanging="185"/>
        <w:jc w:val="left"/>
        <w:rPr>
          <w:position w:val="1"/>
          <w:sz w:val="15"/>
        </w:rPr>
      </w:pPr>
      <w:r>
        <w:rPr>
          <w:position w:val="1"/>
          <w:sz w:val="15"/>
        </w:rPr>
        <mc:AlternateContent>
          <mc:Choice Requires="wps">
            <w:drawing>
              <wp:anchor distT="0" distB="0" distL="0" distR="0" allowOverlap="1" layoutInCell="1" locked="0" behindDoc="0" simplePos="0" relativeHeight="15752704">
                <wp:simplePos x="0" y="0"/>
                <wp:positionH relativeFrom="page">
                  <wp:posOffset>5051425</wp:posOffset>
                </wp:positionH>
                <wp:positionV relativeFrom="paragraph">
                  <wp:posOffset>-5926</wp:posOffset>
                </wp:positionV>
                <wp:extent cx="2466340" cy="146050"/>
                <wp:effectExtent l="0" t="0" r="0" b="0"/>
                <wp:wrapNone/>
                <wp:docPr id="151" name="Group 151"/>
                <wp:cNvGraphicFramePr>
                  <a:graphicFrameLocks/>
                </wp:cNvGraphicFramePr>
                <a:graphic>
                  <a:graphicData uri="http://schemas.microsoft.com/office/word/2010/wordprocessingGroup">
                    <wpg:wgp>
                      <wpg:cNvPr id="151" name="Group 151"/>
                      <wpg:cNvGrpSpPr/>
                      <wpg:grpSpPr>
                        <a:xfrm>
                          <a:off x="0" y="0"/>
                          <a:ext cx="2466340" cy="146050"/>
                          <a:chExt cx="2466340" cy="146050"/>
                        </a:xfrm>
                      </wpg:grpSpPr>
                      <wps:wsp>
                        <wps:cNvPr id="152" name="Graphic 152"/>
                        <wps:cNvSpPr/>
                        <wps:spPr>
                          <a:xfrm>
                            <a:off x="889" y="60688"/>
                            <a:ext cx="259079" cy="63500"/>
                          </a:xfrm>
                          <a:custGeom>
                            <a:avLst/>
                            <a:gdLst/>
                            <a:ahLst/>
                            <a:cxnLst/>
                            <a:rect l="l" t="t" r="r" b="b"/>
                            <a:pathLst>
                              <a:path w="259079" h="63500">
                                <a:moveTo>
                                  <a:pt x="258572" y="0"/>
                                </a:moveTo>
                                <a:lnTo>
                                  <a:pt x="0" y="63119"/>
                                </a:lnTo>
                              </a:path>
                            </a:pathLst>
                          </a:custGeom>
                          <a:ln w="1778">
                            <a:solidFill>
                              <a:srgbClr val="D13438"/>
                            </a:solidFill>
                            <a:prstDash val="sysDot"/>
                          </a:ln>
                        </wps:spPr>
                        <wps:bodyPr wrap="square" lIns="0" tIns="0" rIns="0" bIns="0" rtlCol="0">
                          <a:prstTxWarp prst="textNoShape">
                            <a:avLst/>
                          </a:prstTxWarp>
                          <a:noAutofit/>
                        </wps:bodyPr>
                      </wps:wsp>
                      <wps:wsp>
                        <wps:cNvPr id="153" name="Graphic 153"/>
                        <wps:cNvSpPr/>
                        <wps:spPr>
                          <a:xfrm>
                            <a:off x="259461" y="3411"/>
                            <a:ext cx="2203450" cy="139065"/>
                          </a:xfrm>
                          <a:custGeom>
                            <a:avLst/>
                            <a:gdLst/>
                            <a:ahLst/>
                            <a:cxnLst/>
                            <a:rect l="l" t="t" r="r" b="b"/>
                            <a:pathLst>
                              <a:path w="2203450" h="139065">
                                <a:moveTo>
                                  <a:pt x="2174747" y="0"/>
                                </a:moveTo>
                                <a:lnTo>
                                  <a:pt x="28575" y="0"/>
                                </a:lnTo>
                                <a:lnTo>
                                  <a:pt x="17305" y="2216"/>
                                </a:lnTo>
                                <a:lnTo>
                                  <a:pt x="8239" y="8302"/>
                                </a:lnTo>
                                <a:lnTo>
                                  <a:pt x="2196" y="17412"/>
                                </a:lnTo>
                                <a:lnTo>
                                  <a:pt x="0" y="28701"/>
                                </a:lnTo>
                                <a:lnTo>
                                  <a:pt x="0" y="110109"/>
                                </a:lnTo>
                                <a:lnTo>
                                  <a:pt x="2196" y="121378"/>
                                </a:lnTo>
                                <a:lnTo>
                                  <a:pt x="8239" y="130444"/>
                                </a:lnTo>
                                <a:lnTo>
                                  <a:pt x="17305" y="136487"/>
                                </a:lnTo>
                                <a:lnTo>
                                  <a:pt x="28575" y="138684"/>
                                </a:lnTo>
                                <a:lnTo>
                                  <a:pt x="2174747" y="138684"/>
                                </a:lnTo>
                                <a:lnTo>
                                  <a:pt x="2185856" y="136487"/>
                                </a:lnTo>
                                <a:lnTo>
                                  <a:pt x="2194941" y="130444"/>
                                </a:lnTo>
                                <a:lnTo>
                                  <a:pt x="2201072" y="121378"/>
                                </a:lnTo>
                                <a:lnTo>
                                  <a:pt x="2203322" y="110109"/>
                                </a:lnTo>
                                <a:lnTo>
                                  <a:pt x="2203322" y="28701"/>
                                </a:lnTo>
                                <a:lnTo>
                                  <a:pt x="2201072" y="17412"/>
                                </a:lnTo>
                                <a:lnTo>
                                  <a:pt x="2194941" y="8302"/>
                                </a:lnTo>
                                <a:lnTo>
                                  <a:pt x="2185856" y="2216"/>
                                </a:lnTo>
                                <a:lnTo>
                                  <a:pt x="2174747" y="0"/>
                                </a:lnTo>
                                <a:close/>
                              </a:path>
                            </a:pathLst>
                          </a:custGeom>
                          <a:solidFill>
                            <a:srgbClr val="F8DCDD"/>
                          </a:solidFill>
                        </wps:spPr>
                        <wps:bodyPr wrap="square" lIns="0" tIns="0" rIns="0" bIns="0" rtlCol="0">
                          <a:prstTxWarp prst="textNoShape">
                            <a:avLst/>
                          </a:prstTxWarp>
                          <a:noAutofit/>
                        </wps:bodyPr>
                      </wps:wsp>
                      <wps:wsp>
                        <wps:cNvPr id="154" name="Textbox 154"/>
                        <wps:cNvSpPr txBox="1"/>
                        <wps:spPr>
                          <a:xfrm>
                            <a:off x="259461" y="3411"/>
                            <a:ext cx="2203450" cy="139065"/>
                          </a:xfrm>
                          <a:prstGeom prst="rect">
                            <a:avLst/>
                          </a:prstGeom>
                          <a:ln w="6822">
                            <a:solidFill>
                              <a:srgbClr val="D13438"/>
                            </a:solidFill>
                            <a:prstDash val="solid"/>
                          </a:ln>
                        </wps:spPr>
                        <wps:txbx>
                          <w:txbxContent>
                            <w:p>
                              <w:pPr>
                                <w:spacing w:before="28"/>
                                <w:ind w:left="61" w:right="0" w:firstLine="0"/>
                                <w:jc w:val="left"/>
                                <w:rPr>
                                  <w:rFonts w:ascii="Calibri"/>
                                  <w:sz w:val="12"/>
                                </w:rPr>
                              </w:pPr>
                              <w:r>
                                <w:rPr>
                                  <w:rFonts w:ascii="Tahoma"/>
                                  <w:b/>
                                  <w:sz w:val="12"/>
                                </w:rPr>
                                <w:t>Commented</w:t>
                              </w:r>
                              <w:r>
                                <w:rPr>
                                  <w:rFonts w:ascii="Tahoma"/>
                                  <w:b/>
                                  <w:spacing w:val="-5"/>
                                  <w:sz w:val="12"/>
                                </w:rPr>
                                <w:t> </w:t>
                              </w:r>
                              <w:r>
                                <w:rPr>
                                  <w:rFonts w:ascii="Tahoma"/>
                                  <w:b/>
                                  <w:sz w:val="12"/>
                                </w:rPr>
                                <w:t>[RK19]:</w:t>
                              </w:r>
                              <w:r>
                                <w:rPr>
                                  <w:rFonts w:ascii="Tahoma"/>
                                  <w:b/>
                                  <w:spacing w:val="-5"/>
                                  <w:sz w:val="12"/>
                                </w:rPr>
                                <w:t> </w:t>
                              </w:r>
                              <w:r>
                                <w:rPr>
                                  <w:rFonts w:ascii="Calibri"/>
                                  <w:sz w:val="12"/>
                                </w:rPr>
                                <w:t>Conclusion</w:t>
                              </w:r>
                              <w:r>
                                <w:rPr>
                                  <w:rFonts w:ascii="Calibri"/>
                                  <w:spacing w:val="-3"/>
                                  <w:sz w:val="12"/>
                                </w:rPr>
                                <w:t> </w:t>
                              </w:r>
                              <w:r>
                                <w:rPr>
                                  <w:rFonts w:ascii="Calibri"/>
                                  <w:sz w:val="12"/>
                                </w:rPr>
                                <w:t>covers</w:t>
                              </w:r>
                              <w:r>
                                <w:rPr>
                                  <w:rFonts w:ascii="Calibri"/>
                                  <w:spacing w:val="-3"/>
                                  <w:sz w:val="12"/>
                                </w:rPr>
                                <w:t> </w:t>
                              </w:r>
                              <w:r>
                                <w:rPr>
                                  <w:rFonts w:ascii="Calibri"/>
                                  <w:sz w:val="12"/>
                                </w:rPr>
                                <w:t>the</w:t>
                              </w:r>
                              <w:r>
                                <w:rPr>
                                  <w:rFonts w:ascii="Calibri"/>
                                  <w:spacing w:val="-2"/>
                                  <w:sz w:val="12"/>
                                </w:rPr>
                                <w:t> </w:t>
                              </w:r>
                              <w:r>
                                <w:rPr>
                                  <w:rFonts w:ascii="Calibri"/>
                                  <w:sz w:val="12"/>
                                </w:rPr>
                                <w:t>key</w:t>
                              </w:r>
                              <w:r>
                                <w:rPr>
                                  <w:rFonts w:ascii="Calibri"/>
                                  <w:spacing w:val="-4"/>
                                  <w:sz w:val="12"/>
                                </w:rPr>
                                <w:t> </w:t>
                              </w:r>
                              <w:r>
                                <w:rPr>
                                  <w:rFonts w:ascii="Calibri"/>
                                  <w:sz w:val="12"/>
                                </w:rPr>
                                <w:t>points</w:t>
                              </w:r>
                              <w:r>
                                <w:rPr>
                                  <w:rFonts w:ascii="Calibri"/>
                                  <w:spacing w:val="-3"/>
                                  <w:sz w:val="12"/>
                                </w:rPr>
                                <w:t> </w:t>
                              </w:r>
                              <w:r>
                                <w:rPr>
                                  <w:rFonts w:ascii="Calibri"/>
                                  <w:spacing w:val="-2"/>
                                  <w:sz w:val="12"/>
                                </w:rPr>
                                <w:t>well.</w:t>
                              </w:r>
                            </w:p>
                          </w:txbxContent>
                        </wps:txbx>
                        <wps:bodyPr wrap="square" lIns="0" tIns="0" rIns="0" bIns="0" rtlCol="0">
                          <a:noAutofit/>
                        </wps:bodyPr>
                      </wps:wsp>
                    </wpg:wgp>
                  </a:graphicData>
                </a:graphic>
              </wp:anchor>
            </w:drawing>
          </mc:Choice>
          <mc:Fallback>
            <w:pict>
              <v:group style="position:absolute;margin-left:397.75pt;margin-top:-.466621pt;width:194.2pt;height:11.5pt;mso-position-horizontal-relative:page;mso-position-vertical-relative:paragraph;z-index:15752704" id="docshapegroup143" coordorigin="7955,-9" coordsize="3884,230">
                <v:line style="position:absolute" from="8364,86" to="7956,186" stroked="true" strokeweight=".140pt" strokecolor="#d13438">
                  <v:stroke dashstyle="shortdot"/>
                </v:line>
                <v:shape style="position:absolute;left:8363;top:-4;width:3470;height:219" id="docshape144" coordorigin="8364,-4" coordsize="3470,219" path="m11788,-4l8409,-4,8391,0,8377,9,8367,23,8364,41,8364,169,8367,187,8377,201,8391,211,8409,214,11788,214,11806,211,11820,201,11830,187,11833,169,11833,41,11830,23,11820,9,11806,0,11788,-4xe" filled="true" fillcolor="#f8dcdd" stroked="false">
                  <v:path arrowok="t"/>
                  <v:fill type="solid"/>
                </v:shape>
                <v:shape style="position:absolute;left:8363;top:-4;width:3470;height:219" type="#_x0000_t202" id="docshape145" filled="false" stroked="true" strokeweight=".537187pt" strokecolor="#d13438">
                  <v:textbox inset="0,0,0,0">
                    <w:txbxContent>
                      <w:p>
                        <w:pPr>
                          <w:spacing w:before="28"/>
                          <w:ind w:left="61" w:right="0" w:firstLine="0"/>
                          <w:jc w:val="left"/>
                          <w:rPr>
                            <w:rFonts w:ascii="Calibri"/>
                            <w:sz w:val="12"/>
                          </w:rPr>
                        </w:pPr>
                        <w:r>
                          <w:rPr>
                            <w:rFonts w:ascii="Tahoma"/>
                            <w:b/>
                            <w:sz w:val="12"/>
                          </w:rPr>
                          <w:t>Commented</w:t>
                        </w:r>
                        <w:r>
                          <w:rPr>
                            <w:rFonts w:ascii="Tahoma"/>
                            <w:b/>
                            <w:spacing w:val="-5"/>
                            <w:sz w:val="12"/>
                          </w:rPr>
                          <w:t> </w:t>
                        </w:r>
                        <w:r>
                          <w:rPr>
                            <w:rFonts w:ascii="Tahoma"/>
                            <w:b/>
                            <w:sz w:val="12"/>
                          </w:rPr>
                          <w:t>[RK19]:</w:t>
                        </w:r>
                        <w:r>
                          <w:rPr>
                            <w:rFonts w:ascii="Tahoma"/>
                            <w:b/>
                            <w:spacing w:val="-5"/>
                            <w:sz w:val="12"/>
                          </w:rPr>
                          <w:t> </w:t>
                        </w:r>
                        <w:r>
                          <w:rPr>
                            <w:rFonts w:ascii="Calibri"/>
                            <w:sz w:val="12"/>
                          </w:rPr>
                          <w:t>Conclusion</w:t>
                        </w:r>
                        <w:r>
                          <w:rPr>
                            <w:rFonts w:ascii="Calibri"/>
                            <w:spacing w:val="-3"/>
                            <w:sz w:val="12"/>
                          </w:rPr>
                          <w:t> </w:t>
                        </w:r>
                        <w:r>
                          <w:rPr>
                            <w:rFonts w:ascii="Calibri"/>
                            <w:sz w:val="12"/>
                          </w:rPr>
                          <w:t>covers</w:t>
                        </w:r>
                        <w:r>
                          <w:rPr>
                            <w:rFonts w:ascii="Calibri"/>
                            <w:spacing w:val="-3"/>
                            <w:sz w:val="12"/>
                          </w:rPr>
                          <w:t> </w:t>
                        </w:r>
                        <w:r>
                          <w:rPr>
                            <w:rFonts w:ascii="Calibri"/>
                            <w:sz w:val="12"/>
                          </w:rPr>
                          <w:t>the</w:t>
                        </w:r>
                        <w:r>
                          <w:rPr>
                            <w:rFonts w:ascii="Calibri"/>
                            <w:spacing w:val="-2"/>
                            <w:sz w:val="12"/>
                          </w:rPr>
                          <w:t> </w:t>
                        </w:r>
                        <w:r>
                          <w:rPr>
                            <w:rFonts w:ascii="Calibri"/>
                            <w:sz w:val="12"/>
                          </w:rPr>
                          <w:t>key</w:t>
                        </w:r>
                        <w:r>
                          <w:rPr>
                            <w:rFonts w:ascii="Calibri"/>
                            <w:spacing w:val="-4"/>
                            <w:sz w:val="12"/>
                          </w:rPr>
                          <w:t> </w:t>
                        </w:r>
                        <w:r>
                          <w:rPr>
                            <w:rFonts w:ascii="Calibri"/>
                            <w:sz w:val="12"/>
                          </w:rPr>
                          <w:t>points</w:t>
                        </w:r>
                        <w:r>
                          <w:rPr>
                            <w:rFonts w:ascii="Calibri"/>
                            <w:spacing w:val="-3"/>
                            <w:sz w:val="12"/>
                          </w:rPr>
                          <w:t> </w:t>
                        </w:r>
                        <w:r>
                          <w:rPr>
                            <w:rFonts w:ascii="Calibri"/>
                            <w:spacing w:val="-2"/>
                            <w:sz w:val="12"/>
                          </w:rPr>
                          <w:t>well.</w:t>
                        </w:r>
                      </w:p>
                    </w:txbxContent>
                  </v:textbox>
                  <v:stroke dashstyle="solid"/>
                  <w10:wrap type="none"/>
                </v:shape>
                <w10:wrap type="none"/>
              </v:group>
            </w:pict>
          </mc:Fallback>
        </mc:AlternateContent>
      </w:r>
      <w:r>
        <w:rPr>
          <w:rFonts w:ascii="Arial"/>
          <w:b/>
          <w:spacing w:val="-2"/>
          <w:sz w:val="16"/>
        </w:rPr>
        <w:t>CONCLUSION</w:t>
      </w:r>
      <w:r>
        <w:rPr>
          <w:position w:val="1"/>
          <w:sz w:val="15"/>
          <w:u w:val="dotted" w:color="D13438"/>
        </w:rPr>
        <w:tab/>
        <w:t>fossilis</w:t>
      </w:r>
      <w:r>
        <w:rPr>
          <w:spacing w:val="56"/>
          <w:position w:val="1"/>
          <w:sz w:val="15"/>
          <w:u w:val="dotted" w:color="D13438"/>
        </w:rPr>
        <w:t> </w:t>
      </w:r>
      <w:r>
        <w:rPr>
          <w:position w:val="1"/>
          <w:sz w:val="15"/>
          <w:u w:val="dotted" w:color="D13438"/>
        </w:rPr>
        <w:t>and</w:t>
      </w:r>
      <w:r>
        <w:rPr>
          <w:spacing w:val="55"/>
          <w:position w:val="1"/>
          <w:sz w:val="15"/>
          <w:u w:val="dotted" w:color="D13438"/>
        </w:rPr>
        <w:t> </w:t>
      </w:r>
      <w:r>
        <w:rPr>
          <w:position w:val="1"/>
          <w:sz w:val="15"/>
          <w:u w:val="dotted" w:color="D13438"/>
        </w:rPr>
        <w:t>Clarius</w:t>
      </w:r>
      <w:r>
        <w:rPr>
          <w:spacing w:val="57"/>
          <w:position w:val="1"/>
          <w:sz w:val="15"/>
          <w:u w:val="dotted" w:color="D13438"/>
        </w:rPr>
        <w:t> </w:t>
      </w:r>
      <w:r>
        <w:rPr>
          <w:position w:val="1"/>
          <w:sz w:val="15"/>
          <w:u w:val="dotted" w:color="D13438"/>
        </w:rPr>
        <w:t>batrachus.</w:t>
      </w:r>
      <w:r>
        <w:rPr>
          <w:spacing w:val="55"/>
          <w:position w:val="1"/>
          <w:sz w:val="15"/>
          <w:u w:val="dotted" w:color="D13438"/>
        </w:rPr>
        <w:t> </w:t>
      </w:r>
      <w:r>
        <w:rPr>
          <w:position w:val="1"/>
          <w:sz w:val="15"/>
          <w:u w:val="dotted" w:color="D13438"/>
        </w:rPr>
        <w:t>J.</w:t>
      </w:r>
      <w:r>
        <w:rPr>
          <w:spacing w:val="56"/>
          <w:position w:val="1"/>
          <w:sz w:val="15"/>
          <w:u w:val="dotted" w:color="D13438"/>
        </w:rPr>
        <w:t> </w:t>
      </w:r>
      <w:r>
        <w:rPr>
          <w:spacing w:val="-2"/>
          <w:position w:val="1"/>
          <w:sz w:val="15"/>
          <w:u w:val="dotted" w:color="D13438"/>
        </w:rPr>
        <w:t>Asiat.</w:t>
      </w:r>
      <w:r>
        <w:rPr>
          <w:spacing w:val="80"/>
          <w:position w:val="1"/>
          <w:sz w:val="15"/>
          <w:u w:val="dotted" w:color="D13438"/>
        </w:rPr>
        <w:t> </w:t>
      </w:r>
    </w:p>
    <w:p>
      <w:pPr>
        <w:pStyle w:val="BodyText"/>
        <w:spacing w:line="165" w:lineRule="exact"/>
        <w:ind w:left="4009"/>
      </w:pPr>
      <w:r>
        <w:rPr/>
        <w:t>Soc.</w:t>
      </w:r>
      <w:r>
        <w:rPr>
          <w:spacing w:val="-8"/>
        </w:rPr>
        <w:t> </w:t>
      </w:r>
      <w:r>
        <w:rPr/>
        <w:t>Bangladesh</w:t>
      </w:r>
      <w:r>
        <w:rPr>
          <w:spacing w:val="-5"/>
        </w:rPr>
        <w:t> </w:t>
      </w:r>
      <w:r>
        <w:rPr/>
        <w:t>2(1):</w:t>
      </w:r>
      <w:r>
        <w:rPr>
          <w:spacing w:val="-7"/>
        </w:rPr>
        <w:t> </w:t>
      </w:r>
      <w:r>
        <w:rPr>
          <w:spacing w:val="-4"/>
        </w:rPr>
        <w:t>7–15.</w:t>
      </w:r>
    </w:p>
    <w:p>
      <w:pPr>
        <w:pStyle w:val="BodyText"/>
        <w:spacing w:after="0" w:line="165" w:lineRule="exact"/>
        <w:sectPr>
          <w:pgSz w:w="11910" w:h="16840"/>
          <w:pgMar w:header="0" w:footer="2852" w:top="1920" w:bottom="3040" w:left="992" w:right="0"/>
        </w:sectPr>
      </w:pPr>
    </w:p>
    <w:p>
      <w:pPr>
        <w:spacing w:line="237" w:lineRule="auto" w:before="33"/>
        <w:ind w:left="92" w:right="38" w:firstLine="0"/>
        <w:jc w:val="both"/>
        <w:rPr>
          <w:sz w:val="16"/>
        </w:rPr>
      </w:pPr>
      <w:r>
        <w:rPr>
          <w:sz w:val="16"/>
        </w:rPr>
        <mc:AlternateContent>
          <mc:Choice Requires="wps">
            <w:drawing>
              <wp:anchor distT="0" distB="0" distL="0" distR="0" allowOverlap="1" layoutInCell="1" locked="0" behindDoc="1" simplePos="0" relativeHeight="487183872">
                <wp:simplePos x="0" y="0"/>
                <wp:positionH relativeFrom="page">
                  <wp:posOffset>5094985</wp:posOffset>
                </wp:positionH>
                <wp:positionV relativeFrom="page">
                  <wp:posOffset>1317116</wp:posOffset>
                </wp:positionV>
                <wp:extent cx="2463165" cy="8053705"/>
                <wp:effectExtent l="0" t="0" r="0" b="0"/>
                <wp:wrapNone/>
                <wp:docPr id="155" name="Graphic 155"/>
                <wp:cNvGraphicFramePr>
                  <a:graphicFrameLocks/>
                </wp:cNvGraphicFramePr>
                <a:graphic>
                  <a:graphicData uri="http://schemas.microsoft.com/office/word/2010/wordprocessingShape">
                    <wps:wsp>
                      <wps:cNvPr id="155" name="Graphic 155"/>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32608" id="docshape146" filled="true" fillcolor="#f1f1f1" stroked="false">
                <v:fill type="solid"/>
                <w10:wrap type="none"/>
              </v:rect>
            </w:pict>
          </mc:Fallback>
        </mc:AlternateContent>
      </w:r>
      <w:r>
        <w:rPr>
          <w:sz w:val="16"/>
        </w:rPr>
        <w:t>Important management implications for the preservation of freshwater fishes and their natural parasites have also been brought to light by an analysis of the anticipated consequences of climate change on intermittent rivers. The need to preserve, restore, or establish new refuge pools in intermittent systems where streamflow is expected to decrease is highlighted by the extinction risks to fish and parasite fauna that are linked to increased environmental filtering during lentic conditions and decreased dispersal during the lotic phase. Lastly, the significance</w:t>
      </w:r>
      <w:r>
        <w:rPr>
          <w:spacing w:val="-7"/>
          <w:sz w:val="16"/>
        </w:rPr>
        <w:t> </w:t>
      </w:r>
      <w:r>
        <w:rPr>
          <w:sz w:val="16"/>
        </w:rPr>
        <w:t>of</w:t>
      </w:r>
      <w:r>
        <w:rPr>
          <w:spacing w:val="-8"/>
          <w:sz w:val="16"/>
        </w:rPr>
        <w:t> </w:t>
      </w:r>
      <w:r>
        <w:rPr>
          <w:sz w:val="16"/>
        </w:rPr>
        <w:t>control</w:t>
      </w:r>
      <w:r>
        <w:rPr>
          <w:spacing w:val="-6"/>
          <w:sz w:val="16"/>
        </w:rPr>
        <w:t> </w:t>
      </w:r>
      <w:r>
        <w:rPr>
          <w:sz w:val="16"/>
        </w:rPr>
        <w:t>programs</w:t>
      </w:r>
      <w:r>
        <w:rPr>
          <w:spacing w:val="-7"/>
          <w:sz w:val="16"/>
        </w:rPr>
        <w:t> </w:t>
      </w:r>
      <w:r>
        <w:rPr>
          <w:sz w:val="16"/>
        </w:rPr>
        <w:t>for</w:t>
      </w:r>
      <w:r>
        <w:rPr>
          <w:spacing w:val="-7"/>
          <w:sz w:val="16"/>
        </w:rPr>
        <w:t> </w:t>
      </w:r>
      <w:r>
        <w:rPr>
          <w:sz w:val="16"/>
        </w:rPr>
        <w:t>alien</w:t>
      </w:r>
      <w:r>
        <w:rPr>
          <w:spacing w:val="-7"/>
          <w:sz w:val="16"/>
        </w:rPr>
        <w:t> </w:t>
      </w:r>
      <w:r>
        <w:rPr>
          <w:sz w:val="16"/>
        </w:rPr>
        <w:t>hosts and parasites in a changing climate is highlighted</w:t>
      </w:r>
      <w:r>
        <w:rPr>
          <w:spacing w:val="-5"/>
          <w:sz w:val="16"/>
        </w:rPr>
        <w:t> </w:t>
      </w:r>
      <w:r>
        <w:rPr>
          <w:sz w:val="16"/>
        </w:rPr>
        <w:t>by</w:t>
      </w:r>
      <w:r>
        <w:rPr>
          <w:spacing w:val="-5"/>
          <w:sz w:val="16"/>
        </w:rPr>
        <w:t> </w:t>
      </w:r>
      <w:r>
        <w:rPr>
          <w:sz w:val="16"/>
        </w:rPr>
        <w:t>the</w:t>
      </w:r>
      <w:r>
        <w:rPr>
          <w:spacing w:val="-4"/>
          <w:sz w:val="16"/>
        </w:rPr>
        <w:t> </w:t>
      </w:r>
      <w:r>
        <w:rPr>
          <w:sz w:val="16"/>
        </w:rPr>
        <w:t>anticipated</w:t>
      </w:r>
      <w:r>
        <w:rPr>
          <w:spacing w:val="-4"/>
          <w:sz w:val="16"/>
        </w:rPr>
        <w:t> </w:t>
      </w:r>
      <w:r>
        <w:rPr>
          <w:sz w:val="16"/>
        </w:rPr>
        <w:t>rise</w:t>
      </w:r>
      <w:r>
        <w:rPr>
          <w:spacing w:val="-5"/>
          <w:sz w:val="16"/>
        </w:rPr>
        <w:t> </w:t>
      </w:r>
      <w:r>
        <w:rPr>
          <w:sz w:val="16"/>
        </w:rPr>
        <w:t>in</w:t>
      </w:r>
      <w:r>
        <w:rPr>
          <w:spacing w:val="-5"/>
          <w:sz w:val="16"/>
        </w:rPr>
        <w:t> </w:t>
      </w:r>
      <w:r>
        <w:rPr>
          <w:sz w:val="16"/>
        </w:rPr>
        <w:t>generalist species' dominance of intermittent river </w:t>
      </w:r>
      <w:r>
        <w:rPr>
          <w:spacing w:val="-2"/>
          <w:sz w:val="16"/>
        </w:rPr>
        <w:t>habitats.</w:t>
      </w:r>
    </w:p>
    <w:p>
      <w:pPr>
        <w:pStyle w:val="BodyText"/>
        <w:spacing w:before="2"/>
        <w:rPr>
          <w:sz w:val="16"/>
        </w:rPr>
      </w:pPr>
    </w:p>
    <w:p>
      <w:pPr>
        <w:pStyle w:val="Heading1"/>
        <w:ind w:left="92" w:firstLine="0"/>
      </w:pPr>
      <w:r>
        <w:rPr>
          <w:spacing w:val="-2"/>
        </w:rPr>
        <w:t>DISCLAIMER</w:t>
      </w:r>
      <w:r>
        <w:rPr>
          <w:spacing w:val="1"/>
        </w:rPr>
        <w:t> </w:t>
      </w:r>
      <w:r>
        <w:rPr>
          <w:spacing w:val="-2"/>
        </w:rPr>
        <w:t>(ARTIFICIAL INTELLIGENCE)</w:t>
      </w:r>
    </w:p>
    <w:p>
      <w:pPr>
        <w:pStyle w:val="BodyText"/>
        <w:spacing w:before="6"/>
        <w:rPr>
          <w:rFonts w:ascii="Arial"/>
          <w:b/>
          <w:sz w:val="16"/>
        </w:rPr>
      </w:pPr>
    </w:p>
    <w:p>
      <w:pPr>
        <w:pStyle w:val="BodyText"/>
        <w:spacing w:before="1"/>
        <w:ind w:left="92" w:right="45"/>
        <w:jc w:val="both"/>
      </w:pPr>
      <w:r>
        <w:rPr/>
        <w:t>Author(s)</w:t>
      </w:r>
      <w:r>
        <w:rPr>
          <w:spacing w:val="40"/>
        </w:rPr>
        <w:t> </w:t>
      </w:r>
      <w:r>
        <w:rPr/>
        <w:t>hereby</w:t>
      </w:r>
      <w:r>
        <w:rPr>
          <w:spacing w:val="40"/>
        </w:rPr>
        <w:t> </w:t>
      </w:r>
      <w:r>
        <w:rPr/>
        <w:t>declare</w:t>
      </w:r>
      <w:r>
        <w:rPr>
          <w:spacing w:val="40"/>
        </w:rPr>
        <w:t> </w:t>
      </w:r>
      <w:r>
        <w:rPr/>
        <w:t>that</w:t>
      </w:r>
      <w:r>
        <w:rPr>
          <w:spacing w:val="40"/>
        </w:rPr>
        <w:t> </w:t>
      </w:r>
      <w:r>
        <w:rPr/>
        <w:t>NO</w:t>
      </w:r>
      <w:r>
        <w:rPr>
          <w:spacing w:val="40"/>
        </w:rPr>
        <w:t> </w:t>
      </w:r>
      <w:r>
        <w:rPr/>
        <w:t>generative AI</w:t>
      </w:r>
      <w:r>
        <w:rPr>
          <w:spacing w:val="40"/>
        </w:rPr>
        <w:t> </w:t>
      </w:r>
      <w:r>
        <w:rPr/>
        <w:t>technologies</w:t>
      </w:r>
      <w:r>
        <w:rPr>
          <w:spacing w:val="40"/>
        </w:rPr>
        <w:t> </w:t>
      </w:r>
      <w:r>
        <w:rPr/>
        <w:t>such</w:t>
      </w:r>
      <w:r>
        <w:rPr>
          <w:spacing w:val="40"/>
        </w:rPr>
        <w:t> </w:t>
      </w:r>
      <w:r>
        <w:rPr/>
        <w:t>as</w:t>
      </w:r>
      <w:r>
        <w:rPr>
          <w:spacing w:val="40"/>
        </w:rPr>
        <w:t> </w:t>
      </w:r>
      <w:r>
        <w:rPr/>
        <w:t>Large</w:t>
      </w:r>
      <w:r>
        <w:rPr>
          <w:spacing w:val="40"/>
        </w:rPr>
        <w:t> </w:t>
      </w:r>
      <w:r>
        <w:rPr/>
        <w:t>Language Models</w:t>
      </w:r>
      <w:r>
        <w:rPr>
          <w:spacing w:val="80"/>
          <w:w w:val="150"/>
        </w:rPr>
        <w:t> </w:t>
      </w:r>
      <w:r>
        <w:rPr/>
        <w:t>(ChatGPT,</w:t>
      </w:r>
      <w:r>
        <w:rPr>
          <w:spacing w:val="80"/>
          <w:w w:val="150"/>
        </w:rPr>
        <w:t> </w:t>
      </w:r>
      <w:r>
        <w:rPr/>
        <w:t>COPILOT,</w:t>
      </w:r>
      <w:r>
        <w:rPr>
          <w:spacing w:val="80"/>
          <w:w w:val="150"/>
        </w:rPr>
        <w:t> </w:t>
      </w:r>
      <w:r>
        <w:rPr/>
        <w:t>etc)</w:t>
      </w:r>
      <w:r>
        <w:rPr>
          <w:spacing w:val="80"/>
          <w:w w:val="150"/>
        </w:rPr>
        <w:t> </w:t>
      </w:r>
      <w:r>
        <w:rPr/>
        <w:t>and</w:t>
      </w:r>
      <w:r>
        <w:rPr>
          <w:spacing w:val="40"/>
        </w:rPr>
        <w:t> </w:t>
      </w:r>
      <w:r>
        <w:rPr/>
        <w:t>text-to-image</w:t>
      </w:r>
      <w:r>
        <w:rPr>
          <w:spacing w:val="40"/>
        </w:rPr>
        <w:t> </w:t>
      </w:r>
      <w:r>
        <w:rPr/>
        <w:t>generators</w:t>
      </w:r>
      <w:r>
        <w:rPr>
          <w:spacing w:val="40"/>
        </w:rPr>
        <w:t> </w:t>
      </w:r>
      <w:r>
        <w:rPr/>
        <w:t>have</w:t>
      </w:r>
      <w:r>
        <w:rPr>
          <w:spacing w:val="40"/>
        </w:rPr>
        <w:t> </w:t>
      </w:r>
      <w:r>
        <w:rPr/>
        <w:t>been</w:t>
      </w:r>
      <w:r>
        <w:rPr>
          <w:spacing w:val="40"/>
        </w:rPr>
        <w:t> </w:t>
      </w:r>
      <w:r>
        <w:rPr/>
        <w:t>used during</w:t>
      </w:r>
      <w:r>
        <w:rPr>
          <w:spacing w:val="80"/>
          <w:w w:val="150"/>
        </w:rPr>
        <w:t> </w:t>
      </w:r>
      <w:r>
        <w:rPr/>
        <w:t>writing</w:t>
      </w:r>
      <w:r>
        <w:rPr>
          <w:spacing w:val="80"/>
          <w:w w:val="150"/>
        </w:rPr>
        <w:t> </w:t>
      </w:r>
      <w:r>
        <w:rPr/>
        <w:t>or</w:t>
      </w:r>
      <w:r>
        <w:rPr>
          <w:spacing w:val="80"/>
          <w:w w:val="150"/>
        </w:rPr>
        <w:t> </w:t>
      </w:r>
      <w:r>
        <w:rPr/>
        <w:t>editing</w:t>
      </w:r>
      <w:r>
        <w:rPr>
          <w:spacing w:val="80"/>
          <w:w w:val="150"/>
        </w:rPr>
        <w:t> </w:t>
      </w:r>
      <w:r>
        <w:rPr/>
        <w:t>of</w:t>
      </w:r>
      <w:r>
        <w:rPr>
          <w:spacing w:val="80"/>
          <w:w w:val="150"/>
        </w:rPr>
        <w:t> </w:t>
      </w:r>
      <w:r>
        <w:rPr/>
        <w:t>this</w:t>
      </w:r>
      <w:r>
        <w:rPr>
          <w:spacing w:val="80"/>
        </w:rPr>
        <w:t> </w:t>
      </w:r>
      <w:r>
        <w:rPr>
          <w:spacing w:val="-2"/>
        </w:rPr>
        <w:t>manuscript.</w:t>
      </w:r>
    </w:p>
    <w:p>
      <w:pPr>
        <w:pStyle w:val="BodyText"/>
        <w:spacing w:before="15"/>
      </w:pPr>
    </w:p>
    <w:p>
      <w:pPr>
        <w:pStyle w:val="Heading1"/>
        <w:ind w:left="81" w:firstLine="0"/>
      </w:pPr>
      <w:r>
        <w:rPr/>
        <mc:AlternateContent>
          <mc:Choice Requires="wps">
            <w:drawing>
              <wp:anchor distT="0" distB="0" distL="0" distR="0" allowOverlap="1" layoutInCell="1" locked="0" behindDoc="1" simplePos="0" relativeHeight="487184896">
                <wp:simplePos x="0" y="0"/>
                <wp:positionH relativeFrom="page">
                  <wp:posOffset>1407922</wp:posOffset>
                </wp:positionH>
                <wp:positionV relativeFrom="paragraph">
                  <wp:posOffset>229</wp:posOffset>
                </wp:positionV>
                <wp:extent cx="6106795" cy="237490"/>
                <wp:effectExtent l="0" t="0" r="0" b="0"/>
                <wp:wrapNone/>
                <wp:docPr id="156" name="Group 156"/>
                <wp:cNvGraphicFramePr>
                  <a:graphicFrameLocks/>
                </wp:cNvGraphicFramePr>
                <a:graphic>
                  <a:graphicData uri="http://schemas.microsoft.com/office/word/2010/wordprocessingGroup">
                    <wpg:wgp>
                      <wpg:cNvPr id="156" name="Group 156"/>
                      <wpg:cNvGrpSpPr/>
                      <wpg:grpSpPr>
                        <a:xfrm>
                          <a:off x="0" y="0"/>
                          <a:ext cx="6106795" cy="237490"/>
                          <a:chExt cx="6106795" cy="237490"/>
                        </a:xfrm>
                      </wpg:grpSpPr>
                      <wps:wsp>
                        <wps:cNvPr id="157" name="Graphic 157"/>
                        <wps:cNvSpPr/>
                        <wps:spPr>
                          <a:xfrm>
                            <a:off x="3301" y="1676"/>
                            <a:ext cx="3810" cy="127000"/>
                          </a:xfrm>
                          <a:custGeom>
                            <a:avLst/>
                            <a:gdLst/>
                            <a:ahLst/>
                            <a:cxnLst/>
                            <a:rect l="l" t="t" r="r" b="b"/>
                            <a:pathLst>
                              <a:path w="3810" h="127000">
                                <a:moveTo>
                                  <a:pt x="0" y="126492"/>
                                </a:moveTo>
                                <a:lnTo>
                                  <a:pt x="3301" y="122809"/>
                                </a:lnTo>
                              </a:path>
                              <a:path w="3810" h="127000">
                                <a:moveTo>
                                  <a:pt x="3301" y="122809"/>
                                </a:moveTo>
                                <a:lnTo>
                                  <a:pt x="3301" y="3683"/>
                                </a:lnTo>
                              </a:path>
                              <a:path w="3810" h="127000">
                                <a:moveTo>
                                  <a:pt x="3301" y="3683"/>
                                </a:moveTo>
                                <a:lnTo>
                                  <a:pt x="0" y="0"/>
                                </a:lnTo>
                              </a:path>
                            </a:pathLst>
                          </a:custGeom>
                          <a:ln w="3352">
                            <a:solidFill>
                              <a:srgbClr val="D13438"/>
                            </a:solidFill>
                            <a:prstDash val="solid"/>
                          </a:ln>
                        </wps:spPr>
                        <wps:bodyPr wrap="square" lIns="0" tIns="0" rIns="0" bIns="0" rtlCol="0">
                          <a:prstTxWarp prst="textNoShape">
                            <a:avLst/>
                          </a:prstTxWarp>
                          <a:noAutofit/>
                        </wps:bodyPr>
                      </wps:wsp>
                      <wps:wsp>
                        <wps:cNvPr id="158" name="Graphic 158"/>
                        <wps:cNvSpPr/>
                        <wps:spPr>
                          <a:xfrm>
                            <a:off x="0" y="62636"/>
                            <a:ext cx="3903345" cy="63500"/>
                          </a:xfrm>
                          <a:custGeom>
                            <a:avLst/>
                            <a:gdLst/>
                            <a:ahLst/>
                            <a:cxnLst/>
                            <a:rect l="l" t="t" r="r" b="b"/>
                            <a:pathLst>
                              <a:path w="3903345" h="63500">
                                <a:moveTo>
                                  <a:pt x="3902964" y="0"/>
                                </a:moveTo>
                                <a:lnTo>
                                  <a:pt x="3644391" y="63118"/>
                                </a:lnTo>
                              </a:path>
                              <a:path w="3903345" h="63500">
                                <a:moveTo>
                                  <a:pt x="3644391" y="63118"/>
                                </a:moveTo>
                                <a:lnTo>
                                  <a:pt x="0" y="63118"/>
                                </a:lnTo>
                              </a:path>
                            </a:pathLst>
                          </a:custGeom>
                          <a:ln w="1778">
                            <a:solidFill>
                              <a:srgbClr val="D13438"/>
                            </a:solidFill>
                            <a:prstDash val="sysDot"/>
                          </a:ln>
                        </wps:spPr>
                        <wps:bodyPr wrap="square" lIns="0" tIns="0" rIns="0" bIns="0" rtlCol="0">
                          <a:prstTxWarp prst="textNoShape">
                            <a:avLst/>
                          </a:prstTxWarp>
                          <a:noAutofit/>
                        </wps:bodyPr>
                      </wps:wsp>
                      <wps:wsp>
                        <wps:cNvPr id="159" name="Graphic 159"/>
                        <wps:cNvSpPr/>
                        <wps:spPr>
                          <a:xfrm>
                            <a:off x="3902964" y="5359"/>
                            <a:ext cx="2203450" cy="231775"/>
                          </a:xfrm>
                          <a:custGeom>
                            <a:avLst/>
                            <a:gdLst/>
                            <a:ahLst/>
                            <a:cxnLst/>
                            <a:rect l="l" t="t" r="r" b="b"/>
                            <a:pathLst>
                              <a:path w="2203450" h="231775">
                                <a:moveTo>
                                  <a:pt x="2174747" y="0"/>
                                </a:moveTo>
                                <a:lnTo>
                                  <a:pt x="28575" y="0"/>
                                </a:lnTo>
                                <a:lnTo>
                                  <a:pt x="17305" y="2196"/>
                                </a:lnTo>
                                <a:lnTo>
                                  <a:pt x="8239" y="8239"/>
                                </a:lnTo>
                                <a:lnTo>
                                  <a:pt x="2196" y="17305"/>
                                </a:lnTo>
                                <a:lnTo>
                                  <a:pt x="0" y="28574"/>
                                </a:lnTo>
                                <a:lnTo>
                                  <a:pt x="0" y="202945"/>
                                </a:lnTo>
                                <a:lnTo>
                                  <a:pt x="2196" y="214235"/>
                                </a:lnTo>
                                <a:lnTo>
                                  <a:pt x="8239" y="223345"/>
                                </a:lnTo>
                                <a:lnTo>
                                  <a:pt x="17305" y="229431"/>
                                </a:lnTo>
                                <a:lnTo>
                                  <a:pt x="28575" y="231647"/>
                                </a:lnTo>
                                <a:lnTo>
                                  <a:pt x="2174747" y="231647"/>
                                </a:lnTo>
                                <a:lnTo>
                                  <a:pt x="2185856" y="229431"/>
                                </a:lnTo>
                                <a:lnTo>
                                  <a:pt x="2194941" y="223345"/>
                                </a:lnTo>
                                <a:lnTo>
                                  <a:pt x="2201072" y="214235"/>
                                </a:lnTo>
                                <a:lnTo>
                                  <a:pt x="2203322" y="202945"/>
                                </a:lnTo>
                                <a:lnTo>
                                  <a:pt x="2203322" y="28574"/>
                                </a:lnTo>
                                <a:lnTo>
                                  <a:pt x="2201072" y="17305"/>
                                </a:lnTo>
                                <a:lnTo>
                                  <a:pt x="2194941" y="8239"/>
                                </a:lnTo>
                                <a:lnTo>
                                  <a:pt x="2185856" y="2196"/>
                                </a:lnTo>
                                <a:lnTo>
                                  <a:pt x="2174747" y="0"/>
                                </a:lnTo>
                                <a:close/>
                              </a:path>
                            </a:pathLst>
                          </a:custGeom>
                          <a:solidFill>
                            <a:srgbClr val="F8DCDD"/>
                          </a:solidFill>
                        </wps:spPr>
                        <wps:bodyPr wrap="square" lIns="0" tIns="0" rIns="0" bIns="0" rtlCol="0">
                          <a:prstTxWarp prst="textNoShape">
                            <a:avLst/>
                          </a:prstTxWarp>
                          <a:noAutofit/>
                        </wps:bodyPr>
                      </wps:wsp>
                    </wpg:wgp>
                  </a:graphicData>
                </a:graphic>
              </wp:anchor>
            </w:drawing>
          </mc:Choice>
          <mc:Fallback>
            <w:pict>
              <v:group style="position:absolute;margin-left:110.860001pt;margin-top:.018095pt;width:480.85pt;height:18.7pt;mso-position-horizontal-relative:page;mso-position-vertical-relative:paragraph;z-index:-16131584" id="docshapegroup147" coordorigin="2217,0" coordsize="9617,374">
                <v:shape style="position:absolute;left:2222;top:3;width:6;height:200" id="docshape148" coordorigin="2222,3" coordsize="6,200" path="m2222,202l2228,196m2228,196l2228,9m2228,9l2222,3e" filled="false" stroked="true" strokeweight=".264pt" strokecolor="#d13438">
                  <v:path arrowok="t"/>
                  <v:stroke dashstyle="solid"/>
                </v:shape>
                <v:shape style="position:absolute;left:2217;top:99;width:6147;height:100" id="docshape149" coordorigin="2217,99" coordsize="6147,100" path="m8364,99l7956,198m7956,198l2217,198e" filled="false" stroked="true" strokeweight=".140pt" strokecolor="#d13438">
                  <v:path arrowok="t"/>
                  <v:stroke dashstyle="shortdot"/>
                </v:shape>
                <v:shape style="position:absolute;left:8363;top:8;width:3470;height:365" id="docshape150" coordorigin="8364,9" coordsize="3470,365" path="m11788,9l8409,9,8391,12,8377,22,8367,36,8364,54,8364,328,8367,346,8377,361,8391,370,8409,374,11788,374,11806,370,11820,361,11830,346,11833,328,11833,54,11830,36,11820,22,11806,12,11788,9xe" filled="true" fillcolor="#f8dcdd" stroked="false">
                  <v:path arrowok="t"/>
                  <v:fill type="solid"/>
                </v:shape>
                <w10:wrap type="none"/>
              </v:group>
            </w:pict>
          </mc:Fallback>
        </mc:AlternateContent>
      </w:r>
      <w:r>
        <w:rPr>
          <w:b w:val="0"/>
          <w:position w:val="-3"/>
        </w:rPr>
        <w:drawing>
          <wp:inline distT="0" distB="0" distL="0" distR="0">
            <wp:extent cx="6705" cy="129844"/>
            <wp:effectExtent l="0" t="0" r="0" b="0"/>
            <wp:docPr id="160" name="Image 160"/>
            <wp:cNvGraphicFramePr>
              <a:graphicFrameLocks/>
            </wp:cNvGraphicFramePr>
            <a:graphic>
              <a:graphicData uri="http://schemas.openxmlformats.org/drawingml/2006/picture">
                <pic:pic>
                  <pic:nvPicPr>
                    <pic:cNvPr id="160" name="Image 160"/>
                    <pic:cNvPicPr/>
                  </pic:nvPicPr>
                  <pic:blipFill>
                    <a:blip r:embed="rId26" cstate="print"/>
                    <a:stretch>
                      <a:fillRect/>
                    </a:stretch>
                  </pic:blipFill>
                  <pic:spPr>
                    <a:xfrm>
                      <a:off x="0" y="0"/>
                      <a:ext cx="6705" cy="129844"/>
                    </a:xfrm>
                    <a:prstGeom prst="rect">
                      <a:avLst/>
                    </a:prstGeom>
                  </pic:spPr>
                </pic:pic>
              </a:graphicData>
            </a:graphic>
          </wp:inline>
        </w:drawing>
      </w:r>
      <w:r>
        <w:rPr>
          <w:b w:val="0"/>
          <w:position w:val="-3"/>
        </w:rPr>
      </w:r>
      <w:r>
        <w:rPr>
          <w:color w:val="000000"/>
          <w:spacing w:val="-2"/>
          <w:w w:val="105"/>
          <w:shd w:fill="F8DCDD" w:color="auto" w:val="clear"/>
        </w:rPr>
        <w:t>REFERENCES</w:t>
      </w:r>
    </w:p>
    <w:p>
      <w:pPr>
        <w:pStyle w:val="BodyText"/>
        <w:spacing w:before="150"/>
        <w:ind w:left="499" w:right="45" w:hanging="408"/>
        <w:jc w:val="both"/>
      </w:pPr>
      <w:r>
        <w:rPr/>
        <w:t>Ahmed, A.T.A. and Sanaullah, M. 1976. Organal and percentage distribution of some metazoan</w:t>
      </w:r>
      <w:r>
        <w:rPr>
          <w:spacing w:val="77"/>
          <w:w w:val="150"/>
        </w:rPr>
        <w:t> </w:t>
      </w:r>
      <w:r>
        <w:rPr/>
        <w:t>parasites</w:t>
      </w:r>
      <w:r>
        <w:rPr>
          <w:spacing w:val="29"/>
        </w:rPr>
        <w:t>  </w:t>
      </w:r>
      <w:r>
        <w:rPr/>
        <w:t>in</w:t>
      </w:r>
      <w:r>
        <w:rPr>
          <w:spacing w:val="30"/>
        </w:rPr>
        <w:t>  </w:t>
      </w:r>
      <w:r>
        <w:rPr>
          <w:spacing w:val="-2"/>
        </w:rPr>
        <w:t>Heteropnensies</w:t>
      </w:r>
    </w:p>
    <w:p>
      <w:pPr>
        <w:pStyle w:val="BodyText"/>
        <w:ind w:left="499" w:right="4023" w:hanging="407"/>
        <w:jc w:val="both"/>
      </w:pPr>
      <w:r>
        <w:rPr/>
        <w:br w:type="column"/>
      </w:r>
      <w:r>
        <w:rPr/>
        <w:t>Bakke,</w:t>
      </w:r>
      <w:r>
        <w:rPr>
          <w:spacing w:val="-4"/>
        </w:rPr>
        <w:t> </w:t>
      </w:r>
      <w:r>
        <w:rPr/>
        <w:t>T.A.,</w:t>
      </w:r>
      <w:r>
        <w:rPr>
          <w:spacing w:val="-4"/>
        </w:rPr>
        <w:t> </w:t>
      </w:r>
      <w:r>
        <w:rPr/>
        <w:t>Cable,</w:t>
      </w:r>
      <w:r>
        <w:rPr>
          <w:spacing w:val="-4"/>
        </w:rPr>
        <w:t> </w:t>
      </w:r>
      <w:r>
        <w:rPr/>
        <w:t>J.</w:t>
      </w:r>
      <w:r>
        <w:rPr>
          <w:spacing w:val="-3"/>
        </w:rPr>
        <w:t> </w:t>
      </w:r>
      <w:r>
        <w:rPr/>
        <w:t>and</w:t>
      </w:r>
      <w:r>
        <w:rPr>
          <w:spacing w:val="-2"/>
        </w:rPr>
        <w:t> </w:t>
      </w:r>
      <w:r>
        <w:rPr/>
        <w:t>Harris,</w:t>
      </w:r>
      <w:r>
        <w:rPr>
          <w:spacing w:val="-4"/>
        </w:rPr>
        <w:t> </w:t>
      </w:r>
      <w:r>
        <w:rPr/>
        <w:t>P.D.</w:t>
      </w:r>
      <w:r>
        <w:rPr>
          <w:spacing w:val="-3"/>
        </w:rPr>
        <w:t> </w:t>
      </w:r>
      <w:r>
        <w:rPr/>
        <w:t>2007.</w:t>
      </w:r>
      <w:r>
        <w:rPr>
          <w:spacing w:val="-3"/>
        </w:rPr>
        <w:t> </w:t>
      </w:r>
      <w:r>
        <w:rPr/>
        <w:t>The biology of gyrodactylid monogeneans: “the Russian-doll killers”. Adv. Parasitol. 64: </w:t>
      </w:r>
      <w:r>
        <w:rPr>
          <w:spacing w:val="-2"/>
        </w:rPr>
        <w:t>161–218.</w:t>
      </w:r>
    </w:p>
    <w:p>
      <w:pPr>
        <w:pStyle w:val="BodyText"/>
        <w:spacing w:before="4"/>
        <w:ind w:left="499" w:right="4020" w:hanging="407"/>
        <w:jc w:val="both"/>
      </w:pPr>
      <w:r>
        <w:rPr/>
        <w:t>Barber,</w:t>
      </w:r>
      <w:r>
        <w:rPr>
          <w:spacing w:val="-2"/>
        </w:rPr>
        <w:t> </w:t>
      </w:r>
      <w:r>
        <w:rPr/>
        <w:t>I.</w:t>
      </w:r>
      <w:r>
        <w:rPr>
          <w:spacing w:val="-2"/>
        </w:rPr>
        <w:t> </w:t>
      </w:r>
      <w:r>
        <w:rPr/>
        <w:t>2007.</w:t>
      </w:r>
      <w:r>
        <w:rPr>
          <w:spacing w:val="-2"/>
        </w:rPr>
        <w:t> </w:t>
      </w:r>
      <w:r>
        <w:rPr/>
        <w:t>Parasites, behaviour</w:t>
      </w:r>
      <w:r>
        <w:rPr>
          <w:spacing w:val="-1"/>
        </w:rPr>
        <w:t> </w:t>
      </w:r>
      <w:r>
        <w:rPr/>
        <w:t>and</w:t>
      </w:r>
      <w:r>
        <w:rPr>
          <w:spacing w:val="-2"/>
        </w:rPr>
        <w:t> </w:t>
      </w:r>
      <w:r>
        <w:rPr/>
        <w:t>welfare in fish. Appl. Anim. Behav. Sci. 104: 251– </w:t>
      </w:r>
      <w:r>
        <w:rPr>
          <w:spacing w:val="-4"/>
        </w:rPr>
        <w:t>264.</w:t>
      </w:r>
    </w:p>
    <w:p>
      <w:pPr>
        <w:pStyle w:val="BodyText"/>
        <w:spacing w:before="1"/>
        <w:ind w:left="499" w:right="4024" w:hanging="407"/>
        <w:jc w:val="both"/>
      </w:pPr>
      <w:r>
        <w:rPr/>
        <w:t>Bauer, O.N., Musselius, V.A. and Strelkov, Y.A. 1973. Diseases of Pond Fishes. Israel Programme for Scientific Translations, </w:t>
      </w:r>
      <w:r>
        <w:rPr>
          <w:spacing w:val="-2"/>
        </w:rPr>
        <w:t>Jerusalem.</w:t>
      </w:r>
    </w:p>
    <w:p>
      <w:pPr>
        <w:pStyle w:val="BodyText"/>
        <w:spacing w:before="2"/>
        <w:ind w:left="499" w:right="4023" w:hanging="407"/>
        <w:jc w:val="both"/>
      </w:pPr>
      <w:r>
        <w:rPr/>
        <w:t>Bryant,</w:t>
      </w:r>
      <w:r>
        <w:rPr>
          <w:spacing w:val="-4"/>
        </w:rPr>
        <w:t> </w:t>
      </w:r>
      <w:r>
        <w:rPr/>
        <w:t>M.S.,</w:t>
      </w:r>
      <w:r>
        <w:rPr>
          <w:spacing w:val="-4"/>
        </w:rPr>
        <w:t> </w:t>
      </w:r>
      <w:r>
        <w:rPr/>
        <w:t>Lester,</w:t>
      </w:r>
      <w:r>
        <w:rPr>
          <w:spacing w:val="-2"/>
        </w:rPr>
        <w:t> </w:t>
      </w:r>
      <w:r>
        <w:rPr/>
        <w:t>R.J.G.</w:t>
      </w:r>
      <w:r>
        <w:rPr>
          <w:spacing w:val="-3"/>
        </w:rPr>
        <w:t> </w:t>
      </w:r>
      <w:r>
        <w:rPr/>
        <w:t>and</w:t>
      </w:r>
      <w:r>
        <w:rPr>
          <w:spacing w:val="-2"/>
        </w:rPr>
        <w:t> </w:t>
      </w:r>
      <w:r>
        <w:rPr/>
        <w:t>Whittington,</w:t>
      </w:r>
      <w:r>
        <w:rPr>
          <w:spacing w:val="-4"/>
        </w:rPr>
        <w:t> </w:t>
      </w:r>
      <w:r>
        <w:rPr/>
        <w:t>R.J. 1995.</w:t>
      </w:r>
      <w:r>
        <w:rPr>
          <w:spacing w:val="-2"/>
        </w:rPr>
        <w:t> </w:t>
      </w:r>
      <w:r>
        <w:rPr/>
        <w:t>Immunogenicity</w:t>
      </w:r>
      <w:r>
        <w:rPr>
          <w:spacing w:val="-1"/>
        </w:rPr>
        <w:t> </w:t>
      </w:r>
      <w:r>
        <w:rPr/>
        <w:t>of</w:t>
      </w:r>
      <w:r>
        <w:rPr>
          <w:spacing w:val="-2"/>
        </w:rPr>
        <w:t> </w:t>
      </w:r>
      <w:r>
        <w:rPr/>
        <w:t>amoebic</w:t>
      </w:r>
      <w:r>
        <w:rPr>
          <w:spacing w:val="-2"/>
        </w:rPr>
        <w:t> </w:t>
      </w:r>
      <w:r>
        <w:rPr/>
        <w:t>antigens in rainbow trout, Oncorhynchus mykiss (Walbaum). J. Fish Dis. 18: 9–19.</w:t>
      </w:r>
    </w:p>
    <w:p>
      <w:pPr>
        <w:pStyle w:val="BodyText"/>
        <w:spacing w:before="5"/>
        <w:ind w:left="499" w:right="4021" w:hanging="407"/>
        <w:jc w:val="both"/>
      </w:pPr>
      <w:r>
        <w:rPr/>
        <w:t>Buchmann, K., Sigh, J., Nielsen, C.V. and Dalgaard, M. 2001. Host responses</w:t>
      </w:r>
      <w:r>
        <w:rPr>
          <w:spacing w:val="80"/>
        </w:rPr>
        <w:t> </w:t>
      </w:r>
      <w:r>
        <w:rPr/>
        <w:t>against the fish parasitizing ciliate Ichthyophthirius multifiliis. Vet. Parasitol. 100: 105–116.</w:t>
      </w:r>
    </w:p>
    <w:p>
      <w:pPr>
        <w:pStyle w:val="BodyText"/>
        <w:spacing w:before="3"/>
        <w:ind w:left="499" w:right="4023" w:hanging="407"/>
        <w:jc w:val="both"/>
      </w:pPr>
      <w:r>
        <w:rPr/>
        <w:t>Burkhardt-Holm, Giger, P., Guttinger, W., Ochsenbein,</w:t>
      </w:r>
      <w:r>
        <w:rPr>
          <w:spacing w:val="30"/>
        </w:rPr>
        <w:t> </w:t>
      </w:r>
      <w:r>
        <w:rPr/>
        <w:t>H.,</w:t>
      </w:r>
      <w:r>
        <w:rPr>
          <w:spacing w:val="31"/>
        </w:rPr>
        <w:t> </w:t>
      </w:r>
      <w:r>
        <w:rPr/>
        <w:t>Peter,</w:t>
      </w:r>
      <w:r>
        <w:rPr>
          <w:spacing w:val="31"/>
        </w:rPr>
        <w:t> </w:t>
      </w:r>
      <w:r>
        <w:rPr/>
        <w:t>U.</w:t>
      </w:r>
      <w:r>
        <w:rPr>
          <w:spacing w:val="33"/>
        </w:rPr>
        <w:t> </w:t>
      </w:r>
      <w:r>
        <w:rPr/>
        <w:t>and</w:t>
      </w:r>
      <w:r>
        <w:rPr>
          <w:spacing w:val="32"/>
        </w:rPr>
        <w:t> </w:t>
      </w:r>
      <w:r>
        <w:rPr>
          <w:spacing w:val="-2"/>
        </w:rPr>
        <w:t>Scheurer,</w:t>
      </w:r>
    </w:p>
    <w:p>
      <w:pPr>
        <w:pStyle w:val="ListParagraph"/>
        <w:numPr>
          <w:ilvl w:val="0"/>
          <w:numId w:val="3"/>
        </w:numPr>
        <w:tabs>
          <w:tab w:pos="721" w:val="left" w:leader="none"/>
        </w:tabs>
        <w:spacing w:line="240" w:lineRule="auto" w:before="3" w:after="0"/>
        <w:ind w:left="499" w:right="4024" w:firstLine="0"/>
        <w:jc w:val="both"/>
        <w:rPr>
          <w:sz w:val="15"/>
        </w:rPr>
      </w:pPr>
      <w:r>
        <w:rPr>
          <w:sz w:val="15"/>
        </w:rPr>
        <w:t>2005. Where have all the fish gone? Environ. Sci. Technol. 39: 441A–447A.</w:t>
      </w:r>
    </w:p>
    <w:p>
      <w:pPr>
        <w:pStyle w:val="BodyText"/>
        <w:ind w:left="499" w:right="4020" w:hanging="407"/>
        <w:jc w:val="both"/>
      </w:pPr>
      <w:r>
        <w:rPr/>
        <w:t>Chandra, K.J. 2004. Fish parasitology. K.R. Choudhury, 34/A/2 Ram Babu Road, Mymensingh-2200, 196 pp.</w:t>
      </w:r>
    </w:p>
    <w:p>
      <w:pPr>
        <w:pStyle w:val="BodyText"/>
        <w:spacing w:before="3"/>
        <w:ind w:left="499" w:right="4022" w:hanging="407"/>
        <w:jc w:val="both"/>
      </w:pPr>
      <w:r>
        <w:rPr/>
        <mc:AlternateContent>
          <mc:Choice Requires="wps">
            <w:drawing>
              <wp:anchor distT="0" distB="0" distL="0" distR="0" allowOverlap="1" layoutInCell="1" locked="0" behindDoc="0" simplePos="0" relativeHeight="15753216">
                <wp:simplePos x="0" y="0"/>
                <wp:positionH relativeFrom="page">
                  <wp:posOffset>5310885</wp:posOffset>
                </wp:positionH>
                <wp:positionV relativeFrom="paragraph">
                  <wp:posOffset>272192</wp:posOffset>
                </wp:positionV>
                <wp:extent cx="2203450" cy="231775"/>
                <wp:effectExtent l="0" t="0" r="0" b="0"/>
                <wp:wrapNone/>
                <wp:docPr id="161" name="Textbox 161"/>
                <wp:cNvGraphicFramePr>
                  <a:graphicFrameLocks/>
                </wp:cNvGraphicFramePr>
                <a:graphic>
                  <a:graphicData uri="http://schemas.microsoft.com/office/word/2010/wordprocessingShape">
                    <wps:wsp>
                      <wps:cNvPr id="161" name="Textbox 161"/>
                      <wps:cNvSpPr txBox="1"/>
                      <wps:spPr>
                        <a:xfrm>
                          <a:off x="0" y="0"/>
                          <a:ext cx="2203450" cy="231775"/>
                        </a:xfrm>
                        <a:prstGeom prst="rect">
                          <a:avLst/>
                        </a:prstGeom>
                        <a:ln w="6822">
                          <a:solidFill>
                            <a:srgbClr val="D13438"/>
                          </a:solidFill>
                          <a:prstDash val="solid"/>
                        </a:ln>
                      </wps:spPr>
                      <wps:txbx>
                        <w:txbxContent>
                          <w:p>
                            <w:pPr>
                              <w:spacing w:before="28"/>
                              <w:ind w:left="61" w:right="115" w:firstLine="0"/>
                              <w:jc w:val="left"/>
                              <w:rPr>
                                <w:rFonts w:ascii="Calibri"/>
                                <w:sz w:val="12"/>
                              </w:rPr>
                            </w:pPr>
                            <w:r>
                              <w:rPr>
                                <w:rFonts w:ascii="Tahoma"/>
                                <w:b/>
                                <w:sz w:val="12"/>
                              </w:rPr>
                              <w:t>Commented</w:t>
                            </w:r>
                            <w:r>
                              <w:rPr>
                                <w:rFonts w:ascii="Tahoma"/>
                                <w:b/>
                                <w:spacing w:val="-3"/>
                                <w:sz w:val="12"/>
                              </w:rPr>
                              <w:t> </w:t>
                            </w:r>
                            <w:r>
                              <w:rPr>
                                <w:rFonts w:ascii="Tahoma"/>
                                <w:b/>
                                <w:sz w:val="12"/>
                              </w:rPr>
                              <w:t>[RK20]:</w:t>
                            </w:r>
                            <w:r>
                              <w:rPr>
                                <w:rFonts w:ascii="Tahoma"/>
                                <w:b/>
                                <w:spacing w:val="-4"/>
                                <w:sz w:val="12"/>
                              </w:rPr>
                              <w:t> </w:t>
                            </w:r>
                            <w:r>
                              <w:rPr>
                                <w:rFonts w:ascii="Calibri"/>
                                <w:sz w:val="12"/>
                              </w:rPr>
                              <w:t>The</w:t>
                            </w:r>
                            <w:r>
                              <w:rPr>
                                <w:rFonts w:ascii="Calibri"/>
                                <w:spacing w:val="-4"/>
                                <w:sz w:val="12"/>
                              </w:rPr>
                              <w:t> </w:t>
                            </w:r>
                            <w:r>
                              <w:rPr>
                                <w:rFonts w:ascii="Calibri"/>
                                <w:sz w:val="12"/>
                              </w:rPr>
                              <w:t>references</w:t>
                            </w:r>
                            <w:r>
                              <w:rPr>
                                <w:rFonts w:ascii="Calibri"/>
                                <w:spacing w:val="-3"/>
                                <w:sz w:val="12"/>
                              </w:rPr>
                              <w:t> </w:t>
                            </w:r>
                            <w:r>
                              <w:rPr>
                                <w:rFonts w:ascii="Calibri"/>
                                <w:sz w:val="12"/>
                              </w:rPr>
                              <w:t>need</w:t>
                            </w:r>
                            <w:r>
                              <w:rPr>
                                <w:rFonts w:ascii="Calibri"/>
                                <w:spacing w:val="-3"/>
                                <w:sz w:val="12"/>
                              </w:rPr>
                              <w:t> </w:t>
                            </w:r>
                            <w:r>
                              <w:rPr>
                                <w:rFonts w:ascii="Calibri"/>
                                <w:sz w:val="12"/>
                              </w:rPr>
                              <w:t>to</w:t>
                            </w:r>
                            <w:r>
                              <w:rPr>
                                <w:rFonts w:ascii="Calibri"/>
                                <w:spacing w:val="-4"/>
                                <w:sz w:val="12"/>
                              </w:rPr>
                              <w:t> </w:t>
                            </w:r>
                            <w:r>
                              <w:rPr>
                                <w:rFonts w:ascii="Calibri"/>
                                <w:sz w:val="12"/>
                              </w:rPr>
                              <w:t>be</w:t>
                            </w:r>
                            <w:r>
                              <w:rPr>
                                <w:rFonts w:ascii="Calibri"/>
                                <w:spacing w:val="-4"/>
                                <w:sz w:val="12"/>
                              </w:rPr>
                              <w:t> </w:t>
                            </w:r>
                            <w:r>
                              <w:rPr>
                                <w:rFonts w:ascii="Calibri"/>
                                <w:sz w:val="12"/>
                              </w:rPr>
                              <w:t>updated</w:t>
                            </w:r>
                            <w:r>
                              <w:rPr>
                                <w:rFonts w:ascii="Calibri"/>
                                <w:spacing w:val="-3"/>
                                <w:sz w:val="12"/>
                              </w:rPr>
                              <w:t> </w:t>
                            </w:r>
                            <w:r>
                              <w:rPr>
                                <w:rFonts w:ascii="Calibri"/>
                                <w:sz w:val="12"/>
                              </w:rPr>
                              <w:t>with</w:t>
                            </w:r>
                            <w:r>
                              <w:rPr>
                                <w:rFonts w:ascii="Calibri"/>
                                <w:spacing w:val="40"/>
                                <w:sz w:val="12"/>
                              </w:rPr>
                              <w:t> </w:t>
                            </w:r>
                            <w:r>
                              <w:rPr>
                                <w:rFonts w:ascii="Calibri"/>
                                <w:sz w:val="12"/>
                              </w:rPr>
                              <w:t>more recent sources</w:t>
                            </w:r>
                          </w:p>
                        </w:txbxContent>
                      </wps:txbx>
                      <wps:bodyPr wrap="square" lIns="0" tIns="0" rIns="0" bIns="0" rtlCol="0">
                        <a:noAutofit/>
                      </wps:bodyPr>
                    </wps:wsp>
                  </a:graphicData>
                </a:graphic>
              </wp:anchor>
            </w:drawing>
          </mc:Choice>
          <mc:Fallback>
            <w:pict>
              <v:shape style="position:absolute;margin-left:418.179993pt;margin-top:21.432478pt;width:173.5pt;height:18.25pt;mso-position-horizontal-relative:page;mso-position-vertical-relative:paragraph;z-index:15753216" type="#_x0000_t202" id="docshape151" filled="false" stroked="true" strokeweight=".537187pt" strokecolor="#d13438">
                <v:textbox inset="0,0,0,0">
                  <w:txbxContent>
                    <w:p>
                      <w:pPr>
                        <w:spacing w:before="28"/>
                        <w:ind w:left="61" w:right="115" w:firstLine="0"/>
                        <w:jc w:val="left"/>
                        <w:rPr>
                          <w:rFonts w:ascii="Calibri"/>
                          <w:sz w:val="12"/>
                        </w:rPr>
                      </w:pPr>
                      <w:r>
                        <w:rPr>
                          <w:rFonts w:ascii="Tahoma"/>
                          <w:b/>
                          <w:sz w:val="12"/>
                        </w:rPr>
                        <w:t>Commented</w:t>
                      </w:r>
                      <w:r>
                        <w:rPr>
                          <w:rFonts w:ascii="Tahoma"/>
                          <w:b/>
                          <w:spacing w:val="-3"/>
                          <w:sz w:val="12"/>
                        </w:rPr>
                        <w:t> </w:t>
                      </w:r>
                      <w:r>
                        <w:rPr>
                          <w:rFonts w:ascii="Tahoma"/>
                          <w:b/>
                          <w:sz w:val="12"/>
                        </w:rPr>
                        <w:t>[RK20]:</w:t>
                      </w:r>
                      <w:r>
                        <w:rPr>
                          <w:rFonts w:ascii="Tahoma"/>
                          <w:b/>
                          <w:spacing w:val="-4"/>
                          <w:sz w:val="12"/>
                        </w:rPr>
                        <w:t> </w:t>
                      </w:r>
                      <w:r>
                        <w:rPr>
                          <w:rFonts w:ascii="Calibri"/>
                          <w:sz w:val="12"/>
                        </w:rPr>
                        <w:t>The</w:t>
                      </w:r>
                      <w:r>
                        <w:rPr>
                          <w:rFonts w:ascii="Calibri"/>
                          <w:spacing w:val="-4"/>
                          <w:sz w:val="12"/>
                        </w:rPr>
                        <w:t> </w:t>
                      </w:r>
                      <w:r>
                        <w:rPr>
                          <w:rFonts w:ascii="Calibri"/>
                          <w:sz w:val="12"/>
                        </w:rPr>
                        <w:t>references</w:t>
                      </w:r>
                      <w:r>
                        <w:rPr>
                          <w:rFonts w:ascii="Calibri"/>
                          <w:spacing w:val="-3"/>
                          <w:sz w:val="12"/>
                        </w:rPr>
                        <w:t> </w:t>
                      </w:r>
                      <w:r>
                        <w:rPr>
                          <w:rFonts w:ascii="Calibri"/>
                          <w:sz w:val="12"/>
                        </w:rPr>
                        <w:t>need</w:t>
                      </w:r>
                      <w:r>
                        <w:rPr>
                          <w:rFonts w:ascii="Calibri"/>
                          <w:spacing w:val="-3"/>
                          <w:sz w:val="12"/>
                        </w:rPr>
                        <w:t> </w:t>
                      </w:r>
                      <w:r>
                        <w:rPr>
                          <w:rFonts w:ascii="Calibri"/>
                          <w:sz w:val="12"/>
                        </w:rPr>
                        <w:t>to</w:t>
                      </w:r>
                      <w:r>
                        <w:rPr>
                          <w:rFonts w:ascii="Calibri"/>
                          <w:spacing w:val="-4"/>
                          <w:sz w:val="12"/>
                        </w:rPr>
                        <w:t> </w:t>
                      </w:r>
                      <w:r>
                        <w:rPr>
                          <w:rFonts w:ascii="Calibri"/>
                          <w:sz w:val="12"/>
                        </w:rPr>
                        <w:t>be</w:t>
                      </w:r>
                      <w:r>
                        <w:rPr>
                          <w:rFonts w:ascii="Calibri"/>
                          <w:spacing w:val="-4"/>
                          <w:sz w:val="12"/>
                        </w:rPr>
                        <w:t> </w:t>
                      </w:r>
                      <w:r>
                        <w:rPr>
                          <w:rFonts w:ascii="Calibri"/>
                          <w:sz w:val="12"/>
                        </w:rPr>
                        <w:t>updated</w:t>
                      </w:r>
                      <w:r>
                        <w:rPr>
                          <w:rFonts w:ascii="Calibri"/>
                          <w:spacing w:val="-3"/>
                          <w:sz w:val="12"/>
                        </w:rPr>
                        <w:t> </w:t>
                      </w:r>
                      <w:r>
                        <w:rPr>
                          <w:rFonts w:ascii="Calibri"/>
                          <w:sz w:val="12"/>
                        </w:rPr>
                        <w:t>with</w:t>
                      </w:r>
                      <w:r>
                        <w:rPr>
                          <w:rFonts w:ascii="Calibri"/>
                          <w:spacing w:val="40"/>
                          <w:sz w:val="12"/>
                        </w:rPr>
                        <w:t> </w:t>
                      </w:r>
                      <w:r>
                        <w:rPr>
                          <w:rFonts w:ascii="Calibri"/>
                          <w:sz w:val="12"/>
                        </w:rPr>
                        <w:t>more recent sources</w:t>
                      </w:r>
                    </w:p>
                  </w:txbxContent>
                </v:textbox>
                <v:stroke dashstyle="solid"/>
                <w10:wrap type="none"/>
              </v:shape>
            </w:pict>
          </mc:Fallback>
        </mc:AlternateContent>
      </w:r>
      <w:r>
        <w:rPr/>
        <w:t>Chandra, K.J. and Jannat, M.S. 2002. Monogenean gill parasites of manor carps from different fish farms of Mymensingh. Bangladesh J. Fish Res. 6: 43–52.</w:t>
      </w:r>
    </w:p>
    <w:p>
      <w:pPr>
        <w:pStyle w:val="BodyText"/>
        <w:spacing w:before="3"/>
        <w:ind w:left="499" w:right="4022" w:hanging="407"/>
        <w:jc w:val="both"/>
      </w:pPr>
      <w:r>
        <w:rPr/>
        <w:t>Chandra, K.J. and Yasmin, R. 2003. Some rare and new monogenetic trematodes from airbreathing</w:t>
      </w:r>
      <w:r>
        <w:rPr>
          <w:spacing w:val="77"/>
          <w:w w:val="150"/>
        </w:rPr>
        <w:t>  </w:t>
      </w:r>
      <w:r>
        <w:rPr/>
        <w:t>freshwater</w:t>
      </w:r>
      <w:r>
        <w:rPr>
          <w:spacing w:val="79"/>
          <w:w w:val="150"/>
        </w:rPr>
        <w:t>  </w:t>
      </w:r>
      <w:r>
        <w:rPr/>
        <w:t>fishes</w:t>
      </w:r>
      <w:r>
        <w:rPr>
          <w:spacing w:val="78"/>
          <w:w w:val="150"/>
        </w:rPr>
        <w:t>  </w:t>
      </w:r>
      <w:r>
        <w:rPr>
          <w:spacing w:val="-5"/>
        </w:rPr>
        <w:t>of</w:t>
      </w:r>
    </w:p>
    <w:p>
      <w:pPr>
        <w:pStyle w:val="BodyText"/>
        <w:spacing w:after="0"/>
        <w:jc w:val="both"/>
        <w:sectPr>
          <w:type w:val="continuous"/>
          <w:pgSz w:w="11910" w:h="16840"/>
          <w:pgMar w:header="0" w:footer="2852" w:top="1920" w:bottom="280" w:left="992" w:right="0"/>
          <w:cols w:num="2" w:equalWidth="0">
            <w:col w:w="3429" w:space="81"/>
            <w:col w:w="74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pgSz w:w="11910" w:h="16840"/>
          <w:pgMar w:header="0" w:footer="2852" w:top="1920" w:bottom="3040" w:left="992" w:right="0"/>
        </w:sectPr>
      </w:pPr>
    </w:p>
    <w:p>
      <w:pPr>
        <w:pStyle w:val="BodyText"/>
        <w:spacing w:before="95"/>
        <w:ind w:left="499"/>
      </w:pPr>
      <w:r>
        <w:rPr/>
        <mc:AlternateContent>
          <mc:Choice Requires="wps">
            <w:drawing>
              <wp:anchor distT="0" distB="0" distL="0" distR="0" allowOverlap="1" layoutInCell="1" locked="0" behindDoc="1" simplePos="0" relativeHeight="487186432">
                <wp:simplePos x="0" y="0"/>
                <wp:positionH relativeFrom="page">
                  <wp:posOffset>5094985</wp:posOffset>
                </wp:positionH>
                <wp:positionV relativeFrom="page">
                  <wp:posOffset>1317116</wp:posOffset>
                </wp:positionV>
                <wp:extent cx="2463165" cy="8053705"/>
                <wp:effectExtent l="0" t="0" r="0" b="0"/>
                <wp:wrapNone/>
                <wp:docPr id="162" name="Graphic 162"/>
                <wp:cNvGraphicFramePr>
                  <a:graphicFrameLocks/>
                </wp:cNvGraphicFramePr>
                <a:graphic>
                  <a:graphicData uri="http://schemas.microsoft.com/office/word/2010/wordprocessingShape">
                    <wps:wsp>
                      <wps:cNvPr id="162" name="Graphic 162"/>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30048" id="docshape152" filled="true" fillcolor="#f1f1f1" stroked="false">
                <v:fill type="solid"/>
                <w10:wrap type="none"/>
              </v:rect>
            </w:pict>
          </mc:Fallback>
        </mc:AlternateContent>
      </w:r>
      <w:r>
        <w:rPr/>
        <w:t>Bangladesh. Indian J. Anim. Sci. 73: 113– </w:t>
      </w:r>
      <w:r>
        <w:rPr>
          <w:spacing w:val="-4"/>
        </w:rPr>
        <w:t>118.</w:t>
      </w:r>
    </w:p>
    <w:p>
      <w:pPr>
        <w:pStyle w:val="BodyText"/>
        <w:ind w:right="41"/>
        <w:jc w:val="right"/>
      </w:pPr>
      <w:r>
        <w:rPr/>
        <w:t>Chen,</w:t>
      </w:r>
      <w:r>
        <w:rPr>
          <w:spacing w:val="20"/>
        </w:rPr>
        <w:t> </w:t>
      </w:r>
      <w:r>
        <w:rPr/>
        <w:t>D.,</w:t>
      </w:r>
      <w:r>
        <w:rPr>
          <w:spacing w:val="19"/>
        </w:rPr>
        <w:t> </w:t>
      </w:r>
      <w:r>
        <w:rPr/>
        <w:t>Chen,</w:t>
      </w:r>
      <w:r>
        <w:rPr>
          <w:spacing w:val="19"/>
        </w:rPr>
        <w:t> </w:t>
      </w:r>
      <w:r>
        <w:rPr/>
        <w:t>J.,</w:t>
      </w:r>
      <w:r>
        <w:rPr>
          <w:spacing w:val="20"/>
        </w:rPr>
        <w:t> </w:t>
      </w:r>
      <w:r>
        <w:rPr/>
        <w:t>Huang,</w:t>
      </w:r>
      <w:r>
        <w:rPr>
          <w:spacing w:val="18"/>
        </w:rPr>
        <w:t> </w:t>
      </w:r>
      <w:r>
        <w:rPr/>
        <w:t>J.,</w:t>
      </w:r>
      <w:r>
        <w:rPr>
          <w:spacing w:val="20"/>
        </w:rPr>
        <w:t> </w:t>
      </w:r>
      <w:r>
        <w:rPr/>
        <w:t>Chen,</w:t>
      </w:r>
      <w:r>
        <w:rPr>
          <w:spacing w:val="19"/>
        </w:rPr>
        <w:t> </w:t>
      </w:r>
      <w:r>
        <w:rPr/>
        <w:t>X.,</w:t>
      </w:r>
      <w:r>
        <w:rPr>
          <w:spacing w:val="19"/>
        </w:rPr>
        <w:t> </w:t>
      </w:r>
      <w:r>
        <w:rPr>
          <w:spacing w:val="-4"/>
        </w:rPr>
        <w:t>Feng,</w:t>
      </w:r>
    </w:p>
    <w:p>
      <w:pPr>
        <w:pStyle w:val="BodyText"/>
        <w:spacing w:before="1"/>
        <w:ind w:right="39"/>
        <w:jc w:val="right"/>
      </w:pPr>
      <w:r>
        <w:rPr/>
        <w:t>D.,</w:t>
      </w:r>
      <w:r>
        <w:rPr>
          <w:spacing w:val="12"/>
        </w:rPr>
        <w:t> </w:t>
      </w:r>
      <w:r>
        <w:rPr/>
        <w:t>Liang,</w:t>
      </w:r>
      <w:r>
        <w:rPr>
          <w:spacing w:val="13"/>
        </w:rPr>
        <w:t> </w:t>
      </w:r>
      <w:r>
        <w:rPr/>
        <w:t>B.,</w:t>
      </w:r>
      <w:r>
        <w:rPr>
          <w:spacing w:val="13"/>
        </w:rPr>
        <w:t> </w:t>
      </w:r>
      <w:r>
        <w:rPr/>
        <w:t>Che,</w:t>
      </w:r>
      <w:r>
        <w:rPr>
          <w:spacing w:val="13"/>
        </w:rPr>
        <w:t> </w:t>
      </w:r>
      <w:r>
        <w:rPr/>
        <w:t>Y.,</w:t>
      </w:r>
      <w:r>
        <w:rPr>
          <w:spacing w:val="12"/>
        </w:rPr>
        <w:t> </w:t>
      </w:r>
      <w:r>
        <w:rPr/>
        <w:t>Liu,</w:t>
      </w:r>
      <w:r>
        <w:rPr>
          <w:spacing w:val="14"/>
        </w:rPr>
        <w:t> </w:t>
      </w:r>
      <w:r>
        <w:rPr/>
        <w:t>X.,</w:t>
      </w:r>
      <w:r>
        <w:rPr>
          <w:spacing w:val="13"/>
        </w:rPr>
        <w:t> </w:t>
      </w:r>
      <w:r>
        <w:rPr/>
        <w:t>Zhu,</w:t>
      </w:r>
      <w:r>
        <w:rPr>
          <w:spacing w:val="13"/>
        </w:rPr>
        <w:t> </w:t>
      </w:r>
      <w:r>
        <w:rPr/>
        <w:t>C.,</w:t>
      </w:r>
      <w:r>
        <w:rPr>
          <w:spacing w:val="12"/>
        </w:rPr>
        <w:t> </w:t>
      </w:r>
      <w:r>
        <w:rPr>
          <w:spacing w:val="-5"/>
        </w:rPr>
        <w:t>Li,</w:t>
      </w:r>
    </w:p>
    <w:p>
      <w:pPr>
        <w:pStyle w:val="BodyText"/>
        <w:spacing w:before="1"/>
        <w:ind w:left="499" w:right="41"/>
        <w:jc w:val="both"/>
      </w:pPr>
      <w:r>
        <w:rPr/>
        <w:t>X. and Shen, H. 2010. Epidemiological investigation of Clonorchis sinensis infection in freshwater fishes in the Pearl River Delta. Parasitol. Res. 107: 835–839.</w:t>
      </w:r>
    </w:p>
    <w:p>
      <w:pPr>
        <w:pStyle w:val="BodyText"/>
        <w:spacing w:before="3"/>
        <w:ind w:left="92"/>
        <w:jc w:val="both"/>
      </w:pPr>
      <w:r>
        <w:rPr/>
        <w:t>Chi,</w:t>
      </w:r>
      <w:r>
        <w:rPr>
          <w:spacing w:val="31"/>
        </w:rPr>
        <w:t> </w:t>
      </w:r>
      <w:r>
        <w:rPr/>
        <w:t>T.K.,</w:t>
      </w:r>
      <w:r>
        <w:rPr>
          <w:spacing w:val="33"/>
        </w:rPr>
        <w:t> </w:t>
      </w:r>
      <w:r>
        <w:rPr/>
        <w:t>Dalsgaard,</w:t>
      </w:r>
      <w:r>
        <w:rPr>
          <w:spacing w:val="32"/>
        </w:rPr>
        <w:t> </w:t>
      </w:r>
      <w:r>
        <w:rPr/>
        <w:t>A.,</w:t>
      </w:r>
      <w:r>
        <w:rPr>
          <w:spacing w:val="34"/>
        </w:rPr>
        <w:t> </w:t>
      </w:r>
      <w:r>
        <w:rPr/>
        <w:t>Turnbull,</w:t>
      </w:r>
      <w:r>
        <w:rPr>
          <w:spacing w:val="32"/>
        </w:rPr>
        <w:t> </w:t>
      </w:r>
      <w:r>
        <w:rPr/>
        <w:t>J.F.,</w:t>
      </w:r>
      <w:r>
        <w:rPr>
          <w:spacing w:val="32"/>
        </w:rPr>
        <w:t> </w:t>
      </w:r>
      <w:r>
        <w:rPr>
          <w:spacing w:val="-2"/>
        </w:rPr>
        <w:t>Pham,</w:t>
      </w:r>
    </w:p>
    <w:p>
      <w:pPr>
        <w:pStyle w:val="BodyText"/>
        <w:spacing w:before="1"/>
        <w:ind w:left="499" w:right="41"/>
        <w:jc w:val="both"/>
      </w:pPr>
      <w:r>
        <w:rPr/>
        <w:drawing>
          <wp:anchor distT="0" distB="0" distL="0" distR="0" allowOverlap="1" layoutInCell="1" locked="0" behindDoc="1" simplePos="0" relativeHeight="487186944">
            <wp:simplePos x="0" y="0"/>
            <wp:positionH relativeFrom="page">
              <wp:posOffset>801992</wp:posOffset>
            </wp:positionH>
            <wp:positionV relativeFrom="paragraph">
              <wp:posOffset>240886</wp:posOffset>
            </wp:positionV>
            <wp:extent cx="3925074" cy="3946461"/>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9" cstate="print"/>
                    <a:stretch>
                      <a:fillRect/>
                    </a:stretch>
                  </pic:blipFill>
                  <pic:spPr>
                    <a:xfrm>
                      <a:off x="0" y="0"/>
                      <a:ext cx="3925074" cy="3946461"/>
                    </a:xfrm>
                    <a:prstGeom prst="rect">
                      <a:avLst/>
                    </a:prstGeom>
                  </pic:spPr>
                </pic:pic>
              </a:graphicData>
            </a:graphic>
          </wp:anchor>
        </w:drawing>
      </w:r>
      <w:r>
        <w:rPr/>
        <w:t>J.F. and Murrell, K.D. 2008. Prevalence of zoonotic trematodes in fish from Vietnamese fish-farming community. J. Parasitol. 94: 423–428.</w:t>
      </w:r>
    </w:p>
    <w:p>
      <w:pPr>
        <w:pStyle w:val="BodyText"/>
        <w:spacing w:line="172" w:lineRule="exact" w:before="4"/>
        <w:ind w:left="92"/>
        <w:jc w:val="both"/>
      </w:pPr>
      <w:r>
        <w:rPr/>
        <w:t>Clifton-Hadley,</w:t>
      </w:r>
      <w:r>
        <w:rPr>
          <w:spacing w:val="13"/>
        </w:rPr>
        <w:t> </w:t>
      </w:r>
      <w:r>
        <w:rPr/>
        <w:t>R.S.,</w:t>
      </w:r>
      <w:r>
        <w:rPr>
          <w:spacing w:val="17"/>
        </w:rPr>
        <w:t> </w:t>
      </w:r>
      <w:r>
        <w:rPr/>
        <w:t>Richards,</w:t>
      </w:r>
      <w:r>
        <w:rPr>
          <w:spacing w:val="16"/>
        </w:rPr>
        <w:t> </w:t>
      </w:r>
      <w:r>
        <w:rPr/>
        <w:t>R.H.</w:t>
      </w:r>
      <w:r>
        <w:rPr>
          <w:spacing w:val="17"/>
        </w:rPr>
        <w:t> </w:t>
      </w:r>
      <w:r>
        <w:rPr/>
        <w:t>and</w:t>
      </w:r>
      <w:r>
        <w:rPr>
          <w:spacing w:val="17"/>
        </w:rPr>
        <w:t> </w:t>
      </w:r>
      <w:r>
        <w:rPr>
          <w:spacing w:val="-2"/>
        </w:rPr>
        <w:t>Bucke,</w:t>
      </w:r>
    </w:p>
    <w:p>
      <w:pPr>
        <w:pStyle w:val="BodyText"/>
        <w:ind w:left="499" w:right="41"/>
        <w:jc w:val="both"/>
      </w:pPr>
      <w:r>
        <w:rPr/>
        <w:t>D. 1986. Proliferative kidney disease</w:t>
      </w:r>
      <w:r>
        <w:rPr>
          <w:spacing w:val="80"/>
        </w:rPr>
        <w:t> </w:t>
      </w:r>
      <w:r>
        <w:rPr/>
        <w:t>(PKD) in rainbow trout, Salmo gairdneri: Further observations on the effects of temperature. Aquaculture 55: 165–171.</w:t>
      </w:r>
    </w:p>
    <w:p>
      <w:pPr>
        <w:pStyle w:val="BodyText"/>
        <w:tabs>
          <w:tab w:pos="710" w:val="left" w:leader="none"/>
          <w:tab w:pos="1220" w:val="left" w:leader="none"/>
          <w:tab w:pos="1816" w:val="left" w:leader="none"/>
          <w:tab w:pos="2827" w:val="left" w:leader="none"/>
        </w:tabs>
        <w:spacing w:before="4"/>
        <w:ind w:left="499" w:right="40" w:hanging="408"/>
      </w:pPr>
      <w:r>
        <w:rPr>
          <w:spacing w:val="-2"/>
        </w:rPr>
        <w:t>Cone,</w:t>
      </w:r>
      <w:r>
        <w:rPr/>
        <w:tab/>
        <w:tab/>
      </w:r>
      <w:r>
        <w:rPr>
          <w:spacing w:val="-4"/>
        </w:rPr>
        <w:t>D.K.</w:t>
      </w:r>
      <w:r>
        <w:rPr/>
        <w:tab/>
      </w:r>
      <w:r>
        <w:rPr>
          <w:spacing w:val="-4"/>
        </w:rPr>
        <w:t>1995.</w:t>
      </w:r>
      <w:r>
        <w:rPr/>
        <w:tab/>
      </w:r>
      <w:r>
        <w:rPr>
          <w:spacing w:val="-2"/>
        </w:rPr>
        <w:t>Monogenea</w:t>
      </w:r>
      <w:r>
        <w:rPr/>
        <w:tab/>
      </w:r>
      <w:r>
        <w:rPr>
          <w:spacing w:val="-2"/>
        </w:rPr>
        <w:t>(Phylum</w:t>
      </w:r>
      <w:r>
        <w:rPr/>
        <w:t> Platyhelminthes).</w:t>
      </w:r>
      <w:r>
        <w:rPr>
          <w:spacing w:val="43"/>
        </w:rPr>
        <w:t> </w:t>
      </w:r>
      <w:r>
        <w:rPr/>
        <w:t>pp.</w:t>
      </w:r>
      <w:r>
        <w:rPr>
          <w:spacing w:val="44"/>
        </w:rPr>
        <w:t> </w:t>
      </w:r>
      <w:r>
        <w:rPr/>
        <w:t>289–328.</w:t>
      </w:r>
      <w:r>
        <w:rPr>
          <w:spacing w:val="44"/>
        </w:rPr>
        <w:t> </w:t>
      </w:r>
      <w:r>
        <w:rPr/>
        <w:t>In:</w:t>
      </w:r>
      <w:r>
        <w:rPr>
          <w:spacing w:val="46"/>
        </w:rPr>
        <w:t> </w:t>
      </w:r>
      <w:r>
        <w:rPr>
          <w:spacing w:val="-4"/>
        </w:rPr>
        <w:t>Woo,</w:t>
      </w:r>
    </w:p>
    <w:p>
      <w:pPr>
        <w:pStyle w:val="BodyText"/>
        <w:spacing w:before="1"/>
        <w:ind w:left="499"/>
      </w:pPr>
      <w:r>
        <w:rPr/>
        <w:t>T.T.K.</w:t>
      </w:r>
      <w:r>
        <w:rPr>
          <w:spacing w:val="22"/>
        </w:rPr>
        <w:t> </w:t>
      </w:r>
      <w:r>
        <w:rPr/>
        <w:t>(ed.).</w:t>
      </w:r>
      <w:r>
        <w:rPr>
          <w:spacing w:val="23"/>
        </w:rPr>
        <w:t> </w:t>
      </w:r>
      <w:r>
        <w:rPr/>
        <w:t>Fish</w:t>
      </w:r>
      <w:r>
        <w:rPr>
          <w:spacing w:val="22"/>
        </w:rPr>
        <w:t> </w:t>
      </w:r>
      <w:r>
        <w:rPr/>
        <w:t>Disease</w:t>
      </w:r>
      <w:r>
        <w:rPr>
          <w:spacing w:val="24"/>
        </w:rPr>
        <w:t> </w:t>
      </w:r>
      <w:r>
        <w:rPr/>
        <w:t>and</w:t>
      </w:r>
      <w:r>
        <w:rPr>
          <w:spacing w:val="24"/>
        </w:rPr>
        <w:t> </w:t>
      </w:r>
      <w:r>
        <w:rPr/>
        <w:t>Disorders. Volume 1. London: CABI.</w:t>
      </w:r>
    </w:p>
    <w:p>
      <w:pPr>
        <w:pStyle w:val="BodyText"/>
        <w:spacing w:before="2"/>
        <w:ind w:left="92"/>
      </w:pPr>
      <w:r>
        <w:rPr/>
        <w:t>Cross,</w:t>
      </w:r>
      <w:r>
        <w:rPr>
          <w:spacing w:val="54"/>
        </w:rPr>
        <w:t>  </w:t>
      </w:r>
      <w:r>
        <w:rPr/>
        <w:t>J.H.</w:t>
      </w:r>
      <w:r>
        <w:rPr>
          <w:spacing w:val="54"/>
        </w:rPr>
        <w:t>  </w:t>
      </w:r>
      <w:r>
        <w:rPr/>
        <w:t>1990.</w:t>
      </w:r>
      <w:r>
        <w:rPr>
          <w:spacing w:val="54"/>
        </w:rPr>
        <w:t>  </w:t>
      </w:r>
      <w:r>
        <w:rPr/>
        <w:t>Intestinal</w:t>
      </w:r>
      <w:r>
        <w:rPr>
          <w:spacing w:val="54"/>
        </w:rPr>
        <w:t>  </w:t>
      </w:r>
      <w:r>
        <w:rPr>
          <w:spacing w:val="-2"/>
        </w:rPr>
        <w:t>capillariasis.</w:t>
      </w:r>
    </w:p>
    <w:p>
      <w:pPr>
        <w:pStyle w:val="BodyText"/>
        <w:spacing w:before="1"/>
        <w:ind w:left="499"/>
      </w:pPr>
      <w:r>
        <w:rPr/>
        <w:t>Parasitol.</w:t>
      </w:r>
      <w:r>
        <w:rPr>
          <w:spacing w:val="-4"/>
        </w:rPr>
        <w:t> </w:t>
      </w:r>
      <w:r>
        <w:rPr/>
        <w:t>Today</w:t>
      </w:r>
      <w:r>
        <w:rPr>
          <w:spacing w:val="-5"/>
        </w:rPr>
        <w:t> </w:t>
      </w:r>
      <w:r>
        <w:rPr/>
        <w:t>6:</w:t>
      </w:r>
      <w:r>
        <w:rPr>
          <w:spacing w:val="-6"/>
        </w:rPr>
        <w:t> </w:t>
      </w:r>
      <w:r>
        <w:rPr>
          <w:spacing w:val="-2"/>
        </w:rPr>
        <w:t>26–8.</w:t>
      </w:r>
    </w:p>
    <w:p>
      <w:pPr>
        <w:pStyle w:val="BodyText"/>
        <w:spacing w:before="1"/>
        <w:ind w:left="499" w:right="38" w:hanging="408"/>
        <w:jc w:val="both"/>
      </w:pPr>
      <w:r>
        <w:rPr/>
        <w:t>Cross, J.H., Banzon, T., Clarke, M.D., Basaca- Sevilla, V., Watten, R.H. and Dizon, J-J. 1972. Studies on the experimental transmission of Capillaria phillipinensis in monkeys. Trans, R. Soc. trap. Med. Hyg. 66:</w:t>
      </w:r>
      <w:r>
        <w:rPr>
          <w:spacing w:val="-1"/>
        </w:rPr>
        <w:t> </w:t>
      </w:r>
      <w:r>
        <w:rPr/>
        <w:t>819–27.</w:t>
      </w:r>
    </w:p>
    <w:p>
      <w:pPr>
        <w:pStyle w:val="BodyText"/>
        <w:spacing w:before="5"/>
        <w:ind w:left="499" w:right="43" w:hanging="408"/>
        <w:jc w:val="both"/>
      </w:pPr>
      <w:r>
        <w:rPr/>
        <w:t>Dick,</w:t>
      </w:r>
      <w:r>
        <w:rPr>
          <w:spacing w:val="-5"/>
        </w:rPr>
        <w:t> </w:t>
      </w:r>
      <w:r>
        <w:rPr/>
        <w:t>T.A.,</w:t>
      </w:r>
      <w:r>
        <w:rPr>
          <w:spacing w:val="-3"/>
        </w:rPr>
        <w:t> </w:t>
      </w:r>
      <w:r>
        <w:rPr/>
        <w:t>Nelson,</w:t>
      </w:r>
      <w:r>
        <w:rPr>
          <w:spacing w:val="-3"/>
        </w:rPr>
        <w:t> </w:t>
      </w:r>
      <w:r>
        <w:rPr/>
        <w:t>P.A.</w:t>
      </w:r>
      <w:r>
        <w:rPr>
          <w:spacing w:val="-5"/>
        </w:rPr>
        <w:t> </w:t>
      </w:r>
      <w:r>
        <w:rPr/>
        <w:t>and</w:t>
      </w:r>
      <w:r>
        <w:rPr>
          <w:spacing w:val="-5"/>
        </w:rPr>
        <w:t> </w:t>
      </w:r>
      <w:r>
        <w:rPr/>
        <w:t>Choudhury,</w:t>
      </w:r>
      <w:r>
        <w:rPr>
          <w:spacing w:val="-5"/>
        </w:rPr>
        <w:t> </w:t>
      </w:r>
      <w:r>
        <w:rPr/>
        <w:t>A.</w:t>
      </w:r>
      <w:r>
        <w:rPr>
          <w:spacing w:val="-3"/>
        </w:rPr>
        <w:t> </w:t>
      </w:r>
      <w:r>
        <w:rPr/>
        <w:t>2001. Diphyllobothriasis: update on human</w:t>
      </w:r>
      <w:r>
        <w:rPr>
          <w:spacing w:val="40"/>
        </w:rPr>
        <w:t> </w:t>
      </w:r>
      <w:r>
        <w:rPr/>
        <w:t>cases,</w:t>
      </w:r>
      <w:r>
        <w:rPr>
          <w:spacing w:val="-3"/>
        </w:rPr>
        <w:t> </w:t>
      </w:r>
      <w:r>
        <w:rPr/>
        <w:t>foci,</w:t>
      </w:r>
      <w:r>
        <w:rPr>
          <w:spacing w:val="-2"/>
        </w:rPr>
        <w:t> </w:t>
      </w:r>
      <w:r>
        <w:rPr/>
        <w:t>patterns</w:t>
      </w:r>
      <w:r>
        <w:rPr>
          <w:spacing w:val="-3"/>
        </w:rPr>
        <w:t> </w:t>
      </w:r>
      <w:r>
        <w:rPr/>
        <w:t>and</w:t>
      </w:r>
      <w:r>
        <w:rPr>
          <w:spacing w:val="-4"/>
        </w:rPr>
        <w:t> </w:t>
      </w:r>
      <w:r>
        <w:rPr/>
        <w:t>sources</w:t>
      </w:r>
      <w:r>
        <w:rPr>
          <w:spacing w:val="-3"/>
        </w:rPr>
        <w:t> </w:t>
      </w:r>
      <w:r>
        <w:rPr/>
        <w:t>of</w:t>
      </w:r>
      <w:r>
        <w:rPr>
          <w:spacing w:val="-3"/>
        </w:rPr>
        <w:t> </w:t>
      </w:r>
      <w:r>
        <w:rPr/>
        <w:t>human infections and future considerations. Southeast Asian J. Trop. Med. Public Health 32: 59–76.</w:t>
      </w:r>
    </w:p>
    <w:p>
      <w:pPr>
        <w:pStyle w:val="BodyText"/>
        <w:spacing w:before="3"/>
        <w:ind w:left="92"/>
        <w:jc w:val="both"/>
      </w:pPr>
      <w:r>
        <w:rPr/>
        <w:t>Dickerson,</w:t>
      </w:r>
      <w:r>
        <w:rPr>
          <w:spacing w:val="2"/>
        </w:rPr>
        <w:t> </w:t>
      </w:r>
      <w:r>
        <w:rPr/>
        <w:t>H.W.</w:t>
      </w:r>
      <w:r>
        <w:rPr>
          <w:spacing w:val="2"/>
        </w:rPr>
        <w:t> </w:t>
      </w:r>
      <w:r>
        <w:rPr/>
        <w:t>2012.</w:t>
      </w:r>
      <w:r>
        <w:rPr>
          <w:spacing w:val="2"/>
        </w:rPr>
        <w:t> </w:t>
      </w:r>
      <w:r>
        <w:rPr/>
        <w:t>Ichthyophthirius</w:t>
      </w:r>
      <w:r>
        <w:rPr>
          <w:spacing w:val="3"/>
        </w:rPr>
        <w:t> </w:t>
      </w:r>
      <w:r>
        <w:rPr>
          <w:spacing w:val="-2"/>
        </w:rPr>
        <w:t>multifiliis.</w:t>
      </w:r>
    </w:p>
    <w:p>
      <w:pPr>
        <w:pStyle w:val="BodyText"/>
        <w:spacing w:before="1"/>
        <w:ind w:left="499"/>
        <w:jc w:val="both"/>
      </w:pPr>
      <w:r>
        <w:rPr/>
        <w:t>pp.</w:t>
      </w:r>
      <w:r>
        <w:rPr>
          <w:spacing w:val="64"/>
        </w:rPr>
        <w:t> </w:t>
      </w:r>
      <w:r>
        <w:rPr/>
        <w:t>55–72.</w:t>
      </w:r>
      <w:r>
        <w:rPr>
          <w:spacing w:val="63"/>
        </w:rPr>
        <w:t> </w:t>
      </w:r>
      <w:r>
        <w:rPr/>
        <w:t>In:</w:t>
      </w:r>
      <w:r>
        <w:rPr>
          <w:spacing w:val="65"/>
        </w:rPr>
        <w:t> </w:t>
      </w:r>
      <w:r>
        <w:rPr/>
        <w:t>Patrick,</w:t>
      </w:r>
      <w:r>
        <w:rPr>
          <w:spacing w:val="64"/>
        </w:rPr>
        <w:t> </w:t>
      </w:r>
      <w:r>
        <w:rPr/>
        <w:t>K.B.</w:t>
      </w:r>
      <w:r>
        <w:rPr>
          <w:spacing w:val="63"/>
        </w:rPr>
        <w:t> </w:t>
      </w:r>
      <w:r>
        <w:rPr/>
        <w:t>and</w:t>
      </w:r>
      <w:r>
        <w:rPr>
          <w:spacing w:val="64"/>
        </w:rPr>
        <w:t> </w:t>
      </w:r>
      <w:r>
        <w:rPr>
          <w:spacing w:val="-4"/>
        </w:rPr>
        <w:t>Woo,</w:t>
      </w:r>
    </w:p>
    <w:p>
      <w:pPr>
        <w:pStyle w:val="BodyText"/>
        <w:spacing w:before="1"/>
        <w:ind w:left="499" w:right="42"/>
        <w:jc w:val="both"/>
      </w:pPr>
      <w:r>
        <w:rPr/>
        <w:t>P.T.K. (eds.). Fish Parasites Pathobiology and Protection. CABI, Wallingford.</w:t>
      </w:r>
    </w:p>
    <w:p>
      <w:pPr>
        <w:pStyle w:val="BodyText"/>
        <w:tabs>
          <w:tab w:pos="2056" w:val="left" w:leader="none"/>
          <w:tab w:pos="3130" w:val="left" w:leader="none"/>
        </w:tabs>
        <w:spacing w:before="3"/>
        <w:ind w:left="499" w:right="40" w:hanging="408"/>
        <w:jc w:val="both"/>
      </w:pPr>
      <w:r>
        <w:rPr/>
        <w:t>Dickerson, H.W. and Dawe, D.L. 1995. </w:t>
      </w:r>
      <w:r>
        <w:rPr>
          <w:spacing w:val="-2"/>
        </w:rPr>
        <w:t>Ichthyophthirius</w:t>
      </w:r>
      <w:r>
        <w:rPr/>
        <w:tab/>
      </w:r>
      <w:r>
        <w:rPr>
          <w:spacing w:val="-2"/>
        </w:rPr>
        <w:t>multifiliis</w:t>
      </w:r>
      <w:r>
        <w:rPr/>
        <w:tab/>
      </w:r>
      <w:r>
        <w:rPr>
          <w:spacing w:val="-4"/>
        </w:rPr>
        <w:t>and</w:t>
      </w:r>
      <w:r>
        <w:rPr/>
        <w:t> Cryptocaryon</w:t>
      </w:r>
      <w:r>
        <w:rPr>
          <w:spacing w:val="22"/>
        </w:rPr>
        <w:t> </w:t>
      </w:r>
      <w:r>
        <w:rPr/>
        <w:t>irritans</w:t>
      </w:r>
      <w:r>
        <w:rPr>
          <w:spacing w:val="24"/>
        </w:rPr>
        <w:t> </w:t>
      </w:r>
      <w:r>
        <w:rPr/>
        <w:t>(Phylum</w:t>
      </w:r>
      <w:r>
        <w:rPr>
          <w:spacing w:val="21"/>
        </w:rPr>
        <w:t> </w:t>
      </w:r>
      <w:r>
        <w:rPr>
          <w:spacing w:val="-2"/>
        </w:rPr>
        <w:t>Ciliophora).</w:t>
      </w:r>
    </w:p>
    <w:p>
      <w:pPr>
        <w:pStyle w:val="BodyText"/>
        <w:spacing w:before="1"/>
        <w:ind w:left="499"/>
        <w:jc w:val="both"/>
      </w:pPr>
      <w:r>
        <w:rPr/>
        <w:t>pp.</w:t>
      </w:r>
      <w:r>
        <w:rPr>
          <w:spacing w:val="33"/>
        </w:rPr>
        <w:t> </w:t>
      </w:r>
      <w:r>
        <w:rPr/>
        <w:t>181–227.</w:t>
      </w:r>
      <w:r>
        <w:rPr>
          <w:spacing w:val="32"/>
        </w:rPr>
        <w:t> </w:t>
      </w:r>
      <w:r>
        <w:rPr/>
        <w:t>In:</w:t>
      </w:r>
      <w:r>
        <w:rPr>
          <w:spacing w:val="34"/>
        </w:rPr>
        <w:t> </w:t>
      </w:r>
      <w:r>
        <w:rPr/>
        <w:t>Woo,</w:t>
      </w:r>
      <w:r>
        <w:rPr>
          <w:spacing w:val="33"/>
        </w:rPr>
        <w:t> </w:t>
      </w:r>
      <w:r>
        <w:rPr/>
        <w:t>P.T.K.</w:t>
      </w:r>
      <w:r>
        <w:rPr>
          <w:spacing w:val="30"/>
        </w:rPr>
        <w:t> </w:t>
      </w:r>
      <w:r>
        <w:rPr/>
        <w:t>(ed.).</w:t>
      </w:r>
      <w:r>
        <w:rPr>
          <w:spacing w:val="32"/>
        </w:rPr>
        <w:t> </w:t>
      </w:r>
      <w:r>
        <w:rPr>
          <w:spacing w:val="-4"/>
        </w:rPr>
        <w:t>Fish</w:t>
      </w:r>
    </w:p>
    <w:p>
      <w:pPr>
        <w:pStyle w:val="BodyText"/>
        <w:spacing w:before="1"/>
        <w:ind w:left="499" w:right="41"/>
        <w:jc w:val="both"/>
      </w:pPr>
      <w:r>
        <w:rPr/>
        <w:t>Diseases and Disorders. CAB</w:t>
      </w:r>
      <w:r>
        <w:rPr>
          <w:spacing w:val="40"/>
        </w:rPr>
        <w:t> </w:t>
      </w:r>
      <w:r>
        <w:rPr/>
        <w:t>International, Wallingford.</w:t>
      </w:r>
    </w:p>
    <w:p>
      <w:pPr>
        <w:pStyle w:val="BodyText"/>
        <w:tabs>
          <w:tab w:pos="1914" w:val="left" w:leader="none"/>
          <w:tab w:pos="2504" w:val="left" w:leader="none"/>
        </w:tabs>
        <w:spacing w:before="2"/>
        <w:ind w:left="499" w:right="41" w:hanging="408"/>
        <w:jc w:val="both"/>
      </w:pPr>
      <w:r>
        <w:rPr/>
        <w:t>Dwyer, W.P. and Smith, C.E. 1989.</w:t>
      </w:r>
      <w:r>
        <w:rPr>
          <w:spacing w:val="40"/>
        </w:rPr>
        <w:t> </w:t>
      </w:r>
      <w:r>
        <w:rPr>
          <w:spacing w:val="-2"/>
        </w:rPr>
        <w:t>Metacercariae</w:t>
      </w:r>
      <w:r>
        <w:rPr/>
        <w:tab/>
      </w:r>
      <w:r>
        <w:rPr>
          <w:spacing w:val="-6"/>
        </w:rPr>
        <w:t>of</w:t>
      </w:r>
      <w:r>
        <w:rPr/>
        <w:tab/>
      </w:r>
      <w:r>
        <w:rPr>
          <w:spacing w:val="-2"/>
        </w:rPr>
        <w:t>Diplostomum</w:t>
      </w:r>
      <w:r>
        <w:rPr/>
        <w:t> spathaceum in the eyes of fishes from Yellowstone Lake, Wyoming. J. Wildl. Dis. 25:</w:t>
      </w:r>
      <w:r>
        <w:rPr>
          <w:spacing w:val="-1"/>
        </w:rPr>
        <w:t> </w:t>
      </w:r>
      <w:r>
        <w:rPr/>
        <w:t>126–129.</w:t>
      </w:r>
    </w:p>
    <w:p>
      <w:pPr>
        <w:pStyle w:val="BodyText"/>
        <w:spacing w:before="4"/>
        <w:ind w:left="92"/>
        <w:jc w:val="both"/>
      </w:pPr>
      <w:r>
        <w:rPr/>
        <w:t>Ernst,</w:t>
      </w:r>
      <w:r>
        <w:rPr>
          <w:spacing w:val="4"/>
        </w:rPr>
        <w:t> </w:t>
      </w:r>
      <w:r>
        <w:rPr/>
        <w:t>I.,</w:t>
      </w:r>
      <w:r>
        <w:rPr>
          <w:spacing w:val="5"/>
        </w:rPr>
        <w:t> </w:t>
      </w:r>
      <w:r>
        <w:rPr/>
        <w:t>Whittington,</w:t>
      </w:r>
      <w:r>
        <w:rPr>
          <w:spacing w:val="5"/>
        </w:rPr>
        <w:t> </w:t>
      </w:r>
      <w:r>
        <w:rPr/>
        <w:t>I.,</w:t>
      </w:r>
      <w:r>
        <w:rPr>
          <w:spacing w:val="5"/>
        </w:rPr>
        <w:t> </w:t>
      </w:r>
      <w:r>
        <w:rPr/>
        <w:t>Corneille,</w:t>
      </w:r>
      <w:r>
        <w:rPr>
          <w:spacing w:val="6"/>
        </w:rPr>
        <w:t> </w:t>
      </w:r>
      <w:r>
        <w:rPr/>
        <w:t>S.</w:t>
      </w:r>
      <w:r>
        <w:rPr>
          <w:spacing w:val="5"/>
        </w:rPr>
        <w:t> </w:t>
      </w:r>
      <w:r>
        <w:rPr/>
        <w:t>and</w:t>
      </w:r>
      <w:r>
        <w:rPr>
          <w:spacing w:val="5"/>
        </w:rPr>
        <w:t> </w:t>
      </w:r>
      <w:r>
        <w:rPr>
          <w:spacing w:val="-2"/>
        </w:rPr>
        <w:t>Talbot,</w:t>
      </w:r>
    </w:p>
    <w:p>
      <w:pPr>
        <w:pStyle w:val="ListParagraph"/>
        <w:numPr>
          <w:ilvl w:val="0"/>
          <w:numId w:val="4"/>
        </w:numPr>
        <w:tabs>
          <w:tab w:pos="739" w:val="left" w:leader="none"/>
        </w:tabs>
        <w:spacing w:line="240" w:lineRule="auto" w:before="1" w:after="0"/>
        <w:ind w:left="499" w:right="38" w:firstLine="0"/>
        <w:jc w:val="both"/>
        <w:rPr>
          <w:sz w:val="15"/>
        </w:rPr>
      </w:pPr>
      <w:r>
        <w:rPr>
          <w:sz w:val="15"/>
        </w:rPr>
        <w:t>2002. Monogenean parasites in sea- cage aquaculture. Austasia Aquac. 46–8 </w:t>
      </w:r>
      <w:r>
        <w:rPr>
          <w:spacing w:val="-2"/>
          <w:sz w:val="15"/>
        </w:rPr>
        <w:t>(February/March).</w:t>
      </w:r>
    </w:p>
    <w:p>
      <w:pPr>
        <w:pStyle w:val="BodyText"/>
        <w:spacing w:before="1"/>
        <w:ind w:left="499" w:right="43" w:hanging="408"/>
        <w:jc w:val="both"/>
      </w:pPr>
      <w:r>
        <w:rPr/>
        <w:t>Ewing,</w:t>
      </w:r>
      <w:r>
        <w:rPr>
          <w:spacing w:val="-2"/>
        </w:rPr>
        <w:t> </w:t>
      </w:r>
      <w:r>
        <w:rPr/>
        <w:t>M.S.</w:t>
      </w:r>
      <w:r>
        <w:rPr>
          <w:spacing w:val="-2"/>
        </w:rPr>
        <w:t> </w:t>
      </w:r>
      <w:r>
        <w:rPr/>
        <w:t>and</w:t>
      </w:r>
      <w:r>
        <w:rPr>
          <w:spacing w:val="-1"/>
        </w:rPr>
        <w:t> </w:t>
      </w:r>
      <w:r>
        <w:rPr/>
        <w:t>Kocan,</w:t>
      </w:r>
      <w:r>
        <w:rPr>
          <w:spacing w:val="-1"/>
        </w:rPr>
        <w:t> </w:t>
      </w:r>
      <w:r>
        <w:rPr/>
        <w:t>K.M.</w:t>
      </w:r>
      <w:r>
        <w:rPr>
          <w:spacing w:val="-2"/>
        </w:rPr>
        <w:t> </w:t>
      </w:r>
      <w:r>
        <w:rPr/>
        <w:t>1992.</w:t>
      </w:r>
      <w:r>
        <w:rPr>
          <w:spacing w:val="-2"/>
        </w:rPr>
        <w:t> </w:t>
      </w:r>
      <w:r>
        <w:rPr/>
        <w:t>Invasion</w:t>
      </w:r>
      <w:r>
        <w:rPr>
          <w:spacing w:val="-2"/>
        </w:rPr>
        <w:t> </w:t>
      </w:r>
      <w:r>
        <w:rPr/>
        <w:t>and development</w:t>
      </w:r>
      <w:r>
        <w:rPr>
          <w:spacing w:val="13"/>
        </w:rPr>
        <w:t> </w:t>
      </w:r>
      <w:r>
        <w:rPr/>
        <w:t>strategies</w:t>
      </w:r>
      <w:r>
        <w:rPr>
          <w:spacing w:val="13"/>
        </w:rPr>
        <w:t> </w:t>
      </w:r>
      <w:r>
        <w:rPr/>
        <w:t>of</w:t>
      </w:r>
      <w:r>
        <w:rPr>
          <w:spacing w:val="12"/>
        </w:rPr>
        <w:t> </w:t>
      </w:r>
      <w:r>
        <w:rPr>
          <w:spacing w:val="-2"/>
        </w:rPr>
        <w:t>Ichthyophthirius</w:t>
      </w:r>
    </w:p>
    <w:p>
      <w:pPr>
        <w:pStyle w:val="BodyText"/>
        <w:spacing w:before="95"/>
        <w:ind w:left="499" w:right="4025"/>
        <w:jc w:val="both"/>
      </w:pPr>
      <w:r>
        <w:rPr/>
        <w:br w:type="column"/>
      </w:r>
      <w:r>
        <w:rPr/>
        <w:t>multifiliis, a parasitic ciliate of fish.</w:t>
      </w:r>
      <w:r>
        <w:rPr>
          <w:spacing w:val="40"/>
        </w:rPr>
        <w:t> </w:t>
      </w:r>
      <w:r>
        <w:rPr/>
        <w:t>Parasitol. Today 8: 204–208.</w:t>
      </w:r>
    </w:p>
    <w:p>
      <w:pPr>
        <w:pStyle w:val="BodyText"/>
        <w:ind w:left="499" w:right="4023" w:hanging="407"/>
        <w:jc w:val="both"/>
      </w:pPr>
      <w:r>
        <w:rPr/>
        <w:t>Feist, S.W., Longshaw, M., Canning, E.U. and Okamura, B. 2001. Induction of</w:t>
      </w:r>
      <w:r>
        <w:rPr>
          <w:spacing w:val="40"/>
        </w:rPr>
        <w:t> </w:t>
      </w:r>
      <w:r>
        <w:rPr/>
        <w:t>proliferative kidney disease (PKD) in rainbow</w:t>
      </w:r>
      <w:r>
        <w:rPr>
          <w:spacing w:val="-3"/>
        </w:rPr>
        <w:t> </w:t>
      </w:r>
      <w:r>
        <w:rPr/>
        <w:t>trout</w:t>
      </w:r>
      <w:r>
        <w:rPr>
          <w:spacing w:val="-3"/>
        </w:rPr>
        <w:t> </w:t>
      </w:r>
      <w:r>
        <w:rPr/>
        <w:t>Oncorhynchus</w:t>
      </w:r>
      <w:r>
        <w:rPr>
          <w:spacing w:val="-3"/>
        </w:rPr>
        <w:t> </w:t>
      </w:r>
      <w:r>
        <w:rPr/>
        <w:t>mykiss</w:t>
      </w:r>
      <w:r>
        <w:rPr>
          <w:spacing w:val="-3"/>
        </w:rPr>
        <w:t> </w:t>
      </w:r>
      <w:r>
        <w:rPr/>
        <w:t>via</w:t>
      </w:r>
      <w:r>
        <w:rPr>
          <w:spacing w:val="-3"/>
        </w:rPr>
        <w:t> </w:t>
      </w:r>
      <w:r>
        <w:rPr/>
        <w:t>the bryozoan Fredericella sultana infected with Tetracapsula bryosalmonae. Dis. Aquat. Organ. 45: 61–68.</w:t>
      </w:r>
    </w:p>
    <w:p>
      <w:pPr>
        <w:pStyle w:val="BodyText"/>
        <w:spacing w:before="6"/>
        <w:ind w:left="499" w:right="4020" w:hanging="407"/>
        <w:jc w:val="both"/>
      </w:pPr>
      <w:r>
        <w:rPr/>
        <w:t>Ferguson,</w:t>
      </w:r>
      <w:r>
        <w:rPr>
          <w:spacing w:val="40"/>
        </w:rPr>
        <w:t> </w:t>
      </w:r>
      <w:r>
        <w:rPr/>
        <w:t>H.W.</w:t>
      </w:r>
      <w:r>
        <w:rPr>
          <w:spacing w:val="40"/>
        </w:rPr>
        <w:t> </w:t>
      </w:r>
      <w:r>
        <w:rPr/>
        <w:t>1981.</w:t>
      </w:r>
      <w:r>
        <w:rPr>
          <w:spacing w:val="40"/>
        </w:rPr>
        <w:t> </w:t>
      </w:r>
      <w:r>
        <w:rPr/>
        <w:t>Effects</w:t>
      </w:r>
      <w:r>
        <w:rPr>
          <w:spacing w:val="40"/>
        </w:rPr>
        <w:t> </w:t>
      </w:r>
      <w:r>
        <w:rPr/>
        <w:t>of</w:t>
      </w:r>
      <w:r>
        <w:rPr>
          <w:spacing w:val="40"/>
        </w:rPr>
        <w:t> </w:t>
      </w:r>
      <w:r>
        <w:rPr/>
        <w:t>temperature on</w:t>
      </w:r>
      <w:r>
        <w:rPr>
          <w:spacing w:val="40"/>
        </w:rPr>
        <w:t> </w:t>
      </w:r>
      <w:r>
        <w:rPr/>
        <w:t>the</w:t>
      </w:r>
      <w:r>
        <w:rPr>
          <w:spacing w:val="40"/>
        </w:rPr>
        <w:t> </w:t>
      </w:r>
      <w:r>
        <w:rPr/>
        <w:t>development</w:t>
      </w:r>
      <w:r>
        <w:rPr>
          <w:spacing w:val="40"/>
        </w:rPr>
        <w:t> </w:t>
      </w:r>
      <w:r>
        <w:rPr/>
        <w:t>of</w:t>
      </w:r>
      <w:r>
        <w:rPr>
          <w:spacing w:val="40"/>
        </w:rPr>
        <w:t> </w:t>
      </w:r>
      <w:r>
        <w:rPr/>
        <w:t>proliferative kidney disease in rainbow trout, Salmo gairdneri Richardson. J. Fish Dis. 4: 175– </w:t>
      </w:r>
      <w:r>
        <w:rPr>
          <w:spacing w:val="-4"/>
        </w:rPr>
        <w:t>177.</w:t>
      </w:r>
    </w:p>
    <w:p>
      <w:pPr>
        <w:pStyle w:val="BodyText"/>
        <w:spacing w:before="34"/>
        <w:ind w:left="505" w:right="4023" w:hanging="413"/>
        <w:jc w:val="both"/>
      </w:pPr>
      <w:r>
        <w:rPr/>
        <w:t>Findlay, V.L., Helders, M., Munday, B.L. and Gurney, R. 1995. Demonstration of resistance to reinfection with Paramoeba spp. by Atlantic salmon Salmo salar L. J. Fish Dis. 18: 639–642.</w:t>
      </w:r>
    </w:p>
    <w:p>
      <w:pPr>
        <w:pStyle w:val="BodyText"/>
        <w:spacing w:line="242" w:lineRule="auto" w:before="33"/>
        <w:ind w:left="505" w:right="4023" w:hanging="413"/>
        <w:jc w:val="both"/>
      </w:pPr>
      <w:r>
        <w:rPr/>
        <w:t>Fryer, G. 1968. The parasitic Crustacea of</w:t>
      </w:r>
      <w:r>
        <w:rPr>
          <w:spacing w:val="40"/>
        </w:rPr>
        <w:t> </w:t>
      </w:r>
      <w:r>
        <w:rPr/>
        <w:t>African freshwater fishes; their biology and distribution. J. Zool. 156: 45–95.</w:t>
      </w:r>
    </w:p>
    <w:p>
      <w:pPr>
        <w:pStyle w:val="BodyText"/>
        <w:spacing w:line="242" w:lineRule="auto" w:before="27"/>
        <w:ind w:left="505" w:right="4020" w:hanging="413"/>
        <w:jc w:val="both"/>
      </w:pPr>
      <w:r>
        <w:rPr/>
        <w:t>Grau, S.C., Pastor, E., Gonzalez, P. and Carbonell, E. 2003. High infection by Zeuxapta Seriolae (Monogenea: Heterarxinidae) associated with mass mortalities of amberjack Seriola dumerili Pisso</w:t>
      </w:r>
      <w:r>
        <w:rPr>
          <w:spacing w:val="40"/>
        </w:rPr>
        <w:t> </w:t>
      </w:r>
      <w:r>
        <w:rPr/>
        <w:t>reared</w:t>
      </w:r>
      <w:r>
        <w:rPr>
          <w:spacing w:val="40"/>
        </w:rPr>
        <w:t> </w:t>
      </w:r>
      <w:r>
        <w:rPr/>
        <w:t>in</w:t>
      </w:r>
      <w:r>
        <w:rPr>
          <w:spacing w:val="40"/>
        </w:rPr>
        <w:t> </w:t>
      </w:r>
      <w:r>
        <w:rPr/>
        <w:t>Sea</w:t>
      </w:r>
      <w:r>
        <w:rPr>
          <w:spacing w:val="40"/>
        </w:rPr>
        <w:t> </w:t>
      </w:r>
      <w:r>
        <w:rPr/>
        <w:t>cages</w:t>
      </w:r>
      <w:r>
        <w:rPr>
          <w:spacing w:val="40"/>
        </w:rPr>
        <w:t> </w:t>
      </w:r>
      <w:r>
        <w:rPr/>
        <w:t>in</w:t>
      </w:r>
      <w:r>
        <w:rPr>
          <w:spacing w:val="40"/>
        </w:rPr>
        <w:t> </w:t>
      </w:r>
      <w:r>
        <w:rPr/>
        <w:t>the Balearic Islands (western Mediterranean). Bull. Eur. Assoc. Fish. Pathol. 23: 139–</w:t>
      </w:r>
      <w:r>
        <w:rPr>
          <w:spacing w:val="40"/>
        </w:rPr>
        <w:t> </w:t>
      </w:r>
      <w:r>
        <w:rPr>
          <w:spacing w:val="-4"/>
        </w:rPr>
        <w:t>142.</w:t>
      </w:r>
    </w:p>
    <w:p>
      <w:pPr>
        <w:pStyle w:val="BodyText"/>
        <w:spacing w:before="23"/>
        <w:ind w:left="92"/>
        <w:jc w:val="both"/>
      </w:pPr>
      <w:r>
        <w:rPr/>
        <w:t>Hedrick,</w:t>
      </w:r>
      <w:r>
        <w:rPr>
          <w:spacing w:val="-3"/>
        </w:rPr>
        <w:t> </w:t>
      </w:r>
      <w:r>
        <w:rPr/>
        <w:t>R., Kent,</w:t>
      </w:r>
      <w:r>
        <w:rPr>
          <w:spacing w:val="-1"/>
        </w:rPr>
        <w:t> </w:t>
      </w:r>
      <w:r>
        <w:rPr/>
        <w:t>M.,</w:t>
      </w:r>
      <w:r>
        <w:rPr>
          <w:spacing w:val="-1"/>
        </w:rPr>
        <w:t> </w:t>
      </w:r>
      <w:r>
        <w:rPr/>
        <w:t>Rosemark,</w:t>
      </w:r>
      <w:r>
        <w:rPr>
          <w:spacing w:val="-2"/>
        </w:rPr>
        <w:t> </w:t>
      </w:r>
      <w:r>
        <w:rPr/>
        <w:t>R.</w:t>
      </w:r>
      <w:r>
        <w:rPr>
          <w:spacing w:val="-1"/>
        </w:rPr>
        <w:t> </w:t>
      </w:r>
      <w:r>
        <w:rPr/>
        <w:t>and</w:t>
      </w:r>
      <w:r>
        <w:rPr>
          <w:spacing w:val="-1"/>
        </w:rPr>
        <w:t> </w:t>
      </w:r>
      <w:r>
        <w:rPr>
          <w:spacing w:val="-2"/>
        </w:rPr>
        <w:t>Manzer,</w:t>
      </w:r>
    </w:p>
    <w:p>
      <w:pPr>
        <w:pStyle w:val="ListParagraph"/>
        <w:numPr>
          <w:ilvl w:val="0"/>
          <w:numId w:val="4"/>
        </w:numPr>
        <w:tabs>
          <w:tab w:pos="701" w:val="left" w:leader="none"/>
        </w:tabs>
        <w:spacing w:line="240" w:lineRule="auto" w:before="2" w:after="0"/>
        <w:ind w:left="505" w:right="4024" w:firstLine="0"/>
        <w:jc w:val="both"/>
        <w:rPr>
          <w:sz w:val="15"/>
        </w:rPr>
      </w:pPr>
      <w:r>
        <w:rPr>
          <w:sz w:val="15"/>
        </w:rPr>
        <w:t>1984.</w:t>
      </w:r>
      <w:r>
        <w:rPr>
          <w:spacing w:val="-3"/>
          <w:sz w:val="15"/>
        </w:rPr>
        <w:t> </w:t>
      </w:r>
      <w:r>
        <w:rPr>
          <w:sz w:val="15"/>
        </w:rPr>
        <w:t>Occurrence</w:t>
      </w:r>
      <w:r>
        <w:rPr>
          <w:spacing w:val="-3"/>
          <w:sz w:val="15"/>
        </w:rPr>
        <w:t> </w:t>
      </w:r>
      <w:r>
        <w:rPr>
          <w:sz w:val="15"/>
        </w:rPr>
        <w:t>of</w:t>
      </w:r>
      <w:r>
        <w:rPr>
          <w:spacing w:val="-3"/>
          <w:sz w:val="15"/>
        </w:rPr>
        <w:t> </w:t>
      </w:r>
      <w:r>
        <w:rPr>
          <w:sz w:val="15"/>
        </w:rPr>
        <w:t>proliferative</w:t>
      </w:r>
      <w:r>
        <w:rPr>
          <w:spacing w:val="-3"/>
          <w:sz w:val="15"/>
        </w:rPr>
        <w:t> </w:t>
      </w:r>
      <w:r>
        <w:rPr>
          <w:sz w:val="15"/>
        </w:rPr>
        <w:t>kidney disease (PKD) among Pacific salmon and steelhead trout. Bull. Eur. Assoc. Fish. Pathol. 4: 34–37.</w:t>
      </w:r>
    </w:p>
    <w:p>
      <w:pPr>
        <w:pStyle w:val="BodyText"/>
        <w:spacing w:line="242" w:lineRule="auto" w:before="31"/>
        <w:ind w:left="505" w:right="4024" w:hanging="413"/>
        <w:jc w:val="both"/>
      </w:pPr>
      <w:r>
        <w:rPr/>
        <w:t>Isaksen, T.E. 2013. Ichthyobodo infections on farmed and wild fish. PhD thesis,</w:t>
      </w:r>
      <w:r>
        <w:rPr>
          <w:spacing w:val="40"/>
        </w:rPr>
        <w:t> </w:t>
      </w:r>
      <w:r>
        <w:rPr/>
        <w:t>University of Bargen, Norway.</w:t>
      </w:r>
    </w:p>
    <w:p>
      <w:pPr>
        <w:pStyle w:val="BodyText"/>
        <w:spacing w:line="242" w:lineRule="auto" w:before="27"/>
        <w:ind w:left="505" w:right="4023" w:hanging="413"/>
        <w:jc w:val="both"/>
      </w:pPr>
      <w:r>
        <w:rPr/>
        <w:t>Jessop, B.M. 1995. Ichthyophthirius multifiliis in elvers and small American eels from the East River, Nova Scotia. J. Aquat. Anim. Health 7: 54–57.</w:t>
      </w:r>
    </w:p>
    <w:p>
      <w:pPr>
        <w:pStyle w:val="BodyText"/>
        <w:spacing w:line="242" w:lineRule="auto" w:before="27"/>
        <w:ind w:left="505" w:right="4022" w:hanging="413"/>
        <w:jc w:val="both"/>
      </w:pPr>
      <w:r>
        <w:rPr/>
        <w:t>Kabata, Z. 1970. Diseases of Fish, Book 1: Crustacea as Enemies of Fishes.</w:t>
      </w:r>
      <w:r>
        <w:rPr>
          <w:spacing w:val="40"/>
        </w:rPr>
        <w:t> </w:t>
      </w:r>
      <w:r>
        <w:rPr/>
        <w:t>Snieszko,</w:t>
      </w:r>
      <w:r>
        <w:rPr>
          <w:spacing w:val="35"/>
        </w:rPr>
        <w:t> </w:t>
      </w:r>
      <w:r>
        <w:rPr/>
        <w:t>S.F.</w:t>
      </w:r>
      <w:r>
        <w:rPr>
          <w:spacing w:val="36"/>
        </w:rPr>
        <w:t> </w:t>
      </w:r>
      <w:r>
        <w:rPr/>
        <w:t>and</w:t>
      </w:r>
      <w:r>
        <w:rPr>
          <w:spacing w:val="37"/>
        </w:rPr>
        <w:t> </w:t>
      </w:r>
      <w:r>
        <w:rPr/>
        <w:t>Axelrod,</w:t>
      </w:r>
      <w:r>
        <w:rPr>
          <w:spacing w:val="35"/>
        </w:rPr>
        <w:t> </w:t>
      </w:r>
      <w:r>
        <w:rPr/>
        <w:t>H.R.</w:t>
      </w:r>
      <w:r>
        <w:rPr>
          <w:spacing w:val="35"/>
        </w:rPr>
        <w:t> </w:t>
      </w:r>
      <w:r>
        <w:rPr>
          <w:spacing w:val="-2"/>
        </w:rPr>
        <w:t>(eds.).</w:t>
      </w:r>
    </w:p>
    <w:p>
      <w:pPr>
        <w:pStyle w:val="BodyText"/>
        <w:spacing w:line="171" w:lineRule="exact"/>
        <w:ind w:left="505"/>
        <w:jc w:val="both"/>
      </w:pPr>
      <w:r>
        <w:rPr/>
        <w:t>T.F.H.</w:t>
      </w:r>
      <w:r>
        <w:rPr>
          <w:spacing w:val="-9"/>
        </w:rPr>
        <w:t> </w:t>
      </w:r>
      <w:r>
        <w:rPr/>
        <w:t>Publications,</w:t>
      </w:r>
      <w:r>
        <w:rPr>
          <w:spacing w:val="-9"/>
        </w:rPr>
        <w:t> </w:t>
      </w:r>
      <w:r>
        <w:rPr>
          <w:spacing w:val="-2"/>
        </w:rPr>
        <w:t>U.S.A.</w:t>
      </w:r>
    </w:p>
    <w:p>
      <w:pPr>
        <w:pStyle w:val="BodyText"/>
        <w:spacing w:line="242" w:lineRule="auto" w:before="30"/>
        <w:ind w:left="505" w:right="4021" w:hanging="413"/>
        <w:jc w:val="both"/>
      </w:pPr>
      <w:r>
        <w:rPr/>
        <w:t>Kabata,</w:t>
      </w:r>
      <w:r>
        <w:rPr>
          <w:spacing w:val="-4"/>
        </w:rPr>
        <w:t> </w:t>
      </w:r>
      <w:r>
        <w:rPr/>
        <w:t>Z.</w:t>
      </w:r>
      <w:r>
        <w:rPr>
          <w:spacing w:val="-4"/>
        </w:rPr>
        <w:t> </w:t>
      </w:r>
      <w:r>
        <w:rPr/>
        <w:t>1982.</w:t>
      </w:r>
      <w:r>
        <w:rPr>
          <w:spacing w:val="-2"/>
        </w:rPr>
        <w:t> </w:t>
      </w:r>
      <w:r>
        <w:rPr/>
        <w:t>Copepoda</w:t>
      </w:r>
      <w:r>
        <w:rPr>
          <w:spacing w:val="-4"/>
        </w:rPr>
        <w:t> </w:t>
      </w:r>
      <w:r>
        <w:rPr/>
        <w:t>(Crustacea)</w:t>
      </w:r>
      <w:r>
        <w:rPr>
          <w:spacing w:val="-3"/>
        </w:rPr>
        <w:t> </w:t>
      </w:r>
      <w:r>
        <w:rPr/>
        <w:t>parasitic on</w:t>
      </w:r>
      <w:r>
        <w:rPr>
          <w:spacing w:val="-6"/>
        </w:rPr>
        <w:t> </w:t>
      </w:r>
      <w:r>
        <w:rPr/>
        <w:t>fishes:</w:t>
      </w:r>
      <w:r>
        <w:rPr>
          <w:spacing w:val="-5"/>
        </w:rPr>
        <w:t> </w:t>
      </w:r>
      <w:r>
        <w:rPr/>
        <w:t>problems</w:t>
      </w:r>
      <w:r>
        <w:rPr>
          <w:spacing w:val="-4"/>
        </w:rPr>
        <w:t> </w:t>
      </w:r>
      <w:r>
        <w:rPr/>
        <w:t>and</w:t>
      </w:r>
      <w:r>
        <w:rPr>
          <w:spacing w:val="-4"/>
        </w:rPr>
        <w:t> </w:t>
      </w:r>
      <w:r>
        <w:rPr/>
        <w:t>perspectives.</w:t>
      </w:r>
      <w:r>
        <w:rPr>
          <w:spacing w:val="-1"/>
        </w:rPr>
        <w:t> </w:t>
      </w:r>
      <w:r>
        <w:rPr/>
        <w:t>Adv. Parasitol. 19: 1–7.</w:t>
      </w:r>
    </w:p>
    <w:p>
      <w:pPr>
        <w:pStyle w:val="BodyText"/>
        <w:spacing w:before="29"/>
        <w:ind w:left="505" w:right="4021" w:hanging="413"/>
        <w:jc w:val="both"/>
      </w:pPr>
      <w:r>
        <w:rPr/>
        <w:t>Kallert, D.M., Bauer, W., Haas, W. and El- Matbouli, M. 2011. No shot in the dark: Myxozoans chemically detect fresh fish.</w:t>
      </w:r>
      <w:r>
        <w:rPr>
          <w:spacing w:val="40"/>
        </w:rPr>
        <w:t> </w:t>
      </w:r>
      <w:r>
        <w:rPr/>
        <w:t>Int. J. Parasitol. 41: 271–276.</w:t>
      </w:r>
    </w:p>
    <w:p>
      <w:pPr>
        <w:pStyle w:val="BodyText"/>
        <w:spacing w:before="33"/>
        <w:ind w:left="505" w:right="4022" w:hanging="413"/>
        <w:jc w:val="both"/>
      </w:pPr>
      <w:r>
        <w:rPr/>
        <w:t>Karvonen, A., Paukku, S., Valtonen, E.T. and Hudson,</w:t>
      </w:r>
      <w:r>
        <w:rPr>
          <w:spacing w:val="79"/>
        </w:rPr>
        <w:t>  </w:t>
      </w:r>
      <w:r>
        <w:rPr/>
        <w:t>P.J.</w:t>
      </w:r>
      <w:r>
        <w:rPr>
          <w:spacing w:val="59"/>
          <w:w w:val="150"/>
        </w:rPr>
        <w:t>  </w:t>
      </w:r>
      <w:r>
        <w:rPr/>
        <w:t>2003.</w:t>
      </w:r>
      <w:r>
        <w:rPr>
          <w:spacing w:val="61"/>
          <w:w w:val="150"/>
        </w:rPr>
        <w:t>  </w:t>
      </w:r>
      <w:r>
        <w:rPr>
          <w:spacing w:val="-2"/>
        </w:rPr>
        <w:t>Transmission,</w:t>
      </w:r>
    </w:p>
    <w:p>
      <w:pPr>
        <w:pStyle w:val="BodyText"/>
        <w:spacing w:after="0"/>
        <w:jc w:val="both"/>
        <w:sectPr>
          <w:type w:val="continuous"/>
          <w:pgSz w:w="11910" w:h="16840"/>
          <w:pgMar w:header="0" w:footer="2852" w:top="1920" w:bottom="280" w:left="992" w:right="0"/>
          <w:cols w:num="2" w:equalWidth="0">
            <w:col w:w="3426" w:space="84"/>
            <w:col w:w="74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pgSz w:w="11910" w:h="16840"/>
          <w:pgMar w:header="0" w:footer="2852" w:top="1920" w:bottom="3040" w:left="992" w:right="0"/>
        </w:sectPr>
      </w:pPr>
    </w:p>
    <w:p>
      <w:pPr>
        <w:pStyle w:val="BodyText"/>
        <w:spacing w:before="95"/>
        <w:ind w:left="505" w:right="42"/>
        <w:jc w:val="both"/>
      </w:pPr>
      <w:r>
        <w:rPr/>
        <mc:AlternateContent>
          <mc:Choice Requires="wps">
            <w:drawing>
              <wp:anchor distT="0" distB="0" distL="0" distR="0" allowOverlap="1" layoutInCell="1" locked="0" behindDoc="1" simplePos="0" relativeHeight="487187456">
                <wp:simplePos x="0" y="0"/>
                <wp:positionH relativeFrom="page">
                  <wp:posOffset>5094985</wp:posOffset>
                </wp:positionH>
                <wp:positionV relativeFrom="page">
                  <wp:posOffset>1317116</wp:posOffset>
                </wp:positionV>
                <wp:extent cx="2463165" cy="8053705"/>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29024" id="docshape153" filled="true" fillcolor="#f1f1f1" stroked="false">
                <v:fill type="solid"/>
                <w10:wrap type="none"/>
              </v:rect>
            </w:pict>
          </mc:Fallback>
        </mc:AlternateContent>
      </w:r>
      <w:r>
        <w:rPr/>
        <w:t>infectivity and survival of Diplostomum spathaceum cercariae. Parasitology 127: </w:t>
      </w:r>
      <w:r>
        <w:rPr>
          <w:spacing w:val="-2"/>
        </w:rPr>
        <w:t>217–224.</w:t>
      </w:r>
    </w:p>
    <w:p>
      <w:pPr>
        <w:pStyle w:val="BodyText"/>
        <w:spacing w:line="242" w:lineRule="auto" w:before="30"/>
        <w:ind w:left="505" w:right="40" w:hanging="413"/>
        <w:jc w:val="both"/>
      </w:pPr>
      <w:r>
        <w:rPr/>
        <w:t>Keiser, J. and Utzinger, J. 2005. Emerging foodborne trematodiasis. Emerg. Infec.</w:t>
      </w:r>
      <w:r>
        <w:rPr>
          <w:spacing w:val="40"/>
        </w:rPr>
        <w:t> </w:t>
      </w:r>
      <w:r>
        <w:rPr/>
        <w:t>Dis. 11(10): 1507–1514.</w:t>
      </w:r>
    </w:p>
    <w:p>
      <w:pPr>
        <w:pStyle w:val="BodyText"/>
        <w:spacing w:before="29"/>
        <w:ind w:left="505" w:right="41" w:hanging="413"/>
        <w:jc w:val="both"/>
      </w:pPr>
      <w:r>
        <w:rPr/>
        <w:drawing>
          <wp:anchor distT="0" distB="0" distL="0" distR="0" allowOverlap="1" layoutInCell="1" locked="0" behindDoc="1" simplePos="0" relativeHeight="487187968">
            <wp:simplePos x="0" y="0"/>
            <wp:positionH relativeFrom="page">
              <wp:posOffset>801992</wp:posOffset>
            </wp:positionH>
            <wp:positionV relativeFrom="paragraph">
              <wp:posOffset>550310</wp:posOffset>
            </wp:positionV>
            <wp:extent cx="3925074" cy="3946461"/>
            <wp:effectExtent l="0" t="0" r="0" b="0"/>
            <wp:wrapNone/>
            <wp:docPr id="165" name="Image 165"/>
            <wp:cNvGraphicFramePr>
              <a:graphicFrameLocks/>
            </wp:cNvGraphicFramePr>
            <a:graphic>
              <a:graphicData uri="http://schemas.openxmlformats.org/drawingml/2006/picture">
                <pic:pic>
                  <pic:nvPicPr>
                    <pic:cNvPr id="165" name="Image 165"/>
                    <pic:cNvPicPr/>
                  </pic:nvPicPr>
                  <pic:blipFill>
                    <a:blip r:embed="rId9" cstate="print"/>
                    <a:stretch>
                      <a:fillRect/>
                    </a:stretch>
                  </pic:blipFill>
                  <pic:spPr>
                    <a:xfrm>
                      <a:off x="0" y="0"/>
                      <a:ext cx="3925074" cy="3946461"/>
                    </a:xfrm>
                    <a:prstGeom prst="rect">
                      <a:avLst/>
                    </a:prstGeom>
                  </pic:spPr>
                </pic:pic>
              </a:graphicData>
            </a:graphic>
          </wp:anchor>
        </w:drawing>
      </w:r>
      <w:r>
        <w:rPr/>
        <w:t>Khan,</w:t>
      </w:r>
      <w:r>
        <w:rPr>
          <w:spacing w:val="-5"/>
        </w:rPr>
        <w:t> </w:t>
      </w:r>
      <w:r>
        <w:rPr/>
        <w:t>M.N.,</w:t>
      </w:r>
      <w:r>
        <w:rPr>
          <w:spacing w:val="-3"/>
        </w:rPr>
        <w:t> </w:t>
      </w:r>
      <w:r>
        <w:rPr/>
        <w:t>Aziz,</w:t>
      </w:r>
      <w:r>
        <w:rPr>
          <w:spacing w:val="-5"/>
        </w:rPr>
        <w:t> </w:t>
      </w:r>
      <w:r>
        <w:rPr/>
        <w:t>F.,</w:t>
      </w:r>
      <w:r>
        <w:rPr>
          <w:spacing w:val="-3"/>
        </w:rPr>
        <w:t> </w:t>
      </w:r>
      <w:r>
        <w:rPr/>
        <w:t>Afzal,</w:t>
      </w:r>
      <w:r>
        <w:rPr>
          <w:spacing w:val="-3"/>
        </w:rPr>
        <w:t> </w:t>
      </w:r>
      <w:r>
        <w:rPr/>
        <w:t>M.M.,</w:t>
      </w:r>
      <w:r>
        <w:rPr>
          <w:spacing w:val="-3"/>
        </w:rPr>
        <w:t> </w:t>
      </w:r>
      <w:r>
        <w:rPr/>
        <w:t>Rab,</w:t>
      </w:r>
      <w:r>
        <w:rPr>
          <w:spacing w:val="-5"/>
        </w:rPr>
        <w:t> </w:t>
      </w:r>
      <w:r>
        <w:rPr/>
        <w:t>A.,</w:t>
      </w:r>
      <w:r>
        <w:rPr>
          <w:spacing w:val="-3"/>
        </w:rPr>
        <w:t> </w:t>
      </w:r>
      <w:r>
        <w:rPr/>
        <w:t>Sahar, L., Ali, R. and Naqvi, S.M. 2003. Parasitic infestation in different freshwater fishes of mini dams of Potohar region. Pak. J. Biol. Sci. 6: 1092–1095.</w:t>
      </w:r>
    </w:p>
    <w:p>
      <w:pPr>
        <w:pStyle w:val="BodyText"/>
        <w:spacing w:line="242" w:lineRule="auto" w:before="33"/>
        <w:ind w:left="505" w:right="41" w:hanging="413"/>
        <w:jc w:val="both"/>
      </w:pPr>
      <w:r>
        <w:rPr/>
        <w:t>Lima dos Santos, C.A.M. and Howgate, P. 2011. Fishborne zoonotic parasites and aquaculture: A review. Aquaculture 318: </w:t>
      </w:r>
      <w:r>
        <w:rPr>
          <w:spacing w:val="-2"/>
        </w:rPr>
        <w:t>253–261.</w:t>
      </w:r>
    </w:p>
    <w:p>
      <w:pPr>
        <w:pStyle w:val="BodyText"/>
        <w:spacing w:line="242" w:lineRule="auto"/>
        <w:ind w:left="499" w:right="41" w:hanging="408"/>
        <w:jc w:val="both"/>
      </w:pPr>
      <w:r>
        <w:rPr/>
        <w:t>Lom, J. and Dyková, I. 1992. Protozoan</w:t>
      </w:r>
      <w:r>
        <w:rPr>
          <w:spacing w:val="80"/>
        </w:rPr>
        <w:t> </w:t>
      </w:r>
      <w:r>
        <w:rPr/>
        <w:t>parasites of fishes. Dev. Aquacult. Fish. Sci. 26, Elsevier, 315 pp.</w:t>
      </w:r>
    </w:p>
    <w:p>
      <w:pPr>
        <w:pStyle w:val="BodyText"/>
        <w:ind w:left="499" w:right="38" w:hanging="408"/>
        <w:jc w:val="both"/>
      </w:pPr>
      <w:r>
        <w:rPr/>
        <w:t>Longshaw, M., Le Deuff, R.-M., Harris, A.F. and Feist, S.W. 2002. Development of proliferative kidney disease in rainbow</w:t>
      </w:r>
      <w:r>
        <w:rPr>
          <w:spacing w:val="40"/>
        </w:rPr>
        <w:t> </w:t>
      </w:r>
      <w:r>
        <w:rPr/>
        <w:t>trout, Oncorhynchus mykiss (Walbaum), following short-term exposure to Tetracapsula bryosalmonae infected bryozoans. J. Fish Dis. 25: 443–449.</w:t>
      </w:r>
    </w:p>
    <w:p>
      <w:pPr>
        <w:pStyle w:val="BodyText"/>
        <w:ind w:left="499" w:right="42" w:hanging="408"/>
        <w:jc w:val="both"/>
      </w:pPr>
      <w:r>
        <w:rPr/>
        <w:t>Lymbery, A. J., Lymbery, S. J., &amp; Beatty, S. J. (2020).</w:t>
      </w:r>
      <w:r>
        <w:rPr>
          <w:spacing w:val="-4"/>
        </w:rPr>
        <w:t> </w:t>
      </w:r>
      <w:r>
        <w:rPr/>
        <w:t>Fish</w:t>
      </w:r>
      <w:r>
        <w:rPr>
          <w:spacing w:val="-2"/>
        </w:rPr>
        <w:t> </w:t>
      </w:r>
      <w:r>
        <w:rPr/>
        <w:t>out</w:t>
      </w:r>
      <w:r>
        <w:rPr>
          <w:spacing w:val="-2"/>
        </w:rPr>
        <w:t> </w:t>
      </w:r>
      <w:r>
        <w:rPr/>
        <w:t>of</w:t>
      </w:r>
      <w:r>
        <w:rPr>
          <w:spacing w:val="-4"/>
        </w:rPr>
        <w:t> </w:t>
      </w:r>
      <w:r>
        <w:rPr/>
        <w:t>water:</w:t>
      </w:r>
      <w:r>
        <w:rPr>
          <w:spacing w:val="-2"/>
        </w:rPr>
        <w:t> </w:t>
      </w:r>
      <w:r>
        <w:rPr/>
        <w:t>Aquatic</w:t>
      </w:r>
      <w:r>
        <w:rPr>
          <w:spacing w:val="-3"/>
        </w:rPr>
        <w:t> </w:t>
      </w:r>
      <w:r>
        <w:rPr/>
        <w:t>parasites in a drying world. International Journal for Parasitology: Parasites and Wildlife, 12, </w:t>
      </w:r>
      <w:r>
        <w:rPr>
          <w:spacing w:val="-2"/>
        </w:rPr>
        <w:t>300-307.</w:t>
      </w:r>
    </w:p>
    <w:p>
      <w:pPr>
        <w:pStyle w:val="BodyText"/>
        <w:spacing w:before="5"/>
        <w:ind w:left="499" w:right="41" w:hanging="408"/>
        <w:jc w:val="both"/>
      </w:pPr>
      <w:r>
        <w:rPr/>
        <w:t>Matthews, R.A. 2005. Ichthyophthirius multifiliis Fouquet and ichthyophthiriosis in freshwater teleosts. Adv. Parasitol. 59: </w:t>
      </w:r>
      <w:r>
        <w:rPr>
          <w:spacing w:val="-2"/>
        </w:rPr>
        <w:t>159–241.</w:t>
      </w:r>
    </w:p>
    <w:p>
      <w:pPr>
        <w:pStyle w:val="BodyText"/>
        <w:spacing w:before="3"/>
        <w:ind w:left="499" w:right="42" w:hanging="408"/>
        <w:jc w:val="both"/>
      </w:pPr>
      <w:r>
        <w:rPr/>
        <w:t>McCarthy, J., and Moore, T.A. 2000. Emerging helminth zoonoses. Int. J. Parasitol. 30: </w:t>
      </w:r>
      <w:r>
        <w:rPr>
          <w:spacing w:val="-2"/>
        </w:rPr>
        <w:t>1351–1360.</w:t>
      </w:r>
    </w:p>
    <w:p>
      <w:pPr>
        <w:pStyle w:val="BodyText"/>
        <w:spacing w:before="1"/>
        <w:ind w:left="92"/>
        <w:jc w:val="both"/>
      </w:pPr>
      <w:r>
        <w:rPr/>
        <w:t>McCartney,</w:t>
      </w:r>
      <w:r>
        <w:rPr>
          <w:spacing w:val="59"/>
        </w:rPr>
        <w:t> </w:t>
      </w:r>
      <w:r>
        <w:rPr/>
        <w:t>J.B.,</w:t>
      </w:r>
      <w:r>
        <w:rPr>
          <w:spacing w:val="61"/>
        </w:rPr>
        <w:t> </w:t>
      </w:r>
      <w:r>
        <w:rPr/>
        <w:t>Fortner,</w:t>
      </w:r>
      <w:r>
        <w:rPr>
          <w:spacing w:val="60"/>
        </w:rPr>
        <w:t> </w:t>
      </w:r>
      <w:r>
        <w:rPr/>
        <w:t>G.W.</w:t>
      </w:r>
      <w:r>
        <w:rPr>
          <w:spacing w:val="61"/>
        </w:rPr>
        <w:t> </w:t>
      </w:r>
      <w:r>
        <w:rPr/>
        <w:t>and</w:t>
      </w:r>
      <w:r>
        <w:rPr>
          <w:spacing w:val="60"/>
        </w:rPr>
        <w:t> </w:t>
      </w:r>
      <w:r>
        <w:rPr>
          <w:spacing w:val="-2"/>
        </w:rPr>
        <w:t>Hansen,</w:t>
      </w:r>
    </w:p>
    <w:p>
      <w:pPr>
        <w:pStyle w:val="BodyText"/>
        <w:spacing w:before="1"/>
        <w:ind w:left="499" w:right="44"/>
        <w:jc w:val="both"/>
      </w:pPr>
      <w:r>
        <w:rPr/>
        <w:t>M.F. 1985. Scanning electron microscopic studies of the life cycle of Ichthyophthirius multifiliis. J. Parasitol. 71: 218–226.</w:t>
      </w:r>
    </w:p>
    <w:p>
      <w:pPr>
        <w:pStyle w:val="BodyText"/>
        <w:spacing w:before="4"/>
        <w:ind w:left="499" w:right="38" w:hanging="408"/>
        <w:jc w:val="both"/>
      </w:pPr>
      <w:r>
        <w:rPr/>
        <w:t>Menezes, J., Ramos, M.A., Pereira, T.G. and Moreira da Silva, A. 1990. Rainbow trout culture failure in a small lake as a result of massive parasitosis related to careless introductions.</w:t>
      </w:r>
      <w:r>
        <w:rPr>
          <w:spacing w:val="61"/>
        </w:rPr>
        <w:t>  </w:t>
      </w:r>
      <w:r>
        <w:rPr/>
        <w:t>Aquaculture</w:t>
      </w:r>
      <w:r>
        <w:rPr>
          <w:spacing w:val="60"/>
        </w:rPr>
        <w:t>  </w:t>
      </w:r>
      <w:r>
        <w:rPr/>
        <w:t>89:</w:t>
      </w:r>
      <w:r>
        <w:rPr>
          <w:spacing w:val="61"/>
        </w:rPr>
        <w:t>  </w:t>
      </w:r>
      <w:r>
        <w:rPr>
          <w:spacing w:val="-4"/>
        </w:rPr>
        <w:t>123–</w:t>
      </w:r>
    </w:p>
    <w:p>
      <w:pPr>
        <w:pStyle w:val="BodyText"/>
        <w:spacing w:before="3"/>
        <w:ind w:left="499"/>
      </w:pPr>
      <w:r>
        <w:rPr>
          <w:spacing w:val="-4"/>
        </w:rPr>
        <w:t>126.</w:t>
      </w:r>
    </w:p>
    <w:p>
      <w:pPr>
        <w:pStyle w:val="BodyText"/>
        <w:spacing w:before="1"/>
        <w:ind w:left="499" w:right="41" w:hanging="408"/>
        <w:jc w:val="both"/>
      </w:pPr>
      <w:r>
        <w:rPr/>
        <w:t>Mitchell, S.O. and Rodger, H.D. 2011. A review</w:t>
      </w:r>
      <w:r>
        <w:rPr>
          <w:spacing w:val="40"/>
        </w:rPr>
        <w:t> </w:t>
      </w:r>
      <w:r>
        <w:rPr/>
        <w:t>of infectious gill disease in marine</w:t>
      </w:r>
      <w:r>
        <w:rPr>
          <w:spacing w:val="80"/>
        </w:rPr>
        <w:t> </w:t>
      </w:r>
      <w:r>
        <w:rPr/>
        <w:t>salmonid fish. J. Fish Dis. 34(6): 41–32.</w:t>
      </w:r>
    </w:p>
    <w:p>
      <w:pPr>
        <w:pStyle w:val="BodyText"/>
        <w:spacing w:before="2"/>
        <w:ind w:left="499" w:right="41" w:hanging="408"/>
        <w:jc w:val="both"/>
      </w:pPr>
      <w:r>
        <w:rPr/>
        <w:t>Morris, D.J. and Adams, A. 2006. Transmission</w:t>
      </w:r>
      <w:r>
        <w:rPr>
          <w:spacing w:val="40"/>
        </w:rPr>
        <w:t> </w:t>
      </w:r>
      <w:r>
        <w:rPr/>
        <w:t>of Tetracapsuloides bryosalmonae (Myxozoa: Malacosporea), the causative organism of salmonid proliferative kidney disease, to the freshwater bryozoan Fredericella sultana. Parasitology 133: </w:t>
      </w:r>
      <w:r>
        <w:rPr>
          <w:spacing w:val="-2"/>
        </w:rPr>
        <w:t>701–709</w:t>
      </w:r>
    </w:p>
    <w:p>
      <w:pPr>
        <w:pStyle w:val="BodyText"/>
        <w:spacing w:before="95"/>
        <w:ind w:left="499" w:right="4023" w:hanging="407"/>
        <w:jc w:val="both"/>
      </w:pPr>
      <w:r>
        <w:rPr/>
        <w:br w:type="column"/>
      </w:r>
      <w:r>
        <w:rPr/>
        <w:t>Morris, D.J., Ferguson, H.W. and Adams, A. 2005. Severe, chronic proliferative kidney disease (PKD) induced in rainbow trout Oncorhynchus mykiss held at a constant 18°C. Dis. Aquat. Organ. 66: 221–226.</w:t>
      </w:r>
    </w:p>
    <w:p>
      <w:pPr>
        <w:pStyle w:val="BodyText"/>
        <w:spacing w:before="3"/>
        <w:ind w:left="499" w:right="4022" w:hanging="407"/>
        <w:jc w:val="both"/>
      </w:pPr>
      <w:r>
        <w:rPr/>
        <w:t>Munday, B.L., Foster, C.K., Roubal, F. and Lester, R.J.G. 1990. Paramoebic gill infection and associated pathology of Atlantic salmon, Salmo salar, and rainbow trout, Salmo gairdneri, in Tasmania. pp. 215–222.</w:t>
      </w:r>
      <w:r>
        <w:rPr>
          <w:spacing w:val="55"/>
        </w:rPr>
        <w:t> </w:t>
      </w:r>
      <w:r>
        <w:rPr/>
        <w:t>In:</w:t>
      </w:r>
      <w:r>
        <w:rPr>
          <w:spacing w:val="57"/>
        </w:rPr>
        <w:t> </w:t>
      </w:r>
      <w:r>
        <w:rPr/>
        <w:t>Perkins,</w:t>
      </w:r>
      <w:r>
        <w:rPr>
          <w:spacing w:val="56"/>
        </w:rPr>
        <w:t> </w:t>
      </w:r>
      <w:r>
        <w:rPr/>
        <w:t>F.O.</w:t>
      </w:r>
      <w:r>
        <w:rPr>
          <w:spacing w:val="55"/>
        </w:rPr>
        <w:t> </w:t>
      </w:r>
      <w:r>
        <w:rPr/>
        <w:t>and</w:t>
      </w:r>
      <w:r>
        <w:rPr>
          <w:spacing w:val="56"/>
        </w:rPr>
        <w:t> </w:t>
      </w:r>
      <w:r>
        <w:rPr>
          <w:spacing w:val="-2"/>
        </w:rPr>
        <w:t>Cheng,</w:t>
      </w:r>
    </w:p>
    <w:p>
      <w:pPr>
        <w:pStyle w:val="BodyText"/>
        <w:spacing w:before="5"/>
        <w:ind w:left="499" w:right="4024"/>
        <w:jc w:val="both"/>
      </w:pPr>
      <w:r>
        <w:rPr/>
        <w:t>T.C. (eds.). Pathology in Marine Science. Academic Press, San Diego, California.</w:t>
      </w:r>
    </w:p>
    <w:p>
      <w:pPr>
        <w:pStyle w:val="BodyText"/>
        <w:spacing w:before="2"/>
        <w:ind w:left="499" w:right="4023" w:hanging="407"/>
        <w:jc w:val="both"/>
      </w:pPr>
      <w:r>
        <w:rPr/>
        <w:t>Nawa, L., Hatz, Y. and Blum, J. 2005. Sushi delights</w:t>
      </w:r>
      <w:r>
        <w:rPr>
          <w:spacing w:val="-1"/>
        </w:rPr>
        <w:t> </w:t>
      </w:r>
      <w:r>
        <w:rPr/>
        <w:t>and</w:t>
      </w:r>
      <w:r>
        <w:rPr>
          <w:spacing w:val="-1"/>
        </w:rPr>
        <w:t> </w:t>
      </w:r>
      <w:r>
        <w:rPr/>
        <w:t>parasites:</w:t>
      </w:r>
      <w:r>
        <w:rPr>
          <w:spacing w:val="-2"/>
        </w:rPr>
        <w:t> </w:t>
      </w:r>
      <w:r>
        <w:rPr/>
        <w:t>the</w:t>
      </w:r>
      <w:r>
        <w:rPr>
          <w:spacing w:val="-1"/>
        </w:rPr>
        <w:t> </w:t>
      </w:r>
      <w:r>
        <w:rPr/>
        <w:t>risk</w:t>
      </w:r>
      <w:r>
        <w:rPr>
          <w:spacing w:val="-1"/>
        </w:rPr>
        <w:t> </w:t>
      </w:r>
      <w:r>
        <w:rPr/>
        <w:t>of</w:t>
      </w:r>
      <w:r>
        <w:rPr>
          <w:spacing w:val="-2"/>
        </w:rPr>
        <w:t> </w:t>
      </w:r>
      <w:r>
        <w:rPr/>
        <w:t>fishborne and foodborne parasitic zoonoses in Asia. Clin. Infect. Dis. 41: 1297–1303.</w:t>
      </w:r>
    </w:p>
    <w:p>
      <w:pPr>
        <w:pStyle w:val="BodyText"/>
        <w:spacing w:before="3"/>
        <w:ind w:left="499" w:right="4023" w:hanging="407"/>
        <w:jc w:val="both"/>
      </w:pPr>
      <w:r>
        <w:rPr/>
        <w:t>Nigrelli, R.F., Pokorny, K.S. and Ruggieri, G.D. 1976. Notes on Ichthyophthirius multifiliis,</w:t>
      </w:r>
      <w:r>
        <w:rPr>
          <w:spacing w:val="80"/>
        </w:rPr>
        <w:t> </w:t>
      </w:r>
      <w:r>
        <w:rPr/>
        <w:t>a ciliate parasitic on</w:t>
      </w:r>
      <w:r>
        <w:rPr>
          <w:spacing w:val="-1"/>
        </w:rPr>
        <w:t> </w:t>
      </w:r>
      <w:r>
        <w:rPr/>
        <w:t>freshwater fishes, with some remarks on possible physiological races and species. Trans. Am. Micro. Soc. 95:</w:t>
      </w:r>
      <w:r>
        <w:rPr>
          <w:spacing w:val="-1"/>
        </w:rPr>
        <w:t> </w:t>
      </w:r>
      <w:r>
        <w:rPr/>
        <w:t>607–613.</w:t>
      </w:r>
    </w:p>
    <w:p>
      <w:pPr>
        <w:pStyle w:val="BodyText"/>
        <w:spacing w:before="5"/>
        <w:ind w:left="499" w:right="4022" w:hanging="407"/>
        <w:jc w:val="both"/>
      </w:pPr>
      <w:r>
        <w:rPr/>
        <w:t>Nur,</w:t>
      </w:r>
      <w:r>
        <w:rPr>
          <w:spacing w:val="-3"/>
        </w:rPr>
        <w:t> </w:t>
      </w:r>
      <w:r>
        <w:rPr/>
        <w:t>I.,</w:t>
      </w:r>
      <w:r>
        <w:rPr>
          <w:spacing w:val="-3"/>
        </w:rPr>
        <w:t> </w:t>
      </w:r>
      <w:r>
        <w:rPr/>
        <w:t>Idris,</w:t>
      </w:r>
      <w:r>
        <w:rPr>
          <w:spacing w:val="-2"/>
        </w:rPr>
        <w:t> </w:t>
      </w:r>
      <w:r>
        <w:rPr/>
        <w:t>M.,</w:t>
      </w:r>
      <w:r>
        <w:rPr>
          <w:spacing w:val="-2"/>
        </w:rPr>
        <w:t> </w:t>
      </w:r>
      <w:r>
        <w:rPr/>
        <w:t>&amp;</w:t>
      </w:r>
      <w:r>
        <w:rPr>
          <w:spacing w:val="-1"/>
        </w:rPr>
        <w:t> </w:t>
      </w:r>
      <w:r>
        <w:rPr/>
        <w:t>Sari,</w:t>
      </w:r>
      <w:r>
        <w:rPr>
          <w:spacing w:val="-1"/>
        </w:rPr>
        <w:t> </w:t>
      </w:r>
      <w:r>
        <w:rPr/>
        <w:t>A.</w:t>
      </w:r>
      <w:r>
        <w:rPr>
          <w:spacing w:val="-2"/>
        </w:rPr>
        <w:t> </w:t>
      </w:r>
      <w:r>
        <w:rPr/>
        <w:t>I.</w:t>
      </w:r>
      <w:r>
        <w:rPr>
          <w:spacing w:val="-3"/>
        </w:rPr>
        <w:t> </w:t>
      </w:r>
      <w:r>
        <w:rPr/>
        <w:t>(2020).</w:t>
      </w:r>
      <w:r>
        <w:rPr>
          <w:spacing w:val="-2"/>
        </w:rPr>
        <w:t> </w:t>
      </w:r>
      <w:r>
        <w:rPr/>
        <w:t>Study</w:t>
      </w:r>
      <w:r>
        <w:rPr>
          <w:spacing w:val="-1"/>
        </w:rPr>
        <w:t> </w:t>
      </w:r>
      <w:r>
        <w:rPr/>
        <w:t>on</w:t>
      </w:r>
      <w:r>
        <w:rPr>
          <w:spacing w:val="-2"/>
        </w:rPr>
        <w:t> </w:t>
      </w:r>
      <w:r>
        <w:rPr/>
        <w:t>the impact of environmental pollution: parasitic infestation and conditions factor of fish living in amalgamation ponds. In IOP Conference Series: Earth and Environmental Science (Vol. 465, No. 1, p. 012042). IOP Publishing.</w:t>
      </w:r>
    </w:p>
    <w:p>
      <w:pPr>
        <w:pStyle w:val="BodyText"/>
        <w:spacing w:before="6"/>
        <w:ind w:left="499" w:right="4024" w:hanging="407"/>
        <w:jc w:val="both"/>
      </w:pPr>
      <w:r>
        <w:rPr/>
        <w:t>Ogawa, K. 2002. Impacts of diclidophorid monogenean infections on fisheries in Japan. Intl. J. Parasitol. 32(3): 373–380.</w:t>
      </w:r>
    </w:p>
    <w:p>
      <w:pPr>
        <w:pStyle w:val="BodyText"/>
        <w:spacing w:before="1"/>
        <w:ind w:left="499" w:right="4022" w:hanging="407"/>
        <w:jc w:val="both"/>
      </w:pPr>
      <w:r>
        <w:rPr/>
        <w:t>Paladini, G., Longshaw, M., Gustinelli, A. and Shinn, A.P. 2017. Parasitic diseases in aquaculture: Their biology, diagnosis and control. pp. 37–107. In: Austin, B.A. and Newaj-Fyzul, A. (eds.). Diagnosis and Control of Diseases of Fish and Shellfish. First Edition. John Wiley &amp; Sons Ltd.</w:t>
      </w:r>
    </w:p>
    <w:p>
      <w:pPr>
        <w:pStyle w:val="BodyText"/>
        <w:spacing w:before="6"/>
        <w:ind w:left="499" w:right="4022" w:hanging="407"/>
        <w:jc w:val="both"/>
      </w:pPr>
      <w:r>
        <w:rPr/>
        <w:t>Paladini, G., Longshaw, M., Gustinelli, A. and Shinn, A.P. 2017. Parasitic diseases in aquaculture: Their biology, diagnosis and control. pp. 37–107. In: Austin, B.A. and Newaj-Fyzul, A. (eds.). Diagnosis and Control of Diseases of Fish and Shellfish. First Edition. John Wiley &amp; Sons Ltd.</w:t>
      </w:r>
    </w:p>
    <w:p>
      <w:pPr>
        <w:pStyle w:val="BodyText"/>
        <w:spacing w:before="6"/>
        <w:ind w:left="499" w:right="4026" w:hanging="407"/>
        <w:jc w:val="both"/>
      </w:pPr>
      <w:r>
        <w:rPr/>
        <w:t>Post, G. 1987. Textbook of Fish Health. T.F.H. Publications,</w:t>
      </w:r>
      <w:r>
        <w:rPr>
          <w:spacing w:val="-1"/>
        </w:rPr>
        <w:t> </w:t>
      </w:r>
      <w:r>
        <w:rPr/>
        <w:t>Canada.</w:t>
      </w:r>
    </w:p>
    <w:p>
      <w:pPr>
        <w:pStyle w:val="BodyText"/>
        <w:spacing w:before="1"/>
        <w:ind w:left="499" w:right="4023" w:hanging="407"/>
        <w:jc w:val="both"/>
      </w:pPr>
      <w:r>
        <w:rPr/>
        <w:t>Roberts, R.J. 2012. The parasitology of teleosts. In: Fish Pathology, Fourth Edition. Blackwell Publishing Ltd.</w:t>
      </w:r>
    </w:p>
    <w:p>
      <w:pPr>
        <w:pStyle w:val="BodyText"/>
        <w:spacing w:before="3"/>
        <w:ind w:left="499" w:right="4021" w:hanging="407"/>
        <w:jc w:val="both"/>
      </w:pPr>
      <w:r>
        <w:rPr/>
        <w:t>Robertson, D.A. 1985. A review of Ichthyobodo necator (Henneguy, 1883) an important</w:t>
      </w:r>
      <w:r>
        <w:rPr>
          <w:spacing w:val="40"/>
        </w:rPr>
        <w:t> </w:t>
      </w:r>
      <w:r>
        <w:rPr/>
        <w:t>and damaging fish parasite. pp. 1–30. In: Muir, J.F. and Roberts, R.J. (eds.). Recent Advances in Aquaculture. Croom Helm, </w:t>
      </w:r>
      <w:r>
        <w:rPr>
          <w:spacing w:val="-2"/>
        </w:rPr>
        <w:t>London.</w:t>
      </w:r>
    </w:p>
    <w:p>
      <w:pPr>
        <w:pStyle w:val="BodyText"/>
        <w:spacing w:after="0"/>
        <w:jc w:val="both"/>
        <w:sectPr>
          <w:type w:val="continuous"/>
          <w:pgSz w:w="11910" w:h="16840"/>
          <w:pgMar w:header="0" w:footer="2852" w:top="1920" w:bottom="280" w:left="992" w:right="0"/>
          <w:cols w:num="2" w:equalWidth="0">
            <w:col w:w="3425" w:space="85"/>
            <w:col w:w="740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0"/>
        <w:rPr>
          <w:sz w:val="20"/>
        </w:rPr>
      </w:pPr>
    </w:p>
    <w:p>
      <w:pPr>
        <w:pStyle w:val="BodyText"/>
        <w:spacing w:after="0"/>
        <w:rPr>
          <w:sz w:val="20"/>
        </w:rPr>
        <w:sectPr>
          <w:pgSz w:w="11910" w:h="16840"/>
          <w:pgMar w:header="0" w:footer="2852" w:top="1920" w:bottom="3040" w:left="992" w:right="0"/>
        </w:sectPr>
      </w:pPr>
    </w:p>
    <w:p>
      <w:pPr>
        <w:pStyle w:val="BodyText"/>
        <w:spacing w:before="95"/>
        <w:ind w:left="499" w:right="40" w:hanging="408"/>
        <w:jc w:val="both"/>
      </w:pPr>
      <w:r>
        <w:rPr/>
        <mc:AlternateContent>
          <mc:Choice Requires="wps">
            <w:drawing>
              <wp:anchor distT="0" distB="0" distL="0" distR="0" allowOverlap="1" layoutInCell="1" locked="0" behindDoc="1" simplePos="0" relativeHeight="487188480">
                <wp:simplePos x="0" y="0"/>
                <wp:positionH relativeFrom="page">
                  <wp:posOffset>5094985</wp:posOffset>
                </wp:positionH>
                <wp:positionV relativeFrom="page">
                  <wp:posOffset>1317116</wp:posOffset>
                </wp:positionV>
                <wp:extent cx="2463165" cy="8053705"/>
                <wp:effectExtent l="0" t="0" r="0" b="0"/>
                <wp:wrapNone/>
                <wp:docPr id="166" name="Graphic 166"/>
                <wp:cNvGraphicFramePr>
                  <a:graphicFrameLocks/>
                </wp:cNvGraphicFramePr>
                <a:graphic>
                  <a:graphicData uri="http://schemas.microsoft.com/office/word/2010/wordprocessingShape">
                    <wps:wsp>
                      <wps:cNvPr id="166" name="Graphic 166"/>
                      <wps:cNvSpPr/>
                      <wps:spPr>
                        <a:xfrm>
                          <a:off x="0" y="0"/>
                          <a:ext cx="2463165" cy="8053705"/>
                        </a:xfrm>
                        <a:custGeom>
                          <a:avLst/>
                          <a:gdLst/>
                          <a:ahLst/>
                          <a:cxnLst/>
                          <a:rect l="l" t="t" r="r" b="b"/>
                          <a:pathLst>
                            <a:path w="2463165" h="8053705">
                              <a:moveTo>
                                <a:pt x="2463038" y="0"/>
                              </a:moveTo>
                              <a:lnTo>
                                <a:pt x="0" y="0"/>
                              </a:lnTo>
                              <a:lnTo>
                                <a:pt x="0" y="8053705"/>
                              </a:lnTo>
                              <a:lnTo>
                                <a:pt x="2463038" y="8053705"/>
                              </a:lnTo>
                              <a:lnTo>
                                <a:pt x="2463038"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rect style="position:absolute;margin-left:401.179993pt;margin-top:103.709991pt;width:193.94pt;height:634.15pt;mso-position-horizontal-relative:page;mso-position-vertical-relative:page;z-index:-16128000" id="docshape154" filled="true" fillcolor="#f1f1f1" stroked="false">
                <v:fill type="solid"/>
                <w10:wrap type="none"/>
              </v:rect>
            </w:pict>
          </mc:Fallback>
        </mc:AlternateContent>
      </w:r>
      <w:r>
        <w:rPr/>
        <w:t>Robinson, M.W. and Dalton, J. 2009. Zoonotic helminth infections with particular</w:t>
      </w:r>
      <w:r>
        <w:rPr>
          <w:spacing w:val="40"/>
        </w:rPr>
        <w:t> </w:t>
      </w:r>
      <w:r>
        <w:rPr/>
        <w:t>emphasis on fasciolosis and other trematodiases. Philos. Trans. R. Soc.</w:t>
      </w:r>
      <w:r>
        <w:rPr>
          <w:spacing w:val="40"/>
        </w:rPr>
        <w:t> </w:t>
      </w:r>
      <w:r>
        <w:rPr/>
        <w:t>Lond. B. Biol. Sci. 364: 2763–2776.</w:t>
      </w:r>
    </w:p>
    <w:p>
      <w:pPr>
        <w:pStyle w:val="BodyText"/>
        <w:spacing w:before="3"/>
        <w:ind w:left="499" w:right="39" w:hanging="408"/>
        <w:jc w:val="both"/>
      </w:pPr>
      <w:r>
        <w:rPr/>
        <w:t>Rose,</w:t>
      </w:r>
      <w:r>
        <w:rPr>
          <w:spacing w:val="-5"/>
        </w:rPr>
        <w:t> </w:t>
      </w:r>
      <w:r>
        <w:rPr/>
        <w:t>J.D.,</w:t>
      </w:r>
      <w:r>
        <w:rPr>
          <w:spacing w:val="-3"/>
        </w:rPr>
        <w:t> </w:t>
      </w:r>
      <w:r>
        <w:rPr/>
        <w:t>G.S.</w:t>
      </w:r>
      <w:r>
        <w:rPr>
          <w:spacing w:val="-3"/>
        </w:rPr>
        <w:t> </w:t>
      </w:r>
      <w:r>
        <w:rPr/>
        <w:t>Marrs,</w:t>
      </w:r>
      <w:r>
        <w:rPr>
          <w:spacing w:val="-5"/>
        </w:rPr>
        <w:t> </w:t>
      </w:r>
      <w:r>
        <w:rPr/>
        <w:t>C.</w:t>
      </w:r>
      <w:r>
        <w:rPr>
          <w:spacing w:val="-2"/>
        </w:rPr>
        <w:t> </w:t>
      </w:r>
      <w:r>
        <w:rPr/>
        <w:t>Lewis</w:t>
      </w:r>
      <w:r>
        <w:rPr>
          <w:spacing w:val="-3"/>
        </w:rPr>
        <w:t> </w:t>
      </w:r>
      <w:r>
        <w:rPr/>
        <w:t>and</w:t>
      </w:r>
      <w:r>
        <w:rPr>
          <w:spacing w:val="-3"/>
        </w:rPr>
        <w:t> </w:t>
      </w:r>
      <w:r>
        <w:rPr/>
        <w:t>G.</w:t>
      </w:r>
      <w:r>
        <w:rPr>
          <w:spacing w:val="-5"/>
        </w:rPr>
        <w:t> </w:t>
      </w:r>
      <w:r>
        <w:rPr/>
        <w:t>Schisler. 2000. Whirling disease behavior and its relation to pathology of brain stem and spinal cord in rainbow trout. J. Aquat.</w:t>
      </w:r>
      <w:r>
        <w:rPr>
          <w:spacing w:val="40"/>
        </w:rPr>
        <w:t> </w:t>
      </w:r>
      <w:r>
        <w:rPr/>
        <w:t>Anim. Health 12: 107–118.</w:t>
      </w:r>
    </w:p>
    <w:p>
      <w:pPr>
        <w:pStyle w:val="BodyText"/>
        <w:spacing w:before="4"/>
        <w:ind w:left="499" w:right="40" w:hanging="408"/>
        <w:jc w:val="both"/>
      </w:pPr>
      <w:r>
        <w:rPr/>
        <mc:AlternateContent>
          <mc:Choice Requires="wps">
            <w:drawing>
              <wp:anchor distT="0" distB="0" distL="0" distR="0" allowOverlap="1" layoutInCell="1" locked="0" behindDoc="1" simplePos="0" relativeHeight="487188992">
                <wp:simplePos x="0" y="0"/>
                <wp:positionH relativeFrom="page">
                  <wp:posOffset>675131</wp:posOffset>
                </wp:positionH>
                <wp:positionV relativeFrom="paragraph">
                  <wp:posOffset>132628</wp:posOffset>
                </wp:positionV>
                <wp:extent cx="4347845" cy="3946525"/>
                <wp:effectExtent l="0" t="0" r="0" b="0"/>
                <wp:wrapNone/>
                <wp:docPr id="167" name="Group 167"/>
                <wp:cNvGraphicFramePr>
                  <a:graphicFrameLocks/>
                </wp:cNvGraphicFramePr>
                <a:graphic>
                  <a:graphicData uri="http://schemas.microsoft.com/office/word/2010/wordprocessingGroup">
                    <wpg:wgp>
                      <wpg:cNvPr id="167" name="Group 167"/>
                      <wpg:cNvGrpSpPr/>
                      <wpg:grpSpPr>
                        <a:xfrm>
                          <a:off x="0" y="0"/>
                          <a:ext cx="4347845" cy="3946525"/>
                          <a:chExt cx="4347845" cy="3946525"/>
                        </a:xfrm>
                      </wpg:grpSpPr>
                      <pic:pic>
                        <pic:nvPicPr>
                          <pic:cNvPr id="168" name="Image 168"/>
                          <pic:cNvPicPr/>
                        </pic:nvPicPr>
                        <pic:blipFill>
                          <a:blip r:embed="rId9" cstate="print"/>
                          <a:stretch>
                            <a:fillRect/>
                          </a:stretch>
                        </pic:blipFill>
                        <pic:spPr>
                          <a:xfrm>
                            <a:off x="126860" y="0"/>
                            <a:ext cx="3925074" cy="3946461"/>
                          </a:xfrm>
                          <a:prstGeom prst="rect">
                            <a:avLst/>
                          </a:prstGeom>
                        </pic:spPr>
                      </pic:pic>
                      <wps:wsp>
                        <wps:cNvPr id="169" name="Graphic 169"/>
                        <wps:cNvSpPr/>
                        <wps:spPr>
                          <a:xfrm>
                            <a:off x="0" y="3720972"/>
                            <a:ext cx="4347845" cy="5080"/>
                          </a:xfrm>
                          <a:custGeom>
                            <a:avLst/>
                            <a:gdLst/>
                            <a:ahLst/>
                            <a:cxnLst/>
                            <a:rect l="l" t="t" r="r" b="b"/>
                            <a:pathLst>
                              <a:path w="4347845" h="5080">
                                <a:moveTo>
                                  <a:pt x="4347337" y="0"/>
                                </a:moveTo>
                                <a:lnTo>
                                  <a:pt x="0" y="0"/>
                                </a:lnTo>
                                <a:lnTo>
                                  <a:pt x="0" y="4572"/>
                                </a:lnTo>
                                <a:lnTo>
                                  <a:pt x="4347337" y="4572"/>
                                </a:lnTo>
                                <a:lnTo>
                                  <a:pt x="4347337"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3.16pt;margin-top:10.443184pt;width:342.35pt;height:310.75pt;mso-position-horizontal-relative:page;mso-position-vertical-relative:paragraph;z-index:-16127488" id="docshapegroup155" coordorigin="1063,209" coordsize="6847,6215">
                <v:shape style="position:absolute;left:1262;top:208;width:6182;height:6215" type="#_x0000_t75" id="docshape156" stroked="false">
                  <v:imagedata r:id="rId9" o:title=""/>
                </v:shape>
                <v:rect style="position:absolute;left:1063;top:6068;width:6847;height:8" id="docshape157" filled="true" fillcolor="#000000" stroked="false">
                  <v:fill type="solid"/>
                </v:rect>
                <w10:wrap type="none"/>
              </v:group>
            </w:pict>
          </mc:Fallback>
        </mc:AlternateContent>
      </w:r>
      <w:r>
        <w:rPr/>
        <w:t>Roubal, F.R., Lester, R.J.G. and Foster, C.K. 1989. Studies on cultured and gill</w:t>
      </w:r>
      <w:r>
        <w:rPr>
          <w:spacing w:val="-1"/>
        </w:rPr>
        <w:t> </w:t>
      </w:r>
      <w:r>
        <w:rPr/>
        <w:t>attached Paramoeba spp. (Gymnamoebae: Paramoebidae) and the cytopathology of paramoebic gill disease in Atlantic salmon, Salmo salar L. from Tasmania. J. Fish Dis. 12:</w:t>
      </w:r>
      <w:r>
        <w:rPr>
          <w:spacing w:val="-1"/>
        </w:rPr>
        <w:t> </w:t>
      </w:r>
      <w:r>
        <w:rPr/>
        <w:t>481–493.</w:t>
      </w:r>
    </w:p>
    <w:p>
      <w:pPr>
        <w:pStyle w:val="BodyText"/>
        <w:spacing w:before="6"/>
        <w:ind w:left="92"/>
        <w:jc w:val="both"/>
      </w:pPr>
      <w:r>
        <w:rPr/>
        <w:t>Schäperclaus,</w:t>
      </w:r>
      <w:r>
        <w:rPr>
          <w:spacing w:val="27"/>
        </w:rPr>
        <w:t> </w:t>
      </w:r>
      <w:r>
        <w:rPr/>
        <w:t>W.</w:t>
      </w:r>
      <w:r>
        <w:rPr>
          <w:spacing w:val="26"/>
        </w:rPr>
        <w:t> </w:t>
      </w:r>
      <w:r>
        <w:rPr/>
        <w:t>1991.</w:t>
      </w:r>
      <w:r>
        <w:rPr>
          <w:spacing w:val="26"/>
        </w:rPr>
        <w:t> </w:t>
      </w:r>
      <w:r>
        <w:rPr/>
        <w:t>Fish</w:t>
      </w:r>
      <w:r>
        <w:rPr>
          <w:spacing w:val="26"/>
        </w:rPr>
        <w:t> </w:t>
      </w:r>
      <w:r>
        <w:rPr/>
        <w:t>Diseases.</w:t>
      </w:r>
      <w:r>
        <w:rPr>
          <w:spacing w:val="26"/>
        </w:rPr>
        <w:t> </w:t>
      </w:r>
      <w:r>
        <w:rPr/>
        <w:t>Vol.</w:t>
      </w:r>
      <w:r>
        <w:rPr>
          <w:spacing w:val="25"/>
        </w:rPr>
        <w:t> </w:t>
      </w:r>
      <w:r>
        <w:rPr>
          <w:spacing w:val="-5"/>
        </w:rPr>
        <w:t>2.</w:t>
      </w:r>
    </w:p>
    <w:p>
      <w:pPr>
        <w:pStyle w:val="BodyText"/>
        <w:spacing w:line="172" w:lineRule="exact" w:before="1"/>
        <w:ind w:left="499"/>
        <w:jc w:val="both"/>
      </w:pPr>
      <w:r>
        <w:rPr/>
        <w:t>Oxonian</w:t>
      </w:r>
      <w:r>
        <w:rPr>
          <w:spacing w:val="-4"/>
        </w:rPr>
        <w:t> </w:t>
      </w:r>
      <w:r>
        <w:rPr/>
        <w:t>Press</w:t>
      </w:r>
      <w:r>
        <w:rPr>
          <w:spacing w:val="-4"/>
        </w:rPr>
        <w:t> </w:t>
      </w:r>
      <w:r>
        <w:rPr/>
        <w:t>Pvt.</w:t>
      </w:r>
      <w:r>
        <w:rPr>
          <w:spacing w:val="-3"/>
        </w:rPr>
        <w:t> </w:t>
      </w:r>
      <w:r>
        <w:rPr/>
        <w:t>Ltd.</w:t>
      </w:r>
      <w:r>
        <w:rPr>
          <w:spacing w:val="-3"/>
        </w:rPr>
        <w:t> </w:t>
      </w:r>
      <w:r>
        <w:rPr/>
        <w:t>New</w:t>
      </w:r>
      <w:r>
        <w:rPr>
          <w:spacing w:val="-4"/>
        </w:rPr>
        <w:t> </w:t>
      </w:r>
      <w:r>
        <w:rPr>
          <w:spacing w:val="-2"/>
        </w:rPr>
        <w:t>Delhi.</w:t>
      </w:r>
    </w:p>
    <w:p>
      <w:pPr>
        <w:pStyle w:val="BodyText"/>
        <w:spacing w:line="172" w:lineRule="exact"/>
        <w:ind w:left="92"/>
        <w:jc w:val="both"/>
      </w:pPr>
      <w:r>
        <w:rPr/>
        <w:t>Scholtz,</w:t>
      </w:r>
      <w:r>
        <w:rPr>
          <w:spacing w:val="13"/>
        </w:rPr>
        <w:t> </w:t>
      </w:r>
      <w:r>
        <w:rPr/>
        <w:t>T.,</w:t>
      </w:r>
      <w:r>
        <w:rPr>
          <w:spacing w:val="13"/>
        </w:rPr>
        <w:t> </w:t>
      </w:r>
      <w:r>
        <w:rPr/>
        <w:t>Garcia,</w:t>
      </w:r>
      <w:r>
        <w:rPr>
          <w:spacing w:val="13"/>
        </w:rPr>
        <w:t> </w:t>
      </w:r>
      <w:r>
        <w:rPr/>
        <w:t>H.H.,</w:t>
      </w:r>
      <w:r>
        <w:rPr>
          <w:spacing w:val="15"/>
        </w:rPr>
        <w:t> </w:t>
      </w:r>
      <w:r>
        <w:rPr/>
        <w:t>Kuchta,</w:t>
      </w:r>
      <w:r>
        <w:rPr>
          <w:spacing w:val="13"/>
        </w:rPr>
        <w:t> </w:t>
      </w:r>
      <w:r>
        <w:rPr/>
        <w:t>R.</w:t>
      </w:r>
      <w:r>
        <w:rPr>
          <w:spacing w:val="15"/>
        </w:rPr>
        <w:t> </w:t>
      </w:r>
      <w:r>
        <w:rPr/>
        <w:t>and</w:t>
      </w:r>
      <w:r>
        <w:rPr>
          <w:spacing w:val="15"/>
        </w:rPr>
        <w:t> </w:t>
      </w:r>
      <w:r>
        <w:rPr>
          <w:spacing w:val="-2"/>
        </w:rPr>
        <w:t>Wicht,</w:t>
      </w:r>
    </w:p>
    <w:p>
      <w:pPr>
        <w:pStyle w:val="ListParagraph"/>
        <w:numPr>
          <w:ilvl w:val="0"/>
          <w:numId w:val="3"/>
        </w:numPr>
        <w:tabs>
          <w:tab w:pos="749" w:val="left" w:leader="none"/>
        </w:tabs>
        <w:spacing w:line="240" w:lineRule="auto" w:before="1" w:after="0"/>
        <w:ind w:left="499" w:right="39" w:firstLine="0"/>
        <w:jc w:val="both"/>
        <w:rPr>
          <w:sz w:val="15"/>
        </w:rPr>
      </w:pPr>
      <w:r>
        <w:rPr>
          <w:sz w:val="15"/>
        </w:rPr>
        <w:t>2009. Update on the human broad tapeworm (Genus Diphyllobothrium), including</w:t>
      </w:r>
      <w:r>
        <w:rPr>
          <w:spacing w:val="-1"/>
          <w:sz w:val="15"/>
        </w:rPr>
        <w:t> </w:t>
      </w:r>
      <w:r>
        <w:rPr>
          <w:sz w:val="15"/>
        </w:rPr>
        <w:t>clinical relevance. Clin. Microbiol. Rev. 22: 146–160.</w:t>
      </w:r>
    </w:p>
    <w:p>
      <w:pPr>
        <w:pStyle w:val="BodyText"/>
        <w:spacing w:before="5"/>
        <w:ind w:left="499" w:right="40" w:hanging="408"/>
        <w:jc w:val="both"/>
      </w:pPr>
      <w:r>
        <w:rPr/>
        <w:t>Shinn, A.P., Pratoomyot, J., Bron, J. and</w:t>
      </w:r>
      <w:r>
        <w:rPr>
          <w:spacing w:val="40"/>
        </w:rPr>
        <w:t> </w:t>
      </w:r>
      <w:r>
        <w:rPr/>
        <w:t>Brooker, A. 2015b. Economic impacts of aquatic parasites on global Finfish production. Global Aquaculture Advocate, Sept/Oct, 28 pp.</w:t>
      </w:r>
    </w:p>
    <w:p>
      <w:pPr>
        <w:pStyle w:val="BodyText"/>
        <w:spacing w:before="3"/>
        <w:ind w:left="499" w:right="39" w:hanging="408"/>
        <w:jc w:val="both"/>
      </w:pPr>
      <w:r>
        <w:rPr/>
        <w:t>Shinn, A.P., Pratoomyot, J., Bron, J.E., Paladini, G., Brooker, E.E. and Brooker, A.J. 2015a. Economic costs of protistan and metazoan parasites to global mariculture.</w:t>
      </w:r>
      <w:r>
        <w:rPr>
          <w:spacing w:val="40"/>
        </w:rPr>
        <w:t> </w:t>
      </w:r>
      <w:r>
        <w:rPr/>
        <w:t>Parasitology 142: 196–270.</w:t>
      </w:r>
    </w:p>
    <w:p>
      <w:pPr>
        <w:pStyle w:val="BodyText"/>
        <w:spacing w:before="4"/>
        <w:ind w:left="499" w:right="38" w:hanging="408"/>
        <w:jc w:val="both"/>
      </w:pPr>
      <w:r>
        <w:rPr/>
        <w:t>Southgate,</w:t>
      </w:r>
      <w:r>
        <w:rPr>
          <w:spacing w:val="-1"/>
        </w:rPr>
        <w:t> </w:t>
      </w:r>
      <w:r>
        <w:rPr/>
        <w:t>P.</w:t>
      </w:r>
      <w:r>
        <w:rPr>
          <w:spacing w:val="-1"/>
        </w:rPr>
        <w:t> </w:t>
      </w:r>
      <w:r>
        <w:rPr/>
        <w:t>1993.</w:t>
      </w:r>
      <w:r>
        <w:rPr>
          <w:spacing w:val="-1"/>
        </w:rPr>
        <w:t> </w:t>
      </w:r>
      <w:r>
        <w:rPr/>
        <w:t>Diseases</w:t>
      </w:r>
      <w:r>
        <w:rPr>
          <w:spacing w:val="-1"/>
        </w:rPr>
        <w:t> </w:t>
      </w:r>
      <w:r>
        <w:rPr/>
        <w:t>in</w:t>
      </w:r>
      <w:r>
        <w:rPr>
          <w:spacing w:val="-1"/>
        </w:rPr>
        <w:t> </w:t>
      </w:r>
      <w:r>
        <w:rPr/>
        <w:t>aquaculture.</w:t>
      </w:r>
      <w:r>
        <w:rPr>
          <w:spacing w:val="-1"/>
        </w:rPr>
        <w:t> </w:t>
      </w:r>
      <w:r>
        <w:rPr/>
        <w:t>pp. 91–130. In: Brown, L. (ed.). Aquaculture</w:t>
      </w:r>
      <w:r>
        <w:rPr>
          <w:spacing w:val="80"/>
        </w:rPr>
        <w:t> </w:t>
      </w:r>
      <w:r>
        <w:rPr/>
        <w:t>for Veterinarians. Pergamon Press,</w:t>
      </w:r>
      <w:r>
        <w:rPr>
          <w:spacing w:val="80"/>
        </w:rPr>
        <w:t> </w:t>
      </w:r>
      <w:r>
        <w:rPr>
          <w:spacing w:val="-2"/>
        </w:rPr>
        <w:t>Oxford.</w:t>
      </w:r>
    </w:p>
    <w:p>
      <w:pPr>
        <w:pStyle w:val="BodyText"/>
        <w:tabs>
          <w:tab w:pos="2437" w:val="left" w:leader="none"/>
        </w:tabs>
        <w:spacing w:before="2"/>
        <w:ind w:left="499" w:right="40" w:hanging="408"/>
        <w:jc w:val="both"/>
      </w:pPr>
      <w:r>
        <w:rPr/>
        <w:t>Sterud,</w:t>
      </w:r>
      <w:r>
        <w:rPr>
          <w:spacing w:val="40"/>
        </w:rPr>
        <w:t> </w:t>
      </w:r>
      <w:r>
        <w:rPr/>
        <w:t>E.,</w:t>
      </w:r>
      <w:r>
        <w:rPr>
          <w:spacing w:val="40"/>
        </w:rPr>
        <w:t> </w:t>
      </w:r>
      <w:r>
        <w:rPr/>
        <w:t>Forseth,</w:t>
      </w:r>
      <w:r>
        <w:rPr>
          <w:spacing w:val="40"/>
        </w:rPr>
        <w:t> </w:t>
      </w:r>
      <w:r>
        <w:rPr/>
        <w:t>T.,</w:t>
      </w:r>
      <w:r>
        <w:rPr>
          <w:spacing w:val="40"/>
        </w:rPr>
        <w:t> </w:t>
      </w:r>
      <w:r>
        <w:rPr/>
        <w:t>Ugedal,</w:t>
      </w:r>
      <w:r>
        <w:rPr>
          <w:spacing w:val="40"/>
        </w:rPr>
        <w:t> </w:t>
      </w:r>
      <w:r>
        <w:rPr/>
        <w:t>O.,</w:t>
      </w:r>
      <w:r>
        <w:rPr>
          <w:spacing w:val="40"/>
        </w:rPr>
        <w:t> </w:t>
      </w:r>
      <w:r>
        <w:rPr/>
        <w:t>Poppe, T.T.,</w:t>
      </w:r>
      <w:r>
        <w:rPr>
          <w:spacing w:val="40"/>
        </w:rPr>
        <w:t> </w:t>
      </w:r>
      <w:r>
        <w:rPr/>
        <w:t>Jørgensen,</w:t>
      </w:r>
      <w:r>
        <w:rPr>
          <w:spacing w:val="40"/>
        </w:rPr>
        <w:t> </w:t>
      </w:r>
      <w:r>
        <w:rPr/>
        <w:t>A.</w:t>
      </w:r>
      <w:r>
        <w:rPr>
          <w:spacing w:val="40"/>
        </w:rPr>
        <w:t> </w:t>
      </w:r>
      <w:r>
        <w:rPr/>
        <w:t>and</w:t>
      </w:r>
      <w:r>
        <w:rPr>
          <w:spacing w:val="40"/>
        </w:rPr>
        <w:t> </w:t>
      </w:r>
      <w:r>
        <w:rPr/>
        <w:t>Bruheim,</w:t>
      </w:r>
      <w:r>
        <w:rPr>
          <w:spacing w:val="40"/>
        </w:rPr>
        <w:t> </w:t>
      </w:r>
      <w:r>
        <w:rPr/>
        <w:t>T. 2007. Severe mortality in wild Atlantic salmon Salmo salar due to proliferative kidney disease (PKD) caused by </w:t>
      </w:r>
      <w:r>
        <w:rPr>
          <w:spacing w:val="-2"/>
        </w:rPr>
        <w:t>Tetracapsuloides</w:t>
      </w:r>
      <w:r>
        <w:rPr/>
        <w:tab/>
      </w:r>
      <w:r>
        <w:rPr>
          <w:spacing w:val="-2"/>
        </w:rPr>
        <w:t>bryosalmonae</w:t>
      </w:r>
    </w:p>
    <w:p>
      <w:pPr>
        <w:pStyle w:val="BodyText"/>
        <w:spacing w:before="95"/>
        <w:ind w:left="499"/>
      </w:pPr>
      <w:r>
        <w:rPr/>
        <w:br w:type="column"/>
      </w:r>
      <w:r>
        <w:rPr/>
        <w:t>(Myxozoa).</w:t>
      </w:r>
      <w:r>
        <w:rPr>
          <w:spacing w:val="73"/>
        </w:rPr>
        <w:t> </w:t>
      </w:r>
      <w:r>
        <w:rPr/>
        <w:t>Dis.</w:t>
      </w:r>
      <w:r>
        <w:rPr>
          <w:spacing w:val="75"/>
        </w:rPr>
        <w:t> </w:t>
      </w:r>
      <w:r>
        <w:rPr/>
        <w:t>Aquat.</w:t>
      </w:r>
      <w:r>
        <w:rPr>
          <w:spacing w:val="75"/>
        </w:rPr>
        <w:t> </w:t>
      </w:r>
      <w:r>
        <w:rPr/>
        <w:t>Org.</w:t>
      </w:r>
      <w:r>
        <w:rPr>
          <w:spacing w:val="74"/>
        </w:rPr>
        <w:t> </w:t>
      </w:r>
      <w:r>
        <w:rPr/>
        <w:t>77:</w:t>
      </w:r>
      <w:r>
        <w:rPr>
          <w:spacing w:val="75"/>
        </w:rPr>
        <w:t> </w:t>
      </w:r>
      <w:r>
        <w:rPr>
          <w:spacing w:val="-4"/>
        </w:rPr>
        <w:t>191–</w:t>
      </w:r>
    </w:p>
    <w:p>
      <w:pPr>
        <w:pStyle w:val="BodyText"/>
        <w:spacing w:line="172" w:lineRule="exact" w:before="1"/>
        <w:ind w:left="499"/>
      </w:pPr>
      <w:r>
        <w:rPr>
          <w:spacing w:val="-4"/>
        </w:rPr>
        <w:t>198.</w:t>
      </w:r>
    </w:p>
    <w:p>
      <w:pPr>
        <w:pStyle w:val="BodyText"/>
        <w:spacing w:line="172" w:lineRule="exact"/>
        <w:ind w:left="92"/>
        <w:jc w:val="both"/>
      </w:pPr>
      <w:r>
        <w:rPr/>
        <w:t>Thien,</w:t>
      </w:r>
      <w:r>
        <w:rPr>
          <w:spacing w:val="17"/>
        </w:rPr>
        <w:t> </w:t>
      </w:r>
      <w:r>
        <w:rPr/>
        <w:t>P.C.,</w:t>
      </w:r>
      <w:r>
        <w:rPr>
          <w:spacing w:val="17"/>
        </w:rPr>
        <w:t> </w:t>
      </w:r>
      <w:r>
        <w:rPr/>
        <w:t>Dalsgaard,</w:t>
      </w:r>
      <w:r>
        <w:rPr>
          <w:spacing w:val="17"/>
        </w:rPr>
        <w:t> </w:t>
      </w:r>
      <w:r>
        <w:rPr/>
        <w:t>A.,</w:t>
      </w:r>
      <w:r>
        <w:rPr>
          <w:spacing w:val="16"/>
        </w:rPr>
        <w:t> </w:t>
      </w:r>
      <w:r>
        <w:rPr/>
        <w:t>Thanh,</w:t>
      </w:r>
      <w:r>
        <w:rPr>
          <w:spacing w:val="18"/>
        </w:rPr>
        <w:t> </w:t>
      </w:r>
      <w:r>
        <w:rPr/>
        <w:t>B.N.,</w:t>
      </w:r>
      <w:r>
        <w:rPr>
          <w:spacing w:val="17"/>
        </w:rPr>
        <w:t> </w:t>
      </w:r>
      <w:r>
        <w:rPr>
          <w:spacing w:val="-2"/>
        </w:rPr>
        <w:t>Olsen,</w:t>
      </w:r>
    </w:p>
    <w:p>
      <w:pPr>
        <w:pStyle w:val="ListParagraph"/>
        <w:numPr>
          <w:ilvl w:val="0"/>
          <w:numId w:val="5"/>
        </w:numPr>
        <w:tabs>
          <w:tab w:pos="712" w:val="left" w:leader="none"/>
        </w:tabs>
        <w:spacing w:line="240" w:lineRule="auto" w:before="1" w:after="0"/>
        <w:ind w:left="499" w:right="4020" w:firstLine="0"/>
        <w:jc w:val="both"/>
        <w:rPr>
          <w:sz w:val="15"/>
        </w:rPr>
      </w:pPr>
      <w:r>
        <w:rPr>
          <w:sz w:val="15"/>
        </w:rPr>
        <w:t>and Murrell, K.D. 2007. Prevalence of fishborne zoonotic parasites in important cultured fish species in the Mekong Delta, Vietnam.</w:t>
      </w:r>
      <w:r>
        <w:rPr>
          <w:spacing w:val="80"/>
          <w:w w:val="150"/>
          <w:sz w:val="15"/>
        </w:rPr>
        <w:t> </w:t>
      </w:r>
      <w:r>
        <w:rPr>
          <w:sz w:val="15"/>
        </w:rPr>
        <w:t>Parasite</w:t>
      </w:r>
      <w:r>
        <w:rPr>
          <w:spacing w:val="80"/>
          <w:w w:val="150"/>
          <w:sz w:val="15"/>
        </w:rPr>
        <w:t> </w:t>
      </w:r>
      <w:r>
        <w:rPr>
          <w:sz w:val="15"/>
        </w:rPr>
        <w:t>Res.</w:t>
      </w:r>
      <w:r>
        <w:rPr>
          <w:spacing w:val="80"/>
          <w:w w:val="150"/>
          <w:sz w:val="15"/>
        </w:rPr>
        <w:t> </w:t>
      </w:r>
      <w:r>
        <w:rPr>
          <w:sz w:val="15"/>
        </w:rPr>
        <w:t>101:</w:t>
      </w:r>
      <w:r>
        <w:rPr>
          <w:spacing w:val="80"/>
          <w:w w:val="150"/>
          <w:sz w:val="15"/>
        </w:rPr>
        <w:t> </w:t>
      </w:r>
      <w:r>
        <w:rPr>
          <w:sz w:val="15"/>
        </w:rPr>
        <w:t>1277–</w:t>
      </w:r>
    </w:p>
    <w:p>
      <w:pPr>
        <w:pStyle w:val="BodyText"/>
        <w:spacing w:line="172" w:lineRule="exact" w:before="4"/>
        <w:ind w:left="499"/>
      </w:pPr>
      <w:r>
        <w:rPr>
          <w:spacing w:val="-2"/>
        </w:rPr>
        <w:t>1284.</w:t>
      </w:r>
    </w:p>
    <w:p>
      <w:pPr>
        <w:pStyle w:val="BodyText"/>
        <w:ind w:left="499" w:right="4023" w:hanging="407"/>
        <w:jc w:val="both"/>
      </w:pPr>
      <w:r>
        <w:rPr/>
        <w:t>Thuy, D.T., Kania, P. and Buchmann, K. 2010. Infection status of zoonotic trematode metacercariae in Sutchi catfish (Pangasianodon hypophthalmus) in Vietnam: associations with season, management and host age. Aquaculture 302: 19–25.</w:t>
      </w:r>
    </w:p>
    <w:p>
      <w:pPr>
        <w:pStyle w:val="BodyText"/>
        <w:spacing w:before="6"/>
        <w:ind w:left="499" w:right="4022" w:hanging="407"/>
        <w:jc w:val="both"/>
      </w:pPr>
      <w:r>
        <w:rPr/>
        <w:t>Tops, S., Lockwood, W. and Okamura, B. 2006. Temperature-driven proliferation of Tetracapsuloides bryosalmonae in bryozoans hosts portend salmonid decline. Dis. Aquat. Organ. 70: 227–236.</w:t>
      </w:r>
    </w:p>
    <w:p>
      <w:pPr>
        <w:pStyle w:val="BodyText"/>
        <w:spacing w:before="3"/>
        <w:ind w:left="499" w:right="4023" w:hanging="407"/>
        <w:jc w:val="both"/>
      </w:pPr>
      <w:r>
        <w:rPr/>
        <w:t>Touch, S., Komalamisra, C., Radomyos, P. and Waikagul, J. 2009. Discovery of Opisthorchis viverrini metacercariae in freshwater</w:t>
      </w:r>
      <w:r>
        <w:rPr>
          <w:spacing w:val="-5"/>
        </w:rPr>
        <w:t> </w:t>
      </w:r>
      <w:r>
        <w:rPr/>
        <w:t>fish</w:t>
      </w:r>
      <w:r>
        <w:rPr>
          <w:spacing w:val="-5"/>
        </w:rPr>
        <w:t> </w:t>
      </w:r>
      <w:r>
        <w:rPr/>
        <w:t>in</w:t>
      </w:r>
      <w:r>
        <w:rPr>
          <w:spacing w:val="-5"/>
        </w:rPr>
        <w:t> </w:t>
      </w:r>
      <w:r>
        <w:rPr/>
        <w:t>southern</w:t>
      </w:r>
      <w:r>
        <w:rPr>
          <w:spacing w:val="-5"/>
        </w:rPr>
        <w:t> </w:t>
      </w:r>
      <w:r>
        <w:rPr/>
        <w:t>Cambodia.</w:t>
      </w:r>
      <w:r>
        <w:rPr>
          <w:spacing w:val="-5"/>
        </w:rPr>
        <w:t> </w:t>
      </w:r>
      <w:r>
        <w:rPr/>
        <w:t>Acta Trop. 111: 108–113.</w:t>
      </w:r>
    </w:p>
    <w:p>
      <w:pPr>
        <w:pStyle w:val="BodyText"/>
        <w:spacing w:before="4"/>
        <w:ind w:left="499" w:right="4024" w:hanging="407"/>
        <w:jc w:val="both"/>
      </w:pPr>
      <w:r>
        <w:rPr/>
        <w:t>Uldal, A. and Buchmann, K. 1996. Parasite host relations: Hexamita salmonis in rainbow trout Oncorhynchus mykiss. Dis. Aquat. Organ. 25: 229–231.</w:t>
      </w:r>
    </w:p>
    <w:p>
      <w:pPr>
        <w:pStyle w:val="BodyText"/>
        <w:spacing w:before="4"/>
        <w:ind w:left="499" w:right="4022" w:hanging="407"/>
        <w:jc w:val="both"/>
      </w:pPr>
      <w:r>
        <w:rPr/>
        <w:t>WHO. 1995. Control of foodborne trematode infections. Report of a WHO Study Group: WHO Tech. Rep. Ser. 849.</w:t>
      </w:r>
    </w:p>
    <w:p>
      <w:pPr>
        <w:pStyle w:val="BodyText"/>
        <w:spacing w:before="2"/>
        <w:ind w:left="499" w:right="4023" w:hanging="407"/>
        <w:jc w:val="both"/>
      </w:pPr>
      <w:r>
        <w:rPr/>
        <w:t>Whyte, S.K., Secombes, C.J. and Chappell, L.H. 1991. Studies on the infectivity of Diplostomum spathaceum in rainbow trout (Oncorhynchus mykiss). J. Helminthol. 65: </w:t>
      </w:r>
      <w:r>
        <w:rPr>
          <w:spacing w:val="-2"/>
        </w:rPr>
        <w:t>169–78.</w:t>
      </w:r>
    </w:p>
    <w:p>
      <w:pPr>
        <w:pStyle w:val="BodyText"/>
        <w:spacing w:before="4"/>
        <w:ind w:left="499" w:right="4023" w:hanging="407"/>
        <w:jc w:val="both"/>
      </w:pPr>
      <w:r>
        <w:rPr/>
        <w:t>Williams, H.H. and Jones, A. 1994. Parasitic worms of fish. Taylor and Francis, London, 593 pp.</w:t>
      </w:r>
    </w:p>
    <w:p>
      <w:pPr>
        <w:pStyle w:val="BodyText"/>
        <w:spacing w:before="3"/>
        <w:ind w:left="499" w:right="4024" w:hanging="407"/>
        <w:jc w:val="both"/>
      </w:pPr>
      <w:r>
        <w:rPr/>
        <w:t>Woo, P.T.K. 1995. Fish diseases and disorders. Vol. I. Protozoan and metazoan infections. CAB International.</w:t>
      </w:r>
    </w:p>
    <w:sectPr>
      <w:type w:val="continuous"/>
      <w:pgSz w:w="11910" w:h="16840"/>
      <w:pgMar w:header="0" w:footer="2852" w:top="1920" w:bottom="280" w:left="992" w:right="0"/>
      <w:cols w:num="2" w:equalWidth="0">
        <w:col w:w="3424" w:space="86"/>
        <w:col w:w="740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1344">
              <wp:simplePos x="0" y="0"/>
              <wp:positionH relativeFrom="page">
                <wp:posOffset>2784348</wp:posOffset>
              </wp:positionH>
              <wp:positionV relativeFrom="page">
                <wp:posOffset>8738886</wp:posOffset>
              </wp:positionV>
              <wp:extent cx="142240" cy="132080"/>
              <wp:effectExtent l="0" t="0" r="0" b="0"/>
              <wp:wrapNone/>
              <wp:docPr id="33" name="Textbox 33"/>
              <wp:cNvGraphicFramePr>
                <a:graphicFrameLocks/>
              </wp:cNvGraphicFramePr>
              <a:graphic>
                <a:graphicData uri="http://schemas.microsoft.com/office/word/2010/wordprocessingShape">
                  <wps:wsp>
                    <wps:cNvPr id="33" name="Textbox 33"/>
                    <wps:cNvSpPr txBox="1"/>
                    <wps:spPr>
                      <a:xfrm>
                        <a:off x="0" y="0"/>
                        <a:ext cx="142240" cy="132080"/>
                      </a:xfrm>
                      <a:prstGeom prst="rect">
                        <a:avLst/>
                      </a:prstGeom>
                    </wps:spPr>
                    <wps:txbx>
                      <w:txbxContent>
                        <w:p>
                          <w:pPr>
                            <w:pStyle w:val="BodyText"/>
                            <w:spacing w:before="15"/>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wps:txbx>
                    <wps:bodyPr wrap="square" lIns="0" tIns="0" rIns="0" bIns="0" rtlCol="0">
                      <a:noAutofit/>
                    </wps:bodyPr>
                  </wps:wsp>
                </a:graphicData>
              </a:graphic>
            </wp:anchor>
          </w:drawing>
        </mc:Choice>
        <mc:Fallback>
          <w:pict>
            <v:shape style="position:absolute;margin-left:219.240005pt;margin-top:688.101318pt;width:11.2pt;height:10.4pt;mso-position-horizontal-relative:page;mso-position-vertical-relative:page;z-index:-16155136" type="#_x0000_t202" id="docshape32" filled="false" stroked="false">
              <v:textbox inset="0,0,0,0">
                <w:txbxContent>
                  <w:p>
                    <w:pPr>
                      <w:pStyle w:val="BodyText"/>
                      <w:spacing w:before="15"/>
                      <w:ind w:left="60"/>
                    </w:pPr>
                    <w:r>
                      <w:rPr>
                        <w:spacing w:val="-10"/>
                      </w:rPr>
                      <w:fldChar w:fldCharType="begin"/>
                    </w:r>
                    <w:r>
                      <w:rPr>
                        <w:spacing w:val="-10"/>
                      </w:rPr>
                      <w:instrText> PAGE </w:instrText>
                    </w:r>
                    <w:r>
                      <w:rPr>
                        <w:spacing w:val="-10"/>
                      </w:rPr>
                      <w:fldChar w:fldCharType="separate"/>
                    </w:r>
                    <w:r>
                      <w:rPr>
                        <w:spacing w:val="-10"/>
                      </w:rPr>
                      <w:t>3</w:t>
                    </w:r>
                    <w:r>
                      <w:rPr>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1856">
              <wp:simplePos x="0" y="0"/>
              <wp:positionH relativeFrom="page">
                <wp:posOffset>2809748</wp:posOffset>
              </wp:positionH>
              <wp:positionV relativeFrom="page">
                <wp:posOffset>8738886</wp:posOffset>
              </wp:positionV>
              <wp:extent cx="78740" cy="132080"/>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78740" cy="132080"/>
                      </a:xfrm>
                      <a:prstGeom prst="rect">
                        <a:avLst/>
                      </a:prstGeom>
                    </wps:spPr>
                    <wps:txbx>
                      <w:txbxContent>
                        <w:p>
                          <w:pPr>
                            <w:pStyle w:val="BodyText"/>
                            <w:spacing w:before="15"/>
                            <w:ind w:left="20"/>
                          </w:pPr>
                          <w:r>
                            <w:rPr>
                              <w:spacing w:val="-10"/>
                            </w:rPr>
                            <w:t>6</w:t>
                          </w:r>
                        </w:p>
                      </w:txbxContent>
                    </wps:txbx>
                    <wps:bodyPr wrap="square" lIns="0" tIns="0" rIns="0" bIns="0" rtlCol="0">
                      <a:noAutofit/>
                    </wps:bodyPr>
                  </wps:wsp>
                </a:graphicData>
              </a:graphic>
            </wp:anchor>
          </w:drawing>
        </mc:Choice>
        <mc:Fallback>
          <w:pict>
            <v:shape style="position:absolute;margin-left:221.240005pt;margin-top:688.101318pt;width:6.2pt;height:10.4pt;mso-position-horizontal-relative:page;mso-position-vertical-relative:page;z-index:-16154624" type="#_x0000_t202" id="docshape98" filled="false" stroked="false">
              <v:textbox inset="0,0,0,0">
                <w:txbxContent>
                  <w:p>
                    <w:pPr>
                      <w:pStyle w:val="BodyText"/>
                      <w:spacing w:before="15"/>
                      <w:ind w:left="20"/>
                    </w:pPr>
                    <w:r>
                      <w:rPr>
                        <w:spacing w:val="-10"/>
                      </w:rPr>
                      <w:t>6</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162368">
              <wp:simplePos x="0" y="0"/>
              <wp:positionH relativeFrom="page">
                <wp:posOffset>2782061</wp:posOffset>
              </wp:positionH>
              <wp:positionV relativeFrom="page">
                <wp:posOffset>8738886</wp:posOffset>
              </wp:positionV>
              <wp:extent cx="169545" cy="132080"/>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169545" cy="132080"/>
                      </a:xfrm>
                      <a:prstGeom prst="rect">
                        <a:avLst/>
                      </a:prstGeom>
                    </wps:spPr>
                    <wps:txbx>
                      <w:txbxContent>
                        <w:p>
                          <w:pPr>
                            <w:pStyle w:val="BodyText"/>
                            <w:spacing w:before="15"/>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219.059998pt;margin-top:688.101318pt;width:13.35pt;height:10.4pt;mso-position-horizontal-relative:page;mso-position-vertical-relative:page;z-index:-16154112" type="#_x0000_t202" id="docshape114" filled="false" stroked="false">
              <v:textbox inset="0,0,0,0">
                <w:txbxContent>
                  <w:p>
                    <w:pPr>
                      <w:pStyle w:val="BodyText"/>
                      <w:spacing w:before="15"/>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upperLetter"/>
      <w:lvlText w:val="%1."/>
      <w:lvlJc w:val="left"/>
      <w:pPr>
        <w:ind w:left="499" w:hanging="215"/>
        <w:jc w:val="left"/>
      </w:pPr>
      <w:rPr>
        <w:rFonts w:hint="default" w:ascii="Arial MT" w:hAnsi="Arial MT" w:eastAsia="Arial MT" w:cs="Arial MT"/>
        <w:b w:val="0"/>
        <w:bCs w:val="0"/>
        <w:i w:val="0"/>
        <w:iCs w:val="0"/>
        <w:spacing w:val="-1"/>
        <w:w w:val="99"/>
        <w:sz w:val="15"/>
        <w:szCs w:val="15"/>
        <w:lang w:val="en-US" w:eastAsia="en-US" w:bidi="ar-SA"/>
      </w:rPr>
    </w:lvl>
    <w:lvl w:ilvl="1">
      <w:start w:val="0"/>
      <w:numFmt w:val="bullet"/>
      <w:lvlText w:val="•"/>
      <w:lvlJc w:val="left"/>
      <w:pPr>
        <w:ind w:left="1190" w:hanging="215"/>
      </w:pPr>
      <w:rPr>
        <w:rFonts w:hint="default"/>
        <w:lang w:val="en-US" w:eastAsia="en-US" w:bidi="ar-SA"/>
      </w:rPr>
    </w:lvl>
    <w:lvl w:ilvl="2">
      <w:start w:val="0"/>
      <w:numFmt w:val="bullet"/>
      <w:lvlText w:val="•"/>
      <w:lvlJc w:val="left"/>
      <w:pPr>
        <w:ind w:left="1881" w:hanging="215"/>
      </w:pPr>
      <w:rPr>
        <w:rFonts w:hint="default"/>
        <w:lang w:val="en-US" w:eastAsia="en-US" w:bidi="ar-SA"/>
      </w:rPr>
    </w:lvl>
    <w:lvl w:ilvl="3">
      <w:start w:val="0"/>
      <w:numFmt w:val="bullet"/>
      <w:lvlText w:val="•"/>
      <w:lvlJc w:val="left"/>
      <w:pPr>
        <w:ind w:left="2571" w:hanging="215"/>
      </w:pPr>
      <w:rPr>
        <w:rFonts w:hint="default"/>
        <w:lang w:val="en-US" w:eastAsia="en-US" w:bidi="ar-SA"/>
      </w:rPr>
    </w:lvl>
    <w:lvl w:ilvl="4">
      <w:start w:val="0"/>
      <w:numFmt w:val="bullet"/>
      <w:lvlText w:val="•"/>
      <w:lvlJc w:val="left"/>
      <w:pPr>
        <w:ind w:left="3262" w:hanging="215"/>
      </w:pPr>
      <w:rPr>
        <w:rFonts w:hint="default"/>
        <w:lang w:val="en-US" w:eastAsia="en-US" w:bidi="ar-SA"/>
      </w:rPr>
    </w:lvl>
    <w:lvl w:ilvl="5">
      <w:start w:val="0"/>
      <w:numFmt w:val="bullet"/>
      <w:lvlText w:val="•"/>
      <w:lvlJc w:val="left"/>
      <w:pPr>
        <w:ind w:left="3953" w:hanging="215"/>
      </w:pPr>
      <w:rPr>
        <w:rFonts w:hint="default"/>
        <w:lang w:val="en-US" w:eastAsia="en-US" w:bidi="ar-SA"/>
      </w:rPr>
    </w:lvl>
    <w:lvl w:ilvl="6">
      <w:start w:val="0"/>
      <w:numFmt w:val="bullet"/>
      <w:lvlText w:val="•"/>
      <w:lvlJc w:val="left"/>
      <w:pPr>
        <w:ind w:left="4643" w:hanging="215"/>
      </w:pPr>
      <w:rPr>
        <w:rFonts w:hint="default"/>
        <w:lang w:val="en-US" w:eastAsia="en-US" w:bidi="ar-SA"/>
      </w:rPr>
    </w:lvl>
    <w:lvl w:ilvl="7">
      <w:start w:val="0"/>
      <w:numFmt w:val="bullet"/>
      <w:lvlText w:val="•"/>
      <w:lvlJc w:val="left"/>
      <w:pPr>
        <w:ind w:left="5334" w:hanging="215"/>
      </w:pPr>
      <w:rPr>
        <w:rFonts w:hint="default"/>
        <w:lang w:val="en-US" w:eastAsia="en-US" w:bidi="ar-SA"/>
      </w:rPr>
    </w:lvl>
    <w:lvl w:ilvl="8">
      <w:start w:val="0"/>
      <w:numFmt w:val="bullet"/>
      <w:lvlText w:val="•"/>
      <w:lvlJc w:val="left"/>
      <w:pPr>
        <w:ind w:left="6025" w:hanging="215"/>
      </w:pPr>
      <w:rPr>
        <w:rFonts w:hint="default"/>
        <w:lang w:val="en-US" w:eastAsia="en-US" w:bidi="ar-SA"/>
      </w:rPr>
    </w:lvl>
  </w:abstractNum>
  <w:abstractNum w:abstractNumId="3">
    <w:multiLevelType w:val="hybridMultilevel"/>
    <w:lvl w:ilvl="0">
      <w:start w:val="3"/>
      <w:numFmt w:val="upperLetter"/>
      <w:lvlText w:val="%1."/>
      <w:lvlJc w:val="left"/>
      <w:pPr>
        <w:ind w:left="499" w:hanging="241"/>
        <w:jc w:val="left"/>
      </w:pPr>
      <w:rPr>
        <w:rFonts w:hint="default" w:ascii="Arial MT" w:hAnsi="Arial MT" w:eastAsia="Arial MT" w:cs="Arial MT"/>
        <w:b w:val="0"/>
        <w:bCs w:val="0"/>
        <w:i w:val="0"/>
        <w:iCs w:val="0"/>
        <w:spacing w:val="0"/>
        <w:w w:val="99"/>
        <w:sz w:val="15"/>
        <w:szCs w:val="15"/>
        <w:lang w:val="en-US" w:eastAsia="en-US" w:bidi="ar-SA"/>
      </w:rPr>
    </w:lvl>
    <w:lvl w:ilvl="1">
      <w:start w:val="0"/>
      <w:numFmt w:val="bullet"/>
      <w:lvlText w:val="•"/>
      <w:lvlJc w:val="left"/>
      <w:pPr>
        <w:ind w:left="792" w:hanging="241"/>
      </w:pPr>
      <w:rPr>
        <w:rFonts w:hint="default"/>
        <w:lang w:val="en-US" w:eastAsia="en-US" w:bidi="ar-SA"/>
      </w:rPr>
    </w:lvl>
    <w:lvl w:ilvl="2">
      <w:start w:val="0"/>
      <w:numFmt w:val="bullet"/>
      <w:lvlText w:val="•"/>
      <w:lvlJc w:val="left"/>
      <w:pPr>
        <w:ind w:left="1085" w:hanging="241"/>
      </w:pPr>
      <w:rPr>
        <w:rFonts w:hint="default"/>
        <w:lang w:val="en-US" w:eastAsia="en-US" w:bidi="ar-SA"/>
      </w:rPr>
    </w:lvl>
    <w:lvl w:ilvl="3">
      <w:start w:val="0"/>
      <w:numFmt w:val="bullet"/>
      <w:lvlText w:val="•"/>
      <w:lvlJc w:val="left"/>
      <w:pPr>
        <w:ind w:left="1377" w:hanging="241"/>
      </w:pPr>
      <w:rPr>
        <w:rFonts w:hint="default"/>
        <w:lang w:val="en-US" w:eastAsia="en-US" w:bidi="ar-SA"/>
      </w:rPr>
    </w:lvl>
    <w:lvl w:ilvl="4">
      <w:start w:val="0"/>
      <w:numFmt w:val="bullet"/>
      <w:lvlText w:val="•"/>
      <w:lvlJc w:val="left"/>
      <w:pPr>
        <w:ind w:left="1670" w:hanging="241"/>
      </w:pPr>
      <w:rPr>
        <w:rFonts w:hint="default"/>
        <w:lang w:val="en-US" w:eastAsia="en-US" w:bidi="ar-SA"/>
      </w:rPr>
    </w:lvl>
    <w:lvl w:ilvl="5">
      <w:start w:val="0"/>
      <w:numFmt w:val="bullet"/>
      <w:lvlText w:val="•"/>
      <w:lvlJc w:val="left"/>
      <w:pPr>
        <w:ind w:left="1962" w:hanging="241"/>
      </w:pPr>
      <w:rPr>
        <w:rFonts w:hint="default"/>
        <w:lang w:val="en-US" w:eastAsia="en-US" w:bidi="ar-SA"/>
      </w:rPr>
    </w:lvl>
    <w:lvl w:ilvl="6">
      <w:start w:val="0"/>
      <w:numFmt w:val="bullet"/>
      <w:lvlText w:val="•"/>
      <w:lvlJc w:val="left"/>
      <w:pPr>
        <w:ind w:left="2255" w:hanging="241"/>
      </w:pPr>
      <w:rPr>
        <w:rFonts w:hint="default"/>
        <w:lang w:val="en-US" w:eastAsia="en-US" w:bidi="ar-SA"/>
      </w:rPr>
    </w:lvl>
    <w:lvl w:ilvl="7">
      <w:start w:val="0"/>
      <w:numFmt w:val="bullet"/>
      <w:lvlText w:val="•"/>
      <w:lvlJc w:val="left"/>
      <w:pPr>
        <w:ind w:left="2547" w:hanging="241"/>
      </w:pPr>
      <w:rPr>
        <w:rFonts w:hint="default"/>
        <w:lang w:val="en-US" w:eastAsia="en-US" w:bidi="ar-SA"/>
      </w:rPr>
    </w:lvl>
    <w:lvl w:ilvl="8">
      <w:start w:val="0"/>
      <w:numFmt w:val="bullet"/>
      <w:lvlText w:val="•"/>
      <w:lvlJc w:val="left"/>
      <w:pPr>
        <w:ind w:left="2840" w:hanging="241"/>
      </w:pPr>
      <w:rPr>
        <w:rFonts w:hint="default"/>
        <w:lang w:val="en-US" w:eastAsia="en-US" w:bidi="ar-SA"/>
      </w:rPr>
    </w:lvl>
  </w:abstractNum>
  <w:abstractNum w:abstractNumId="2">
    <w:multiLevelType w:val="hybridMultilevel"/>
    <w:lvl w:ilvl="0">
      <w:start w:val="1"/>
      <w:numFmt w:val="upperLetter"/>
      <w:lvlText w:val="%1."/>
      <w:lvlJc w:val="left"/>
      <w:pPr>
        <w:ind w:left="499" w:hanging="224"/>
        <w:jc w:val="left"/>
      </w:pPr>
      <w:rPr>
        <w:rFonts w:hint="default" w:ascii="Arial MT" w:hAnsi="Arial MT" w:eastAsia="Arial MT" w:cs="Arial MT"/>
        <w:b w:val="0"/>
        <w:bCs w:val="0"/>
        <w:i w:val="0"/>
        <w:iCs w:val="0"/>
        <w:spacing w:val="-1"/>
        <w:w w:val="99"/>
        <w:sz w:val="15"/>
        <w:szCs w:val="15"/>
        <w:lang w:val="en-US" w:eastAsia="en-US" w:bidi="ar-SA"/>
      </w:rPr>
    </w:lvl>
    <w:lvl w:ilvl="1">
      <w:start w:val="0"/>
      <w:numFmt w:val="bullet"/>
      <w:lvlText w:val="•"/>
      <w:lvlJc w:val="left"/>
      <w:pPr>
        <w:ind w:left="1190" w:hanging="224"/>
      </w:pPr>
      <w:rPr>
        <w:rFonts w:hint="default"/>
        <w:lang w:val="en-US" w:eastAsia="en-US" w:bidi="ar-SA"/>
      </w:rPr>
    </w:lvl>
    <w:lvl w:ilvl="2">
      <w:start w:val="0"/>
      <w:numFmt w:val="bullet"/>
      <w:lvlText w:val="•"/>
      <w:lvlJc w:val="left"/>
      <w:pPr>
        <w:ind w:left="1881" w:hanging="224"/>
      </w:pPr>
      <w:rPr>
        <w:rFonts w:hint="default"/>
        <w:lang w:val="en-US" w:eastAsia="en-US" w:bidi="ar-SA"/>
      </w:rPr>
    </w:lvl>
    <w:lvl w:ilvl="3">
      <w:start w:val="0"/>
      <w:numFmt w:val="bullet"/>
      <w:lvlText w:val="•"/>
      <w:lvlJc w:val="left"/>
      <w:pPr>
        <w:ind w:left="2571" w:hanging="224"/>
      </w:pPr>
      <w:rPr>
        <w:rFonts w:hint="default"/>
        <w:lang w:val="en-US" w:eastAsia="en-US" w:bidi="ar-SA"/>
      </w:rPr>
    </w:lvl>
    <w:lvl w:ilvl="4">
      <w:start w:val="0"/>
      <w:numFmt w:val="bullet"/>
      <w:lvlText w:val="•"/>
      <w:lvlJc w:val="left"/>
      <w:pPr>
        <w:ind w:left="3262" w:hanging="224"/>
      </w:pPr>
      <w:rPr>
        <w:rFonts w:hint="default"/>
        <w:lang w:val="en-US" w:eastAsia="en-US" w:bidi="ar-SA"/>
      </w:rPr>
    </w:lvl>
    <w:lvl w:ilvl="5">
      <w:start w:val="0"/>
      <w:numFmt w:val="bullet"/>
      <w:lvlText w:val="•"/>
      <w:lvlJc w:val="left"/>
      <w:pPr>
        <w:ind w:left="3953" w:hanging="224"/>
      </w:pPr>
      <w:rPr>
        <w:rFonts w:hint="default"/>
        <w:lang w:val="en-US" w:eastAsia="en-US" w:bidi="ar-SA"/>
      </w:rPr>
    </w:lvl>
    <w:lvl w:ilvl="6">
      <w:start w:val="0"/>
      <w:numFmt w:val="bullet"/>
      <w:lvlText w:val="•"/>
      <w:lvlJc w:val="left"/>
      <w:pPr>
        <w:ind w:left="4643" w:hanging="224"/>
      </w:pPr>
      <w:rPr>
        <w:rFonts w:hint="default"/>
        <w:lang w:val="en-US" w:eastAsia="en-US" w:bidi="ar-SA"/>
      </w:rPr>
    </w:lvl>
    <w:lvl w:ilvl="7">
      <w:start w:val="0"/>
      <w:numFmt w:val="bullet"/>
      <w:lvlText w:val="•"/>
      <w:lvlJc w:val="left"/>
      <w:pPr>
        <w:ind w:left="5334" w:hanging="224"/>
      </w:pPr>
      <w:rPr>
        <w:rFonts w:hint="default"/>
        <w:lang w:val="en-US" w:eastAsia="en-US" w:bidi="ar-SA"/>
      </w:rPr>
    </w:lvl>
    <w:lvl w:ilvl="8">
      <w:start w:val="0"/>
      <w:numFmt w:val="bullet"/>
      <w:lvlText w:val="•"/>
      <w:lvlJc w:val="left"/>
      <w:pPr>
        <w:ind w:left="6025" w:hanging="224"/>
      </w:pPr>
      <w:rPr>
        <w:rFonts w:hint="default"/>
        <w:lang w:val="en-US" w:eastAsia="en-US" w:bidi="ar-SA"/>
      </w:rPr>
    </w:lvl>
  </w:abstractNum>
  <w:abstractNum w:abstractNumId="1">
    <w:multiLevelType w:val="hybridMultilevel"/>
    <w:lvl w:ilvl="0">
      <w:start w:val="4"/>
      <w:numFmt w:val="decimal"/>
      <w:lvlText w:val="%1"/>
      <w:lvlJc w:val="left"/>
      <w:pPr>
        <w:ind w:left="369" w:hanging="277"/>
        <w:jc w:val="left"/>
      </w:pPr>
      <w:rPr>
        <w:rFonts w:hint="default"/>
        <w:lang w:val="en-US" w:eastAsia="en-US" w:bidi="ar-SA"/>
      </w:rPr>
    </w:lvl>
    <w:lvl w:ilvl="1">
      <w:start w:val="1"/>
      <w:numFmt w:val="decimal"/>
      <w:lvlText w:val="%1.%2"/>
      <w:lvlJc w:val="left"/>
      <w:pPr>
        <w:ind w:left="369" w:hanging="277"/>
        <w:jc w:val="left"/>
      </w:pPr>
      <w:rPr>
        <w:rFonts w:hint="default" w:ascii="Arial" w:hAnsi="Arial" w:eastAsia="Arial" w:cs="Arial"/>
        <w:b/>
        <w:bCs/>
        <w:i w:val="0"/>
        <w:iCs w:val="0"/>
        <w:spacing w:val="0"/>
        <w:w w:val="103"/>
        <w:sz w:val="16"/>
        <w:szCs w:val="16"/>
        <w:lang w:val="en-US" w:eastAsia="en-US" w:bidi="ar-SA"/>
      </w:rPr>
    </w:lvl>
    <w:lvl w:ilvl="2">
      <w:start w:val="1"/>
      <w:numFmt w:val="decimal"/>
      <w:lvlText w:val="%1.%2.%3"/>
      <w:lvlJc w:val="left"/>
      <w:pPr>
        <w:ind w:left="468" w:hanging="377"/>
        <w:jc w:val="left"/>
      </w:pPr>
      <w:rPr>
        <w:rFonts w:hint="default" w:ascii="Arial" w:hAnsi="Arial" w:eastAsia="Arial" w:cs="Arial"/>
        <w:b/>
        <w:bCs/>
        <w:i w:val="0"/>
        <w:iCs w:val="0"/>
        <w:spacing w:val="0"/>
        <w:w w:val="99"/>
        <w:sz w:val="15"/>
        <w:szCs w:val="15"/>
        <w:lang w:val="en-US" w:eastAsia="en-US" w:bidi="ar-SA"/>
      </w:rPr>
    </w:lvl>
    <w:lvl w:ilvl="3">
      <w:start w:val="0"/>
      <w:numFmt w:val="bullet"/>
      <w:lvlText w:val="•"/>
      <w:lvlJc w:val="left"/>
      <w:pPr>
        <w:ind w:left="337" w:hanging="377"/>
      </w:pPr>
      <w:rPr>
        <w:rFonts w:hint="default"/>
        <w:lang w:val="en-US" w:eastAsia="en-US" w:bidi="ar-SA"/>
      </w:rPr>
    </w:lvl>
    <w:lvl w:ilvl="4">
      <w:start w:val="0"/>
      <w:numFmt w:val="bullet"/>
      <w:lvlText w:val="•"/>
      <w:lvlJc w:val="left"/>
      <w:pPr>
        <w:ind w:left="276" w:hanging="377"/>
      </w:pPr>
      <w:rPr>
        <w:rFonts w:hint="default"/>
        <w:lang w:val="en-US" w:eastAsia="en-US" w:bidi="ar-SA"/>
      </w:rPr>
    </w:lvl>
    <w:lvl w:ilvl="5">
      <w:start w:val="0"/>
      <w:numFmt w:val="bullet"/>
      <w:lvlText w:val="•"/>
      <w:lvlJc w:val="left"/>
      <w:pPr>
        <w:ind w:left="215" w:hanging="377"/>
      </w:pPr>
      <w:rPr>
        <w:rFonts w:hint="default"/>
        <w:lang w:val="en-US" w:eastAsia="en-US" w:bidi="ar-SA"/>
      </w:rPr>
    </w:lvl>
    <w:lvl w:ilvl="6">
      <w:start w:val="0"/>
      <w:numFmt w:val="bullet"/>
      <w:lvlText w:val="•"/>
      <w:lvlJc w:val="left"/>
      <w:pPr>
        <w:ind w:left="154" w:hanging="377"/>
      </w:pPr>
      <w:rPr>
        <w:rFonts w:hint="default"/>
        <w:lang w:val="en-US" w:eastAsia="en-US" w:bidi="ar-SA"/>
      </w:rPr>
    </w:lvl>
    <w:lvl w:ilvl="7">
      <w:start w:val="0"/>
      <w:numFmt w:val="bullet"/>
      <w:lvlText w:val="•"/>
      <w:lvlJc w:val="left"/>
      <w:pPr>
        <w:ind w:left="92" w:hanging="377"/>
      </w:pPr>
      <w:rPr>
        <w:rFonts w:hint="default"/>
        <w:lang w:val="en-US" w:eastAsia="en-US" w:bidi="ar-SA"/>
      </w:rPr>
    </w:lvl>
    <w:lvl w:ilvl="8">
      <w:start w:val="0"/>
      <w:numFmt w:val="bullet"/>
      <w:lvlText w:val="•"/>
      <w:lvlJc w:val="left"/>
      <w:pPr>
        <w:ind w:left="31" w:hanging="377"/>
      </w:pPr>
      <w:rPr>
        <w:rFonts w:hint="default"/>
        <w:lang w:val="en-US" w:eastAsia="en-US" w:bidi="ar-SA"/>
      </w:rPr>
    </w:lvl>
  </w:abstractNum>
  <w:abstractNum w:abstractNumId="0">
    <w:multiLevelType w:val="hybridMultilevel"/>
    <w:lvl w:ilvl="0">
      <w:start w:val="1"/>
      <w:numFmt w:val="decimal"/>
      <w:lvlText w:val="%1."/>
      <w:lvlJc w:val="left"/>
      <w:pPr>
        <w:ind w:left="276" w:hanging="185"/>
        <w:jc w:val="left"/>
      </w:pPr>
      <w:rPr>
        <w:rFonts w:hint="default" w:ascii="Arial" w:hAnsi="Arial" w:eastAsia="Arial" w:cs="Arial"/>
        <w:b/>
        <w:bCs/>
        <w:i w:val="0"/>
        <w:iCs w:val="0"/>
        <w:spacing w:val="0"/>
        <w:w w:val="103"/>
        <w:sz w:val="16"/>
        <w:szCs w:val="16"/>
        <w:lang w:val="en-US" w:eastAsia="en-US" w:bidi="ar-SA"/>
      </w:rPr>
    </w:lvl>
    <w:lvl w:ilvl="1">
      <w:start w:val="1"/>
      <w:numFmt w:val="decimal"/>
      <w:lvlText w:val="%1.%2"/>
      <w:lvlJc w:val="left"/>
      <w:pPr>
        <w:ind w:left="369" w:hanging="277"/>
        <w:jc w:val="left"/>
      </w:pPr>
      <w:rPr>
        <w:rFonts w:hint="default" w:ascii="Arial" w:hAnsi="Arial" w:eastAsia="Arial" w:cs="Arial"/>
        <w:b/>
        <w:bCs/>
        <w:i w:val="0"/>
        <w:iCs w:val="0"/>
        <w:spacing w:val="-1"/>
        <w:w w:val="103"/>
        <w:sz w:val="16"/>
        <w:szCs w:val="16"/>
        <w:lang w:val="en-US" w:eastAsia="en-US" w:bidi="ar-SA"/>
      </w:rPr>
    </w:lvl>
    <w:lvl w:ilvl="2">
      <w:start w:val="1"/>
      <w:numFmt w:val="decimal"/>
      <w:lvlText w:val="%1.%2.%3"/>
      <w:lvlJc w:val="left"/>
      <w:pPr>
        <w:ind w:left="468" w:hanging="376"/>
        <w:jc w:val="left"/>
      </w:pPr>
      <w:rPr>
        <w:rFonts w:hint="default" w:ascii="Arial" w:hAnsi="Arial" w:eastAsia="Arial" w:cs="Arial"/>
        <w:b/>
        <w:bCs/>
        <w:i w:val="0"/>
        <w:iCs w:val="0"/>
        <w:spacing w:val="-1"/>
        <w:w w:val="99"/>
        <w:sz w:val="15"/>
        <w:szCs w:val="15"/>
        <w:lang w:val="en-US" w:eastAsia="en-US" w:bidi="ar-SA"/>
      </w:rPr>
    </w:lvl>
    <w:lvl w:ilvl="3">
      <w:start w:val="0"/>
      <w:numFmt w:val="bullet"/>
      <w:lvlText w:val="•"/>
      <w:lvlJc w:val="left"/>
      <w:pPr>
        <w:ind w:left="460" w:hanging="376"/>
      </w:pPr>
      <w:rPr>
        <w:rFonts w:hint="default"/>
        <w:lang w:val="en-US" w:eastAsia="en-US" w:bidi="ar-SA"/>
      </w:rPr>
    </w:lvl>
    <w:lvl w:ilvl="4">
      <w:start w:val="0"/>
      <w:numFmt w:val="bullet"/>
      <w:lvlText w:val="•"/>
      <w:lvlJc w:val="left"/>
      <w:pPr>
        <w:ind w:left="382" w:hanging="376"/>
      </w:pPr>
      <w:rPr>
        <w:rFonts w:hint="default"/>
        <w:lang w:val="en-US" w:eastAsia="en-US" w:bidi="ar-SA"/>
      </w:rPr>
    </w:lvl>
    <w:lvl w:ilvl="5">
      <w:start w:val="0"/>
      <w:numFmt w:val="bullet"/>
      <w:lvlText w:val="•"/>
      <w:lvlJc w:val="left"/>
      <w:pPr>
        <w:ind w:left="304" w:hanging="376"/>
      </w:pPr>
      <w:rPr>
        <w:rFonts w:hint="default"/>
        <w:lang w:val="en-US" w:eastAsia="en-US" w:bidi="ar-SA"/>
      </w:rPr>
    </w:lvl>
    <w:lvl w:ilvl="6">
      <w:start w:val="0"/>
      <w:numFmt w:val="bullet"/>
      <w:lvlText w:val="•"/>
      <w:lvlJc w:val="left"/>
      <w:pPr>
        <w:ind w:left="226" w:hanging="376"/>
      </w:pPr>
      <w:rPr>
        <w:rFonts w:hint="default"/>
        <w:lang w:val="en-US" w:eastAsia="en-US" w:bidi="ar-SA"/>
      </w:rPr>
    </w:lvl>
    <w:lvl w:ilvl="7">
      <w:start w:val="0"/>
      <w:numFmt w:val="bullet"/>
      <w:lvlText w:val="•"/>
      <w:lvlJc w:val="left"/>
      <w:pPr>
        <w:ind w:left="148" w:hanging="376"/>
      </w:pPr>
      <w:rPr>
        <w:rFonts w:hint="default"/>
        <w:lang w:val="en-US" w:eastAsia="en-US" w:bidi="ar-SA"/>
      </w:rPr>
    </w:lvl>
    <w:lvl w:ilvl="8">
      <w:start w:val="0"/>
      <w:numFmt w:val="bullet"/>
      <w:lvlText w:val="•"/>
      <w:lvlJc w:val="left"/>
      <w:pPr>
        <w:ind w:left="70" w:hanging="376"/>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Arial MT" w:hAnsi="Arial MT" w:eastAsia="Arial MT" w:cs="Arial MT"/>
      <w:sz w:val="15"/>
      <w:szCs w:val="15"/>
      <w:lang w:val="en-US" w:eastAsia="en-US" w:bidi="ar-SA"/>
    </w:rPr>
  </w:style>
  <w:style w:styleId="Heading1" w:type="paragraph">
    <w:name w:val="Heading 1"/>
    <w:basedOn w:val="Normal"/>
    <w:uiPriority w:val="1"/>
    <w:qFormat/>
    <w:pPr>
      <w:ind w:left="276" w:hanging="184"/>
      <w:outlineLvl w:val="1"/>
    </w:pPr>
    <w:rPr>
      <w:rFonts w:ascii="Arial" w:hAnsi="Arial" w:eastAsia="Arial" w:cs="Arial"/>
      <w:b/>
      <w:bCs/>
      <w:sz w:val="16"/>
      <w:szCs w:val="16"/>
      <w:lang w:val="en-US" w:eastAsia="en-US" w:bidi="ar-SA"/>
    </w:rPr>
  </w:style>
  <w:style w:styleId="Heading2" w:type="paragraph">
    <w:name w:val="Heading 2"/>
    <w:basedOn w:val="Normal"/>
    <w:uiPriority w:val="1"/>
    <w:qFormat/>
    <w:pPr>
      <w:ind w:left="369" w:hanging="277"/>
      <w:outlineLvl w:val="2"/>
    </w:pPr>
    <w:rPr>
      <w:rFonts w:ascii="Arial" w:hAnsi="Arial" w:eastAsia="Arial" w:cs="Arial"/>
      <w:b/>
      <w:bCs/>
      <w:sz w:val="16"/>
      <w:szCs w:val="16"/>
      <w:lang w:val="en-US" w:eastAsia="en-US" w:bidi="ar-SA"/>
    </w:rPr>
  </w:style>
  <w:style w:styleId="Heading3" w:type="paragraph">
    <w:name w:val="Heading 3"/>
    <w:basedOn w:val="Normal"/>
    <w:uiPriority w:val="1"/>
    <w:qFormat/>
    <w:pPr>
      <w:ind w:left="467"/>
      <w:outlineLvl w:val="3"/>
    </w:pPr>
    <w:rPr>
      <w:rFonts w:ascii="Arial" w:hAnsi="Arial" w:eastAsia="Arial" w:cs="Arial"/>
      <w:b/>
      <w:bCs/>
      <w:sz w:val="15"/>
      <w:szCs w:val="15"/>
      <w:lang w:val="en-US" w:eastAsia="en-US" w:bidi="ar-SA"/>
    </w:rPr>
  </w:style>
  <w:style w:styleId="Title" w:type="paragraph">
    <w:name w:val="Title"/>
    <w:basedOn w:val="Normal"/>
    <w:uiPriority w:val="1"/>
    <w:qFormat/>
    <w:pPr>
      <w:ind w:right="4018"/>
      <w:jc w:val="right"/>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467" w:hanging="375"/>
    </w:pPr>
    <w:rPr>
      <w:rFonts w:ascii="Arial MT" w:hAnsi="Arial MT" w:eastAsia="Arial MT" w:cs="Arial MT"/>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sciencedirect.com/topics/agricultural-and-biological-sciences/freshwater-ecosystem" TargetMode="External"/><Relationship Id="rId7" Type="http://schemas.openxmlformats.org/officeDocument/2006/relationships/hyperlink" Target="mailto:joydeepdaas@gmail.com" TargetMode="External"/><Relationship Id="rId8" Type="http://schemas.openxmlformats.org/officeDocument/2006/relationships/footer" Target="footer1.xml"/><Relationship Id="rId9" Type="http://schemas.openxmlformats.org/officeDocument/2006/relationships/image" Target="media/image2.png"/><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footer" Target="footer2.xml"/><Relationship Id="rId13" Type="http://schemas.openxmlformats.org/officeDocument/2006/relationships/image" Target="media/image5.jpeg"/><Relationship Id="rId14" Type="http://schemas.openxmlformats.org/officeDocument/2006/relationships/image" Target="media/image6.jpeg"/><Relationship Id="rId15" Type="http://schemas.openxmlformats.org/officeDocument/2006/relationships/image" Target="media/image7.png"/><Relationship Id="rId16" Type="http://schemas.openxmlformats.org/officeDocument/2006/relationships/image" Target="media/image8.jpeg"/><Relationship Id="rId17" Type="http://schemas.openxmlformats.org/officeDocument/2006/relationships/footer" Target="footer3.xml"/><Relationship Id="rId18" Type="http://schemas.openxmlformats.org/officeDocument/2006/relationships/image" Target="media/image9.png"/><Relationship Id="rId19" Type="http://schemas.openxmlformats.org/officeDocument/2006/relationships/image" Target="media/image10.jpeg"/><Relationship Id="rId20" Type="http://schemas.openxmlformats.org/officeDocument/2006/relationships/image" Target="media/image11.jpeg"/><Relationship Id="rId21" Type="http://schemas.openxmlformats.org/officeDocument/2006/relationships/image" Target="media/image12.jpeg"/><Relationship Id="rId22" Type="http://schemas.openxmlformats.org/officeDocument/2006/relationships/image" Target="media/image13.jpeg"/><Relationship Id="rId23" Type="http://schemas.openxmlformats.org/officeDocument/2006/relationships/image" Target="media/image14.png"/><Relationship Id="rId24" Type="http://schemas.openxmlformats.org/officeDocument/2006/relationships/image" Target="media/image15.jpeg"/><Relationship Id="rId25" Type="http://schemas.openxmlformats.org/officeDocument/2006/relationships/image" Target="media/image16.jpeg"/><Relationship Id="rId26" Type="http://schemas.openxmlformats.org/officeDocument/2006/relationships/image" Target="media/image17.png"/><Relationship Id="rId2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c:creator>
  <dcterms:created xsi:type="dcterms:W3CDTF">2025-04-26T09:48:56Z</dcterms:created>
  <dcterms:modified xsi:type="dcterms:W3CDTF">2025-04-26T09:48:56Z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2025-04-26T00:00:00Z</vt:filetime>
  </property>
  <property fmtid="{D5CDD505-2E9C-101B-9397-08002B2CF9AE}" pid="3" name="Creator">
    <vt:lpwstr>Microsoft® Word for Microsoft 365</vt:lpwstr>
  </property>
  <property fmtid="{D5CDD505-2E9C-101B-9397-08002B2CF9AE}" pid="4" name="LastSaved">
    <vt:filetime>2025-04-26T00:00:00Z</vt:filetime>
  </property>
  <property fmtid="{D5CDD505-2E9C-101B-9397-08002B2CF9AE}" pid="5" name="Producer">
    <vt:lpwstr>Microsoft® Word for Microsoft 365</vt:lpwstr>
  </property>
</Properties>
</file>