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4044C7" w14:paraId="1643A4CA" w14:textId="77777777" w:rsidTr="004044C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044C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044C7" w14:paraId="127EAD7E" w14:textId="77777777" w:rsidTr="004044C7">
        <w:trPr>
          <w:trHeight w:val="413"/>
        </w:trPr>
        <w:tc>
          <w:tcPr>
            <w:tcW w:w="1248" w:type="pct"/>
          </w:tcPr>
          <w:p w14:paraId="3C159AA5" w14:textId="77777777" w:rsidR="0000007A" w:rsidRPr="004044C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044C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BF12CC2" w:rsidR="0000007A" w:rsidRPr="004044C7" w:rsidRDefault="003725E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044C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4044C7" w14:paraId="73C90375" w14:textId="77777777" w:rsidTr="004044C7">
        <w:trPr>
          <w:trHeight w:val="290"/>
        </w:trPr>
        <w:tc>
          <w:tcPr>
            <w:tcW w:w="1248" w:type="pct"/>
          </w:tcPr>
          <w:p w14:paraId="20D28135" w14:textId="77777777" w:rsidR="0000007A" w:rsidRPr="004044C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27AB7DD" w:rsidR="0000007A" w:rsidRPr="004044C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725E5"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5456</w:t>
            </w:r>
          </w:p>
        </w:tc>
      </w:tr>
      <w:tr w:rsidR="0000007A" w:rsidRPr="004044C7" w14:paraId="05B60576" w14:textId="77777777" w:rsidTr="004044C7">
        <w:trPr>
          <w:trHeight w:val="331"/>
        </w:trPr>
        <w:tc>
          <w:tcPr>
            <w:tcW w:w="1248" w:type="pct"/>
          </w:tcPr>
          <w:p w14:paraId="0196A627" w14:textId="77777777" w:rsidR="0000007A" w:rsidRPr="004044C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51A2E3C" w:rsidR="0000007A" w:rsidRPr="004044C7" w:rsidRDefault="003725E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044C7">
              <w:rPr>
                <w:rFonts w:ascii="Arial" w:hAnsi="Arial" w:cs="Arial"/>
                <w:b/>
                <w:sz w:val="20"/>
                <w:szCs w:val="20"/>
                <w:lang w:val="en-GB"/>
              </w:rPr>
              <w:t>Dynamic Analysis of Single-Degree-of-Freedom Mechanical Systems: Investigating Free Vibration Characteristics Through Theory, Experimentation, and Numerical Simulation</w:t>
            </w:r>
          </w:p>
        </w:tc>
      </w:tr>
      <w:tr w:rsidR="00CF0BBB" w:rsidRPr="004044C7" w14:paraId="6D508B1C" w14:textId="77777777" w:rsidTr="004044C7">
        <w:trPr>
          <w:trHeight w:val="332"/>
        </w:trPr>
        <w:tc>
          <w:tcPr>
            <w:tcW w:w="1248" w:type="pct"/>
          </w:tcPr>
          <w:p w14:paraId="32FC28F7" w14:textId="77777777" w:rsidR="00CF0BBB" w:rsidRPr="004044C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8B12BB6" w:rsidR="00CF0BBB" w:rsidRPr="004044C7" w:rsidRDefault="003725E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044C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22DE3E23" w:rsidR="00626025" w:rsidRPr="004044C7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4044C7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4044C7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044C7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4044C7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4044C7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044C7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4044C7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044C7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6024DE7" w:rsidR="00E03C32" w:rsidRDefault="00B9229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9229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Scientific and Research Publications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83-93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46A7FB5" w:rsidR="00E03C32" w:rsidRPr="00C2247B" w:rsidRDefault="00C2247B" w:rsidP="00C2247B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C2247B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3918E1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http://dx.doi.org/10.29322/IJSRP.15.01.2025.p15712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4044C7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044C7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4044C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044C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44C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044C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044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044C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44C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044C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044C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044C7">
              <w:rPr>
                <w:rFonts w:ascii="Arial" w:hAnsi="Arial" w:cs="Arial"/>
                <w:lang w:val="en-GB"/>
              </w:rPr>
              <w:t>Author’s Feedback</w:t>
            </w:r>
            <w:r w:rsidRPr="004044C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044C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044C7" w14:paraId="5C0AB4EC" w14:textId="77777777" w:rsidTr="00950E80">
        <w:trPr>
          <w:trHeight w:val="2465"/>
        </w:trPr>
        <w:tc>
          <w:tcPr>
            <w:tcW w:w="1265" w:type="pct"/>
            <w:noWrap/>
          </w:tcPr>
          <w:p w14:paraId="66B47184" w14:textId="48030299" w:rsidR="00F1171E" w:rsidRPr="004044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044C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DC5884" w14:textId="77777777" w:rsidR="00F1171E" w:rsidRPr="004044C7" w:rsidRDefault="0083276A" w:rsidP="008327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of a single-degree-of-freedom system under free vibration is one of the fundamental concepts in the mechanical and structural </w:t>
            </w:r>
            <w:proofErr w:type="spellStart"/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engineerings</w:t>
            </w:r>
            <w:proofErr w:type="spellEnd"/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125596E5" w14:textId="77777777" w:rsidR="0083276A" w:rsidRPr="004044C7" w:rsidRDefault="0083276A" w:rsidP="008327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operational and natural situations, we usually encounter systems with damping, so studying the damping of the system is essential.</w:t>
            </w:r>
          </w:p>
          <w:p w14:paraId="61500D4A" w14:textId="77777777" w:rsidR="0083276A" w:rsidRPr="004044C7" w:rsidRDefault="0083276A" w:rsidP="008327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most mechanical problems, it is necessary to express the equations of motion correctly, so it is necessary to match the theoretical equations with experimental results.</w:t>
            </w:r>
          </w:p>
          <w:p w14:paraId="7DBC9196" w14:textId="0B21AB10" w:rsidR="0083276A" w:rsidRPr="004044C7" w:rsidRDefault="0083276A" w:rsidP="008327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some problems, such as vibration control, it is necessary to know the appropriate response of a mechanical system. Therefore, it is very important to know the effect of system parameters on system responses.</w:t>
            </w:r>
          </w:p>
        </w:tc>
        <w:tc>
          <w:tcPr>
            <w:tcW w:w="1523" w:type="pct"/>
          </w:tcPr>
          <w:p w14:paraId="462A339C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044C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633C83E9" w:rsidR="00F1171E" w:rsidRPr="004044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044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5E8276F" w:rsidR="00495FE0" w:rsidRPr="004044C7" w:rsidRDefault="002D4A76" w:rsidP="00495F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it’s  suitable</w:t>
            </w:r>
            <w:proofErr w:type="gramEnd"/>
            <w:r w:rsidR="00495FE0"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accurately reflects the manuscript.</w:t>
            </w:r>
          </w:p>
        </w:tc>
        <w:tc>
          <w:tcPr>
            <w:tcW w:w="1523" w:type="pct"/>
          </w:tcPr>
          <w:p w14:paraId="405B6701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044C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044C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044C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6EADE9E" w14:textId="77777777" w:rsidR="003327A1" w:rsidRPr="004044C7" w:rsidRDefault="00297A8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almost comprehensive.</w:t>
            </w:r>
          </w:p>
          <w:p w14:paraId="0FB7E83A" w14:textId="7B6B1016" w:rsidR="00F1171E" w:rsidRPr="004044C7" w:rsidRDefault="00297A8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 suggest referring to the results of the effect of damping on the responses and amplitude magnitude</w:t>
            </w:r>
            <w:r w:rsidR="00454CEF"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044C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044C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2E71447" w:rsidR="00F1171E" w:rsidRPr="004044C7" w:rsidRDefault="00454CEF" w:rsidP="00454C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scientifically, correct.</w:t>
            </w:r>
          </w:p>
        </w:tc>
        <w:tc>
          <w:tcPr>
            <w:tcW w:w="1523" w:type="pct"/>
          </w:tcPr>
          <w:p w14:paraId="4898F764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044C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044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044C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044C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2F619F5" w:rsidR="00F1171E" w:rsidRPr="004044C7" w:rsidRDefault="00454CEF" w:rsidP="00454C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are sufficient and </w:t>
            </w:r>
            <w:proofErr w:type="spellStart"/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apporiate</w:t>
            </w:r>
            <w:proofErr w:type="spellEnd"/>
            <w:r w:rsidRPr="004044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044C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044C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044C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044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044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4044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AE0BA2" w14:textId="7EB6959F" w:rsidR="00454CEF" w:rsidRPr="004044C7" w:rsidRDefault="00454CEF" w:rsidP="00454CE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proofErr w:type="gramStart"/>
            <w:r w:rsidRPr="004044C7">
              <w:rPr>
                <w:rFonts w:ascii="Arial" w:hAnsi="Arial" w:cs="Arial"/>
                <w:bCs w:val="0"/>
                <w:lang w:val="en-GB"/>
              </w:rPr>
              <w:t>Yes,  English</w:t>
            </w:r>
            <w:proofErr w:type="gramEnd"/>
            <w:r w:rsidRPr="004044C7">
              <w:rPr>
                <w:rFonts w:ascii="Arial" w:hAnsi="Arial" w:cs="Arial"/>
                <w:bCs w:val="0"/>
                <w:lang w:val="en-GB"/>
              </w:rPr>
              <w:t xml:space="preserve"> quality of the </w:t>
            </w:r>
            <w:proofErr w:type="gramStart"/>
            <w:r w:rsidRPr="004044C7">
              <w:rPr>
                <w:rFonts w:ascii="Arial" w:hAnsi="Arial" w:cs="Arial"/>
                <w:bCs w:val="0"/>
                <w:lang w:val="en-GB"/>
              </w:rPr>
              <w:t xml:space="preserve">article </w:t>
            </w:r>
            <w:r w:rsidR="00DC0902" w:rsidRPr="004044C7">
              <w:rPr>
                <w:rFonts w:ascii="Arial" w:hAnsi="Arial" w:cs="Arial"/>
                <w:bCs w:val="0"/>
                <w:lang w:val="en-GB"/>
              </w:rPr>
              <w:t xml:space="preserve"> is</w:t>
            </w:r>
            <w:proofErr w:type="gramEnd"/>
            <w:r w:rsidR="00DC0902" w:rsidRPr="004044C7">
              <w:rPr>
                <w:rFonts w:ascii="Arial" w:hAnsi="Arial" w:cs="Arial"/>
                <w:bCs w:val="0"/>
                <w:lang w:val="en-GB"/>
              </w:rPr>
              <w:t xml:space="preserve"> s</w:t>
            </w:r>
            <w:r w:rsidRPr="004044C7">
              <w:rPr>
                <w:rFonts w:ascii="Arial" w:hAnsi="Arial" w:cs="Arial"/>
                <w:bCs w:val="0"/>
                <w:lang w:val="en-GB"/>
              </w:rPr>
              <w:t xml:space="preserve">uitable. </w:t>
            </w:r>
          </w:p>
          <w:p w14:paraId="41E28118" w14:textId="77777777" w:rsidR="00F1171E" w:rsidRPr="004044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4044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044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044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044C7" w14:paraId="20A16C0C" w14:textId="77777777" w:rsidTr="003A35FF">
        <w:trPr>
          <w:trHeight w:val="2834"/>
        </w:trPr>
        <w:tc>
          <w:tcPr>
            <w:tcW w:w="1265" w:type="pct"/>
            <w:noWrap/>
          </w:tcPr>
          <w:p w14:paraId="7F4BCFAE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044C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044C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044C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044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6AD5DE7C" w:rsidR="00F1171E" w:rsidRPr="004044C7" w:rsidRDefault="003327A1" w:rsidP="003327A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044C7">
              <w:rPr>
                <w:rFonts w:ascii="Arial" w:hAnsi="Arial" w:cs="Arial"/>
                <w:bCs w:val="0"/>
                <w:lang w:val="en-GB"/>
              </w:rPr>
              <w:t>The following suggestions are recommended to improve the article:</w:t>
            </w:r>
          </w:p>
          <w:p w14:paraId="2D194DE4" w14:textId="77777777" w:rsidR="00AC79E5" w:rsidRPr="004044C7" w:rsidRDefault="00AC79E5" w:rsidP="00AC79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181039" w14:textId="3D96FACF" w:rsidR="003327A1" w:rsidRPr="004044C7" w:rsidRDefault="003327A1" w:rsidP="003327A1">
            <w:pPr>
              <w:pStyle w:val="Heading2"/>
              <w:numPr>
                <w:ilvl w:val="0"/>
                <w:numId w:val="12"/>
              </w:numPr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044C7">
              <w:rPr>
                <w:rFonts w:ascii="Arial" w:hAnsi="Arial" w:cs="Arial"/>
                <w:bCs w:val="0"/>
                <w:lang w:val="en-GB"/>
              </w:rPr>
              <w:t>Page2, section 2, line 28, Instead of the phrase "standard</w:t>
            </w:r>
            <w:r w:rsidR="00DC0902" w:rsidRPr="004044C7">
              <w:rPr>
                <w:rFonts w:ascii="Arial" w:hAnsi="Arial" w:cs="Arial"/>
                <w:bCs w:val="0"/>
                <w:lang w:val="en-GB"/>
              </w:rPr>
              <w:t xml:space="preserve"> form</w:t>
            </w:r>
            <w:r w:rsidRPr="004044C7">
              <w:rPr>
                <w:rFonts w:ascii="Arial" w:hAnsi="Arial" w:cs="Arial"/>
                <w:bCs w:val="0"/>
                <w:lang w:val="en-GB"/>
              </w:rPr>
              <w:t>", the phrase "modal form" is recommended.</w:t>
            </w:r>
          </w:p>
          <w:p w14:paraId="05D83516" w14:textId="291887AA" w:rsidR="00AC79E5" w:rsidRPr="004044C7" w:rsidRDefault="00AC79E5" w:rsidP="00AC79E5">
            <w:pPr>
              <w:pStyle w:val="Heading2"/>
              <w:numPr>
                <w:ilvl w:val="0"/>
                <w:numId w:val="12"/>
              </w:numPr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044C7">
              <w:rPr>
                <w:rFonts w:ascii="Arial" w:hAnsi="Arial" w:cs="Arial"/>
                <w:bCs w:val="0"/>
                <w:lang w:val="en-GB"/>
              </w:rPr>
              <w:t xml:space="preserve">These </w:t>
            </w:r>
            <w:proofErr w:type="gramStart"/>
            <w:r w:rsidRPr="004044C7">
              <w:rPr>
                <w:rFonts w:ascii="Arial" w:hAnsi="Arial" w:cs="Arial"/>
                <w:bCs w:val="0"/>
                <w:lang w:val="en-GB"/>
              </w:rPr>
              <w:t>parameters  (</w:t>
            </w:r>
            <w:proofErr w:type="gramEnd"/>
            <w:r w:rsidRPr="004044C7">
              <w:rPr>
                <w:rFonts w:ascii="Arial" w:hAnsi="Arial" w:cs="Arial"/>
                <w:bCs w:val="0"/>
                <w:lang w:val="en-GB"/>
              </w:rPr>
              <w:t xml:space="preserve">natural frequency, modal damping ratio and critical damping </w:t>
            </w:r>
            <w:proofErr w:type="gramStart"/>
            <w:r w:rsidRPr="004044C7">
              <w:rPr>
                <w:rFonts w:ascii="Arial" w:hAnsi="Arial" w:cs="Arial"/>
                <w:bCs w:val="0"/>
                <w:lang w:val="en-GB"/>
              </w:rPr>
              <w:t>constant )</w:t>
            </w:r>
            <w:proofErr w:type="gramEnd"/>
            <w:r w:rsidRPr="004044C7">
              <w:rPr>
                <w:rFonts w:ascii="Arial" w:hAnsi="Arial" w:cs="Arial"/>
                <w:bCs w:val="0"/>
                <w:lang w:val="en-GB"/>
              </w:rPr>
              <w:t xml:space="preserve"> can be expressed mathematically.</w:t>
            </w:r>
          </w:p>
          <w:p w14:paraId="481E1327" w14:textId="6148CEB1" w:rsidR="003327A1" w:rsidRPr="004044C7" w:rsidRDefault="003A35FF" w:rsidP="00DC0902">
            <w:pPr>
              <w:pStyle w:val="Heading2"/>
              <w:numPr>
                <w:ilvl w:val="0"/>
                <w:numId w:val="12"/>
              </w:numPr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044C7">
              <w:rPr>
                <w:rFonts w:ascii="Arial" w:hAnsi="Arial" w:cs="Arial"/>
                <w:bCs w:val="0"/>
                <w:lang w:val="en-GB"/>
              </w:rPr>
              <w:t xml:space="preserve">In addition to the equation of motion, the motion responses with and without damping can be expressed as mathematical </w:t>
            </w:r>
            <w:r w:rsidR="00DC0902" w:rsidRPr="004044C7">
              <w:rPr>
                <w:rFonts w:ascii="Arial" w:hAnsi="Arial" w:cs="Arial"/>
                <w:bCs w:val="0"/>
                <w:lang w:val="en-GB"/>
              </w:rPr>
              <w:t>equation</w:t>
            </w:r>
            <w:r w:rsidRPr="004044C7">
              <w:rPr>
                <w:rFonts w:ascii="Arial" w:hAnsi="Arial" w:cs="Arial"/>
                <w:bCs w:val="0"/>
                <w:lang w:val="en-GB"/>
              </w:rPr>
              <w:t xml:space="preserve">s. This helps to understand the results and facilitates comparison between theoretical </w:t>
            </w:r>
            <w:r w:rsidR="00DC0902" w:rsidRPr="004044C7">
              <w:rPr>
                <w:rFonts w:ascii="Arial" w:hAnsi="Arial" w:cs="Arial"/>
                <w:bCs w:val="0"/>
                <w:lang w:val="en-GB"/>
              </w:rPr>
              <w:t>equation</w:t>
            </w:r>
            <w:r w:rsidRPr="004044C7">
              <w:rPr>
                <w:rFonts w:ascii="Arial" w:hAnsi="Arial" w:cs="Arial"/>
                <w:bCs w:val="0"/>
                <w:lang w:val="en-GB"/>
              </w:rPr>
              <w:t>s and simulation and experimental results.</w:t>
            </w:r>
          </w:p>
          <w:p w14:paraId="1D5A2F63" w14:textId="1F22FD6B" w:rsidR="003327A1" w:rsidRPr="004044C7" w:rsidRDefault="003F01A9" w:rsidP="003F01A9">
            <w:pPr>
              <w:pStyle w:val="Heading2"/>
              <w:numPr>
                <w:ilvl w:val="0"/>
                <w:numId w:val="12"/>
              </w:numPr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044C7">
              <w:rPr>
                <w:rFonts w:ascii="Arial" w:hAnsi="Arial" w:cs="Arial"/>
                <w:bCs w:val="0"/>
                <w:lang w:val="en-GB"/>
              </w:rPr>
              <w:t xml:space="preserve">The </w:t>
            </w:r>
            <w:proofErr w:type="gramStart"/>
            <w:r w:rsidRPr="004044C7">
              <w:rPr>
                <w:rFonts w:ascii="Arial" w:hAnsi="Arial" w:cs="Arial"/>
                <w:bCs w:val="0"/>
                <w:lang w:val="en-GB"/>
              </w:rPr>
              <w:t>figures  included</w:t>
            </w:r>
            <w:proofErr w:type="gramEnd"/>
            <w:r w:rsidRPr="004044C7">
              <w:rPr>
                <w:rFonts w:ascii="Arial" w:hAnsi="Arial" w:cs="Arial"/>
                <w:bCs w:val="0"/>
                <w:lang w:val="en-GB"/>
              </w:rPr>
              <w:t xml:space="preserve"> in the article should be referenced in the text. </w:t>
            </w:r>
          </w:p>
          <w:p w14:paraId="1C60B310" w14:textId="1A5C0FE3" w:rsidR="003F01A9" w:rsidRPr="004044C7" w:rsidRDefault="003F01A9" w:rsidP="003F01A9">
            <w:pPr>
              <w:pStyle w:val="Heading2"/>
              <w:numPr>
                <w:ilvl w:val="0"/>
                <w:numId w:val="12"/>
              </w:numPr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044C7">
              <w:rPr>
                <w:rFonts w:ascii="Arial" w:hAnsi="Arial" w:cs="Arial"/>
                <w:bCs w:val="0"/>
                <w:lang w:val="en-GB"/>
              </w:rPr>
              <w:t xml:space="preserve">There is not any </w:t>
            </w:r>
            <w:proofErr w:type="spellStart"/>
            <w:r w:rsidRPr="004044C7">
              <w:rPr>
                <w:rFonts w:ascii="Arial" w:hAnsi="Arial" w:cs="Arial"/>
                <w:bCs w:val="0"/>
                <w:lang w:val="en-GB"/>
              </w:rPr>
              <w:t>descpription</w:t>
            </w:r>
            <w:proofErr w:type="spellEnd"/>
            <w:r w:rsidRPr="004044C7">
              <w:rPr>
                <w:rFonts w:ascii="Arial" w:hAnsi="Arial" w:cs="Arial"/>
                <w:bCs w:val="0"/>
                <w:lang w:val="en-GB"/>
              </w:rPr>
              <w:t xml:space="preserve"> about the fig. 4.</w:t>
            </w:r>
          </w:p>
          <w:p w14:paraId="15DFD0E8" w14:textId="77777777" w:rsidR="00F1171E" w:rsidRPr="004044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044C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4044C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044C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044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044C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044C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044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044C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044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44C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044C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044C7">
              <w:rPr>
                <w:rFonts w:ascii="Arial" w:hAnsi="Arial" w:cs="Arial"/>
                <w:lang w:val="en-GB"/>
              </w:rPr>
              <w:t>Author’s comment</w:t>
            </w:r>
            <w:r w:rsidRPr="004044C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044C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044C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044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44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044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58A0EB99" w:rsidR="00F1171E" w:rsidRPr="004044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4044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044C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044C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044C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044C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 w:rsidP="00613269">
      <w:pPr>
        <w:rPr>
          <w:rFonts w:ascii="Arial" w:hAnsi="Arial" w:cs="Arial"/>
          <w:b/>
          <w:sz w:val="20"/>
          <w:szCs w:val="20"/>
          <w:lang w:val="en-GB"/>
        </w:rPr>
      </w:pPr>
    </w:p>
    <w:p w14:paraId="07E0AF31" w14:textId="77777777" w:rsidR="004044C7" w:rsidRPr="006426AD" w:rsidRDefault="004044C7" w:rsidP="004044C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26AD">
        <w:rPr>
          <w:rFonts w:ascii="Arial" w:hAnsi="Arial" w:cs="Arial"/>
          <w:b/>
          <w:u w:val="single"/>
        </w:rPr>
        <w:t>Reviewer details:</w:t>
      </w:r>
    </w:p>
    <w:p w14:paraId="51ADAA30" w14:textId="77777777" w:rsidR="004044C7" w:rsidRPr="006426AD" w:rsidRDefault="004044C7" w:rsidP="004044C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426AD">
        <w:rPr>
          <w:rFonts w:ascii="Arial" w:hAnsi="Arial" w:cs="Arial"/>
          <w:b/>
          <w:color w:val="000000"/>
        </w:rPr>
        <w:t>Vida Ghasemi, Iran university of science and technology, Iran</w:t>
      </w:r>
    </w:p>
    <w:p w14:paraId="240EF9FF" w14:textId="77777777" w:rsidR="004044C7" w:rsidRPr="004044C7" w:rsidRDefault="004044C7" w:rsidP="0061326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044C7" w:rsidRPr="004044C7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10F6" w14:textId="77777777" w:rsidR="001D16F5" w:rsidRPr="0000007A" w:rsidRDefault="001D16F5" w:rsidP="0099583E">
      <w:r>
        <w:separator/>
      </w:r>
    </w:p>
  </w:endnote>
  <w:endnote w:type="continuationSeparator" w:id="0">
    <w:p w14:paraId="3A60336E" w14:textId="77777777" w:rsidR="001D16F5" w:rsidRPr="0000007A" w:rsidRDefault="001D16F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33AC" w14:textId="77777777" w:rsidR="001D16F5" w:rsidRPr="0000007A" w:rsidRDefault="001D16F5" w:rsidP="0099583E">
      <w:r>
        <w:separator/>
      </w:r>
    </w:p>
  </w:footnote>
  <w:footnote w:type="continuationSeparator" w:id="0">
    <w:p w14:paraId="15D91D0D" w14:textId="77777777" w:rsidR="001D16F5" w:rsidRPr="0000007A" w:rsidRDefault="001D16F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4B1608"/>
    <w:multiLevelType w:val="hybridMultilevel"/>
    <w:tmpl w:val="94E46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F27668"/>
    <w:multiLevelType w:val="hybridMultilevel"/>
    <w:tmpl w:val="9B24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944A4"/>
    <w:multiLevelType w:val="hybridMultilevel"/>
    <w:tmpl w:val="22D2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864066">
    <w:abstractNumId w:val="3"/>
  </w:num>
  <w:num w:numId="2" w16cid:durableId="1615018133">
    <w:abstractNumId w:val="6"/>
  </w:num>
  <w:num w:numId="3" w16cid:durableId="1848054154">
    <w:abstractNumId w:val="5"/>
  </w:num>
  <w:num w:numId="4" w16cid:durableId="232006193">
    <w:abstractNumId w:val="7"/>
  </w:num>
  <w:num w:numId="5" w16cid:durableId="901258903">
    <w:abstractNumId w:val="4"/>
  </w:num>
  <w:num w:numId="6" w16cid:durableId="11075">
    <w:abstractNumId w:val="0"/>
  </w:num>
  <w:num w:numId="7" w16cid:durableId="1677415949">
    <w:abstractNumId w:val="1"/>
  </w:num>
  <w:num w:numId="8" w16cid:durableId="2087800530">
    <w:abstractNumId w:val="10"/>
  </w:num>
  <w:num w:numId="9" w16cid:durableId="238058443">
    <w:abstractNumId w:val="8"/>
  </w:num>
  <w:num w:numId="10" w16cid:durableId="1764835452">
    <w:abstractNumId w:val="2"/>
  </w:num>
  <w:num w:numId="11" w16cid:durableId="1563908536">
    <w:abstractNumId w:val="9"/>
  </w:num>
  <w:num w:numId="12" w16cid:durableId="2108378576">
    <w:abstractNumId w:val="12"/>
  </w:num>
  <w:num w:numId="13" w16cid:durableId="278145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5899"/>
    <w:rsid w:val="00056CB0"/>
    <w:rsid w:val="0006257C"/>
    <w:rsid w:val="000627FE"/>
    <w:rsid w:val="0007151E"/>
    <w:rsid w:val="00081012"/>
    <w:rsid w:val="00084D7C"/>
    <w:rsid w:val="000936AC"/>
    <w:rsid w:val="00095A59"/>
    <w:rsid w:val="000A20DB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6303"/>
    <w:rsid w:val="000D13B0"/>
    <w:rsid w:val="000F6EA8"/>
    <w:rsid w:val="00101322"/>
    <w:rsid w:val="00115767"/>
    <w:rsid w:val="00121FFA"/>
    <w:rsid w:val="0012616A"/>
    <w:rsid w:val="00126CAB"/>
    <w:rsid w:val="00127532"/>
    <w:rsid w:val="00136984"/>
    <w:rsid w:val="001425F1"/>
    <w:rsid w:val="00142A9C"/>
    <w:rsid w:val="00147997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16F5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1790"/>
    <w:rsid w:val="00262634"/>
    <w:rsid w:val="002650C5"/>
    <w:rsid w:val="00275984"/>
    <w:rsid w:val="00280EC9"/>
    <w:rsid w:val="00282BEE"/>
    <w:rsid w:val="002859CC"/>
    <w:rsid w:val="00291D08"/>
    <w:rsid w:val="00293482"/>
    <w:rsid w:val="00297A89"/>
    <w:rsid w:val="002A3D7C"/>
    <w:rsid w:val="002B0E4B"/>
    <w:rsid w:val="002C40B8"/>
    <w:rsid w:val="002D4A76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27A1"/>
    <w:rsid w:val="0033692F"/>
    <w:rsid w:val="00353718"/>
    <w:rsid w:val="003725E5"/>
    <w:rsid w:val="00374F93"/>
    <w:rsid w:val="00377F1D"/>
    <w:rsid w:val="00394901"/>
    <w:rsid w:val="003A04E7"/>
    <w:rsid w:val="003A1C45"/>
    <w:rsid w:val="003A35FF"/>
    <w:rsid w:val="003A4991"/>
    <w:rsid w:val="003A6E1A"/>
    <w:rsid w:val="003B1D0B"/>
    <w:rsid w:val="003B2172"/>
    <w:rsid w:val="003D1BDE"/>
    <w:rsid w:val="003E746A"/>
    <w:rsid w:val="003F01A9"/>
    <w:rsid w:val="00401C12"/>
    <w:rsid w:val="004044C7"/>
    <w:rsid w:val="00421DBF"/>
    <w:rsid w:val="0042465A"/>
    <w:rsid w:val="00435B36"/>
    <w:rsid w:val="00442B24"/>
    <w:rsid w:val="004430CD"/>
    <w:rsid w:val="0044519B"/>
    <w:rsid w:val="00452F40"/>
    <w:rsid w:val="00454CEF"/>
    <w:rsid w:val="00457AB1"/>
    <w:rsid w:val="00457BC0"/>
    <w:rsid w:val="00461309"/>
    <w:rsid w:val="00462996"/>
    <w:rsid w:val="004668EA"/>
    <w:rsid w:val="00467DD2"/>
    <w:rsid w:val="00474129"/>
    <w:rsid w:val="00477844"/>
    <w:rsid w:val="004847FF"/>
    <w:rsid w:val="00495DBB"/>
    <w:rsid w:val="00495FE0"/>
    <w:rsid w:val="004B03BF"/>
    <w:rsid w:val="004B0965"/>
    <w:rsid w:val="004B3E26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748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3269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5851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193B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276A"/>
    <w:rsid w:val="00846F1F"/>
    <w:rsid w:val="008470AB"/>
    <w:rsid w:val="0085546D"/>
    <w:rsid w:val="0086369B"/>
    <w:rsid w:val="00867E37"/>
    <w:rsid w:val="0087201B"/>
    <w:rsid w:val="00877201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0E80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4F0"/>
    <w:rsid w:val="00AB65BF"/>
    <w:rsid w:val="00AB6E43"/>
    <w:rsid w:val="00AC1349"/>
    <w:rsid w:val="00AC79E5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229E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47B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663C"/>
    <w:rsid w:val="00DA2679"/>
    <w:rsid w:val="00DA3C3D"/>
    <w:rsid w:val="00DA41F5"/>
    <w:rsid w:val="00DB7E1B"/>
    <w:rsid w:val="00DC0902"/>
    <w:rsid w:val="00DC1D81"/>
    <w:rsid w:val="00DC6FED"/>
    <w:rsid w:val="00DD0C4A"/>
    <w:rsid w:val="00DD274C"/>
    <w:rsid w:val="00DE7D30"/>
    <w:rsid w:val="00DF04E3"/>
    <w:rsid w:val="00E03C32"/>
    <w:rsid w:val="00E156BC"/>
    <w:rsid w:val="00E3111A"/>
    <w:rsid w:val="00E451EA"/>
    <w:rsid w:val="00E57F4B"/>
    <w:rsid w:val="00E63889"/>
    <w:rsid w:val="00E63A98"/>
    <w:rsid w:val="00E645E9"/>
    <w:rsid w:val="00E65596"/>
    <w:rsid w:val="00E66385"/>
    <w:rsid w:val="00E6674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44F5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4B45907A-9AF0-4F97-9F02-00F909D1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5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725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4044C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9322/IJSRP.15.01.2025.p157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126</cp:revision>
  <dcterms:created xsi:type="dcterms:W3CDTF">2023-08-30T09:21:00Z</dcterms:created>
  <dcterms:modified xsi:type="dcterms:W3CDTF">2025-05-03T05:52:00Z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