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DD7CE3" w14:paraId="1643A4CA" w14:textId="77777777" w:rsidTr="00DD7CE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D7CE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D7CE3" w14:paraId="127EAD7E" w14:textId="77777777" w:rsidTr="00DD7CE3">
        <w:trPr>
          <w:trHeight w:val="413"/>
        </w:trPr>
        <w:tc>
          <w:tcPr>
            <w:tcW w:w="1266" w:type="pct"/>
          </w:tcPr>
          <w:p w14:paraId="3C159AA5" w14:textId="77777777" w:rsidR="0000007A" w:rsidRPr="00DD7CE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D7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B9051CD" w:rsidR="0000007A" w:rsidRPr="00DD7CE3" w:rsidRDefault="00E856C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D7CE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DD7CE3" w14:paraId="73C90375" w14:textId="77777777" w:rsidTr="00DD7CE3">
        <w:trPr>
          <w:trHeight w:val="290"/>
        </w:trPr>
        <w:tc>
          <w:tcPr>
            <w:tcW w:w="1266" w:type="pct"/>
          </w:tcPr>
          <w:p w14:paraId="20D28135" w14:textId="77777777" w:rsidR="0000007A" w:rsidRPr="00DD7CE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F7188FE" w:rsidR="0000007A" w:rsidRPr="00DD7CE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856CB"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5457</w:t>
            </w:r>
          </w:p>
        </w:tc>
      </w:tr>
      <w:tr w:rsidR="0000007A" w:rsidRPr="00DD7CE3" w14:paraId="05B60576" w14:textId="77777777" w:rsidTr="00DD7CE3">
        <w:trPr>
          <w:trHeight w:val="331"/>
        </w:trPr>
        <w:tc>
          <w:tcPr>
            <w:tcW w:w="1266" w:type="pct"/>
          </w:tcPr>
          <w:p w14:paraId="0196A627" w14:textId="77777777" w:rsidR="0000007A" w:rsidRPr="00DD7CE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CB8C808" w:rsidR="0000007A" w:rsidRPr="00DD7CE3" w:rsidRDefault="00E856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D7CE3">
              <w:rPr>
                <w:rFonts w:ascii="Arial" w:hAnsi="Arial" w:cs="Arial"/>
                <w:b/>
                <w:sz w:val="20"/>
                <w:szCs w:val="20"/>
                <w:lang w:val="en-GB"/>
              </w:rPr>
              <w:t>Hirschsprung’s disease and associated syndrome and malformation: A case series of four cases</w:t>
            </w:r>
          </w:p>
        </w:tc>
      </w:tr>
      <w:tr w:rsidR="00CF0BBB" w:rsidRPr="00DD7CE3" w14:paraId="6D508B1C" w14:textId="77777777" w:rsidTr="00DD7CE3">
        <w:trPr>
          <w:trHeight w:val="332"/>
        </w:trPr>
        <w:tc>
          <w:tcPr>
            <w:tcW w:w="1266" w:type="pct"/>
          </w:tcPr>
          <w:p w14:paraId="32FC28F7" w14:textId="77777777" w:rsidR="00CF0BBB" w:rsidRPr="00DD7CE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ED5947" w:rsidR="00CF0BBB" w:rsidRPr="00DD7CE3" w:rsidRDefault="00E856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D7CE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D7CE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DD7CE3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DD7CE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D7CE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D7CE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D7CE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D7CE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D7CE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D7CE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D7CE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5E06343" w:rsidR="00E03C32" w:rsidRDefault="00A233A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233A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Indian Journal of Case Reports, 8(1), 1-3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B34D4E9" w:rsidR="00E03C32" w:rsidRPr="00A233A6" w:rsidRDefault="00A233A6" w:rsidP="00A233A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A233A6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3918E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https://doi.org/10.32677/ijcr.v8i1.3212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D7CE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D7CE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D7CE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D7CE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CE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D7CE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D7CE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CE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D7CE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D7CE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D7CE3">
              <w:rPr>
                <w:rFonts w:ascii="Arial" w:hAnsi="Arial" w:cs="Arial"/>
                <w:lang w:val="en-GB"/>
              </w:rPr>
              <w:t>Author’s Feedback</w:t>
            </w:r>
            <w:r w:rsidRPr="00DD7CE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D7CE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D7CE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D7C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D7CE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6A3AEEC" w:rsidR="00F1171E" w:rsidRPr="00DD7CE3" w:rsidRDefault="003530F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a good topic, exploring possible associations of </w:t>
            </w:r>
            <w:proofErr w:type="spellStart"/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Hirschprung’s</w:t>
            </w:r>
            <w:proofErr w:type="spellEnd"/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diseases with rare syndromes </w:t>
            </w:r>
          </w:p>
        </w:tc>
        <w:tc>
          <w:tcPr>
            <w:tcW w:w="1523" w:type="pct"/>
          </w:tcPr>
          <w:p w14:paraId="462A339C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7CE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D7C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D7C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46CD77" w14:textId="6C184BC8" w:rsidR="00F1171E" w:rsidRPr="00DD7CE3" w:rsidRDefault="003530F6" w:rsidP="003530F6">
            <w:pPr>
              <w:tabs>
                <w:tab w:val="left" w:pos="1511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7CE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D7CE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D7CE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E64E0BD" w:rsidR="00F1171E" w:rsidRPr="00DD7CE3" w:rsidRDefault="003530F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7CE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D7CE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6939CD7" w:rsidR="00F1171E" w:rsidRPr="00DD7CE3" w:rsidRDefault="003530F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7CE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D7C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D7C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05F7385" w:rsidR="00F1171E" w:rsidRPr="00DD7CE3" w:rsidRDefault="003530F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They are sufficient </w:t>
            </w:r>
          </w:p>
        </w:tc>
        <w:tc>
          <w:tcPr>
            <w:tcW w:w="1523" w:type="pct"/>
          </w:tcPr>
          <w:p w14:paraId="40220055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D7CE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D7CE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D7CE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FCC4E02" w:rsidR="00F1171E" w:rsidRPr="00DD7CE3" w:rsidRDefault="003530F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 its suitable</w:t>
            </w:r>
          </w:p>
          <w:p w14:paraId="297F52DB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D7CE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D7CE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D7CE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D7CE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725152" w14:textId="77777777" w:rsidR="003530F6" w:rsidRPr="00DD7CE3" w:rsidRDefault="003530F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I have highlighted two parts </w:t>
            </w:r>
            <w:proofErr w:type="gramStart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proofErr w:type="gramEnd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 the introduction. </w:t>
            </w:r>
          </w:p>
          <w:p w14:paraId="5E946A0E" w14:textId="2878B014" w:rsidR="00F1171E" w:rsidRPr="00DD7CE3" w:rsidRDefault="003530F6" w:rsidP="003530F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‘Pulse rate was high’ should be changed to tachycardia or mention if </w:t>
            </w:r>
            <w:proofErr w:type="spellStart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its</w:t>
            </w:r>
            <w:proofErr w:type="spellEnd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 was </w:t>
            </w:r>
            <w:proofErr w:type="spellStart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abive</w:t>
            </w:r>
            <w:proofErr w:type="spellEnd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 150bpms or not. Neonates have different pulse rates </w:t>
            </w:r>
            <w:proofErr w:type="spellStart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ascompared</w:t>
            </w:r>
            <w:proofErr w:type="spellEnd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 to adults.</w:t>
            </w:r>
          </w:p>
          <w:p w14:paraId="74AB9507" w14:textId="58F2A537" w:rsidR="003530F6" w:rsidRPr="00DD7CE3" w:rsidRDefault="003530F6" w:rsidP="003530F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proofErr w:type="gramStart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first</w:t>
            </w:r>
            <w:proofErr w:type="gramEnd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 gravida’ sounds very informal, it should be replaced with </w:t>
            </w:r>
            <w:proofErr w:type="spellStart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prmigravida</w:t>
            </w:r>
            <w:proofErr w:type="spellEnd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, the child would be the first of the mother’s if she is a </w:t>
            </w:r>
            <w:proofErr w:type="spellStart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>primi</w:t>
            </w:r>
            <w:proofErr w:type="spellEnd"/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 so the next line can be excluded. </w:t>
            </w:r>
          </w:p>
          <w:p w14:paraId="41BAB0D8" w14:textId="09888EC7" w:rsidR="003530F6" w:rsidRPr="00DD7CE3" w:rsidRDefault="003530F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6DA29A1" w14:textId="77777777" w:rsidR="003530F6" w:rsidRPr="00DD7CE3" w:rsidRDefault="003530F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D7C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0A7BEE51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D7C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D7CE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D7CE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D7CE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D7CE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7CE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D7C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D7CE3">
              <w:rPr>
                <w:rFonts w:ascii="Arial" w:hAnsi="Arial" w:cs="Arial"/>
                <w:lang w:val="en-GB"/>
              </w:rPr>
              <w:t>Author’s comment</w:t>
            </w:r>
            <w:r w:rsidRPr="00DD7CE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D7CE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D7CE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7C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7CE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7CE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7CE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8EFD9D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D7CE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D7CE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D7CE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D7C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EB881B6" w14:textId="77777777" w:rsidR="00DD7CE3" w:rsidRPr="009C3C19" w:rsidRDefault="00DD7CE3" w:rsidP="00DD7C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C3C19">
        <w:rPr>
          <w:rFonts w:ascii="Arial" w:hAnsi="Arial" w:cs="Arial"/>
          <w:b/>
          <w:u w:val="single"/>
        </w:rPr>
        <w:t>Reviewer details:</w:t>
      </w:r>
    </w:p>
    <w:p w14:paraId="2754DF70" w14:textId="77777777" w:rsidR="00DD7CE3" w:rsidRPr="009C3C19" w:rsidRDefault="00DD7CE3" w:rsidP="00DD7CE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C3C19">
        <w:rPr>
          <w:rFonts w:ascii="Arial" w:hAnsi="Arial" w:cs="Arial"/>
          <w:b/>
          <w:color w:val="000000"/>
        </w:rPr>
        <w:t xml:space="preserve">Uswah Shoaib, National </w:t>
      </w:r>
      <w:proofErr w:type="spellStart"/>
      <w:r w:rsidRPr="009C3C19">
        <w:rPr>
          <w:rFonts w:ascii="Arial" w:hAnsi="Arial" w:cs="Arial"/>
          <w:b/>
          <w:color w:val="000000"/>
        </w:rPr>
        <w:t>Univeristy</w:t>
      </w:r>
      <w:proofErr w:type="spellEnd"/>
      <w:r w:rsidRPr="009C3C19">
        <w:rPr>
          <w:rFonts w:ascii="Arial" w:hAnsi="Arial" w:cs="Arial"/>
          <w:b/>
          <w:color w:val="000000"/>
        </w:rPr>
        <w:t xml:space="preserve"> of Medical Sciences, Pakistan</w:t>
      </w:r>
    </w:p>
    <w:p w14:paraId="40B21E3D" w14:textId="77777777" w:rsidR="00DD7CE3" w:rsidRPr="00DD7CE3" w:rsidRDefault="00DD7CE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D7CE3" w:rsidRPr="00DD7CE3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CD94" w14:textId="77777777" w:rsidR="006F70E2" w:rsidRPr="0000007A" w:rsidRDefault="006F70E2" w:rsidP="0099583E">
      <w:r>
        <w:separator/>
      </w:r>
    </w:p>
  </w:endnote>
  <w:endnote w:type="continuationSeparator" w:id="0">
    <w:p w14:paraId="2F34D178" w14:textId="77777777" w:rsidR="006F70E2" w:rsidRPr="0000007A" w:rsidRDefault="006F70E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0FFA" w14:textId="77777777" w:rsidR="006F70E2" w:rsidRPr="0000007A" w:rsidRDefault="006F70E2" w:rsidP="0099583E">
      <w:r>
        <w:separator/>
      </w:r>
    </w:p>
  </w:footnote>
  <w:footnote w:type="continuationSeparator" w:id="0">
    <w:p w14:paraId="63FD7358" w14:textId="77777777" w:rsidR="006F70E2" w:rsidRPr="0000007A" w:rsidRDefault="006F70E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9077639"/>
    <w:multiLevelType w:val="hybridMultilevel"/>
    <w:tmpl w:val="510E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1814251">
    <w:abstractNumId w:val="3"/>
  </w:num>
  <w:num w:numId="2" w16cid:durableId="1324315744">
    <w:abstractNumId w:val="6"/>
  </w:num>
  <w:num w:numId="3" w16cid:durableId="2061324555">
    <w:abstractNumId w:val="5"/>
  </w:num>
  <w:num w:numId="4" w16cid:durableId="2134783885">
    <w:abstractNumId w:val="8"/>
  </w:num>
  <w:num w:numId="5" w16cid:durableId="851840620">
    <w:abstractNumId w:val="4"/>
  </w:num>
  <w:num w:numId="6" w16cid:durableId="1358576256">
    <w:abstractNumId w:val="0"/>
  </w:num>
  <w:num w:numId="7" w16cid:durableId="292948663">
    <w:abstractNumId w:val="1"/>
  </w:num>
  <w:num w:numId="8" w16cid:durableId="1798453957">
    <w:abstractNumId w:val="10"/>
  </w:num>
  <w:num w:numId="9" w16cid:durableId="945118790">
    <w:abstractNumId w:val="9"/>
  </w:num>
  <w:num w:numId="10" w16cid:durableId="1814637313">
    <w:abstractNumId w:val="2"/>
  </w:num>
  <w:num w:numId="11" w16cid:durableId="36163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4F49"/>
    <w:rsid w:val="000A6F41"/>
    <w:rsid w:val="000B4EE5"/>
    <w:rsid w:val="000B74A1"/>
    <w:rsid w:val="000B757E"/>
    <w:rsid w:val="000C0837"/>
    <w:rsid w:val="000C0B04"/>
    <w:rsid w:val="000C2007"/>
    <w:rsid w:val="000C3B7E"/>
    <w:rsid w:val="000D13B0"/>
    <w:rsid w:val="000F6EA8"/>
    <w:rsid w:val="00101322"/>
    <w:rsid w:val="00115767"/>
    <w:rsid w:val="00121FFA"/>
    <w:rsid w:val="0012616A"/>
    <w:rsid w:val="00127532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3E68"/>
    <w:rsid w:val="002B0E4B"/>
    <w:rsid w:val="002C40B8"/>
    <w:rsid w:val="002C7F77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0F6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398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551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70E2"/>
    <w:rsid w:val="00700A1D"/>
    <w:rsid w:val="00700EF2"/>
    <w:rsid w:val="00701186"/>
    <w:rsid w:val="00707BE1"/>
    <w:rsid w:val="007238EB"/>
    <w:rsid w:val="007269F9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D7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228A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33A6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0193"/>
    <w:rsid w:val="00B760E1"/>
    <w:rsid w:val="00B82FFC"/>
    <w:rsid w:val="00BA1AB3"/>
    <w:rsid w:val="00BA35AE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28CB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3CD6"/>
    <w:rsid w:val="00DB7E1B"/>
    <w:rsid w:val="00DC1D81"/>
    <w:rsid w:val="00DC6FED"/>
    <w:rsid w:val="00DD0C4A"/>
    <w:rsid w:val="00DD274C"/>
    <w:rsid w:val="00DD7CE3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56CB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D7C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677/ijcr.v8i1.32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