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504297" w:rsidRPr="00034B89" w14:paraId="48361C90" w14:textId="77777777" w:rsidTr="00034B89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1838703A" w14:textId="77777777" w:rsidR="00504297" w:rsidRPr="00034B89" w:rsidRDefault="00504297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504297" w:rsidRPr="00034B89" w14:paraId="5F928807" w14:textId="77777777" w:rsidTr="00034B89">
        <w:trPr>
          <w:trHeight w:val="413"/>
        </w:trPr>
        <w:tc>
          <w:tcPr>
            <w:tcW w:w="1248" w:type="pct"/>
          </w:tcPr>
          <w:p w14:paraId="5EF2A2B1" w14:textId="77777777" w:rsidR="00504297" w:rsidRPr="00034B89" w:rsidRDefault="005F634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34B89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84D19" w14:textId="77777777" w:rsidR="00504297" w:rsidRPr="00034B89" w:rsidRDefault="005F634D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34B8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Microbiology and Biotechnology Research: An Overview</w:t>
              </w:r>
            </w:hyperlink>
          </w:p>
        </w:tc>
      </w:tr>
      <w:tr w:rsidR="00504297" w:rsidRPr="00034B89" w14:paraId="58351A71" w14:textId="77777777" w:rsidTr="00034B89">
        <w:trPr>
          <w:trHeight w:val="290"/>
        </w:trPr>
        <w:tc>
          <w:tcPr>
            <w:tcW w:w="1248" w:type="pct"/>
          </w:tcPr>
          <w:p w14:paraId="13796D7B" w14:textId="77777777" w:rsidR="00504297" w:rsidRPr="00034B89" w:rsidRDefault="005F634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34B8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9C19B" w14:textId="77777777" w:rsidR="00504297" w:rsidRPr="00034B89" w:rsidRDefault="005F634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34B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Ms_BPR_5460</w:t>
            </w:r>
          </w:p>
        </w:tc>
      </w:tr>
      <w:tr w:rsidR="00504297" w:rsidRPr="00034B89" w14:paraId="009BF3E9" w14:textId="77777777" w:rsidTr="00034B89">
        <w:trPr>
          <w:trHeight w:val="331"/>
        </w:trPr>
        <w:tc>
          <w:tcPr>
            <w:tcW w:w="1248" w:type="pct"/>
          </w:tcPr>
          <w:p w14:paraId="084457AA" w14:textId="77777777" w:rsidR="00504297" w:rsidRPr="00034B89" w:rsidRDefault="005F634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34B8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3DCD7" w14:textId="77777777" w:rsidR="00504297" w:rsidRPr="00034B89" w:rsidRDefault="005F634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34B89">
              <w:rPr>
                <w:rFonts w:ascii="Arial" w:hAnsi="Arial" w:cs="Arial"/>
                <w:b/>
                <w:sz w:val="20"/>
                <w:szCs w:val="20"/>
                <w:lang w:val="en-GB"/>
              </w:rPr>
              <w:t>Mitochondrial function and tissue vitality: bench-to-bedside real-time optical monitoring system</w:t>
            </w:r>
          </w:p>
        </w:tc>
      </w:tr>
      <w:tr w:rsidR="00504297" w:rsidRPr="00034B89" w14:paraId="242251C6" w14:textId="77777777" w:rsidTr="00034B89">
        <w:trPr>
          <w:trHeight w:val="332"/>
        </w:trPr>
        <w:tc>
          <w:tcPr>
            <w:tcW w:w="1248" w:type="pct"/>
          </w:tcPr>
          <w:p w14:paraId="79E8CFEA" w14:textId="77777777" w:rsidR="00504297" w:rsidRPr="00034B89" w:rsidRDefault="005F634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34B8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D2C88" w14:textId="77777777" w:rsidR="00504297" w:rsidRPr="00034B89" w:rsidRDefault="005F634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34B8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3A7CFDA" w14:textId="77777777" w:rsidR="00504297" w:rsidRPr="00034B89" w:rsidRDefault="0050429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7A07315" w14:textId="77777777" w:rsidR="00504297" w:rsidRPr="00034B89" w:rsidRDefault="00504297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16B8EDF" w14:textId="77777777" w:rsidR="00504297" w:rsidRPr="00034B89" w:rsidRDefault="00504297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0654DB3B" w14:textId="77777777" w:rsidR="00504297" w:rsidRPr="00034B89" w:rsidRDefault="005F634D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34B89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006B0E3A" w14:textId="77777777" w:rsidR="00504297" w:rsidRPr="00034B89" w:rsidRDefault="00504297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260D657E" w14:textId="77777777" w:rsidR="00504297" w:rsidRPr="00034B89" w:rsidRDefault="005F634D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034B89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6AFB62DF" w14:textId="77777777" w:rsidR="00504297" w:rsidRPr="00034B89" w:rsidRDefault="00000000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34B89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68031770">
          <v:rect id="1026" o:spid="_x0000_s1026" style="position:absolute;left:0;text-align:left;margin-left:-9.6pt;margin-top:14.25pt;width:1071.35pt;height:124.75pt;z-index:2;visibility:visible;mso-wrap-distance-left:0;mso-wrap-distance-right:0;mso-position-horizontal-relative:text;mso-position-vertical-relative:text;mso-width-relative:page;mso-height-relative:page">
            <v:textbox>
              <w:txbxContent>
                <w:p w14:paraId="32549E52" w14:textId="77777777" w:rsidR="00504297" w:rsidRDefault="005F634D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34A7ACA" w14:textId="77777777" w:rsidR="00504297" w:rsidRDefault="00504297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0B5590C5" w14:textId="77777777" w:rsidR="00504297" w:rsidRDefault="005F634D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C9F92EE" w14:textId="77777777" w:rsidR="00504297" w:rsidRDefault="00504297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0D4AB99" w14:textId="77777777" w:rsidR="00504297" w:rsidRDefault="005F634D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Biomedical Optics, 16(6), 067004 (June 2011).</w:t>
                  </w:r>
                </w:p>
                <w:p w14:paraId="39C7DF3B" w14:textId="77777777" w:rsidR="00504297" w:rsidRDefault="005F634D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Available: </w:t>
                  </w:r>
                  <w:hyperlink r:id="rId8" w:history="1">
                    <w:r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https://doi.org/10.1117/1.3585674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90CF105" w14:textId="77777777" w:rsidR="00504297" w:rsidRPr="00034B89" w:rsidRDefault="005F634D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034B89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1087338C" w14:textId="77777777" w:rsidR="00504297" w:rsidRPr="00034B89" w:rsidRDefault="00504297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504297" w:rsidRPr="00034B89" w14:paraId="32C21FC2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2DD13676" w14:textId="77777777" w:rsidR="00504297" w:rsidRPr="00034B89" w:rsidRDefault="005F634D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34B8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34B8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4E2313F9" w14:textId="77777777" w:rsidR="00504297" w:rsidRPr="00034B89" w:rsidRDefault="005042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04297" w:rsidRPr="00034B89" w14:paraId="143BC05F" w14:textId="77777777">
        <w:tc>
          <w:tcPr>
            <w:tcW w:w="1265" w:type="pct"/>
            <w:noWrap/>
          </w:tcPr>
          <w:p w14:paraId="5C492952" w14:textId="77777777" w:rsidR="00504297" w:rsidRPr="00034B89" w:rsidRDefault="00504297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7DC31271" w14:textId="77777777" w:rsidR="00504297" w:rsidRPr="00034B89" w:rsidRDefault="005F634D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34B89">
              <w:rPr>
                <w:rFonts w:ascii="Arial" w:hAnsi="Arial" w:cs="Arial"/>
                <w:lang w:val="en-GB"/>
              </w:rPr>
              <w:t>Reviewer’s comment</w:t>
            </w:r>
          </w:p>
          <w:p w14:paraId="3FA76938" w14:textId="77777777" w:rsidR="00504297" w:rsidRPr="00034B89" w:rsidRDefault="005F63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4B8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147C600A" w14:textId="77777777" w:rsidR="00504297" w:rsidRPr="00034B89" w:rsidRDefault="005042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27D192F" w14:textId="77777777" w:rsidR="00504297" w:rsidRPr="00034B89" w:rsidRDefault="005F634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34B89">
              <w:rPr>
                <w:rFonts w:ascii="Arial" w:hAnsi="Arial" w:cs="Arial"/>
                <w:lang w:val="en-GB"/>
              </w:rPr>
              <w:t>Author’s Feedback</w:t>
            </w:r>
            <w:r w:rsidRPr="00034B8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34B8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504297" w:rsidRPr="00034B89" w14:paraId="17965AF0" w14:textId="77777777">
        <w:trPr>
          <w:trHeight w:val="1264"/>
        </w:trPr>
        <w:tc>
          <w:tcPr>
            <w:tcW w:w="1265" w:type="pct"/>
            <w:noWrap/>
          </w:tcPr>
          <w:p w14:paraId="534FBB01" w14:textId="77777777" w:rsidR="00504297" w:rsidRPr="00034B89" w:rsidRDefault="005F634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4B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4C5F293" w14:textId="77777777" w:rsidR="00504297" w:rsidRPr="00034B89" w:rsidRDefault="00504297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8F7C9BF" w14:textId="77777777" w:rsidR="00504297" w:rsidRPr="00034B89" w:rsidRDefault="005F634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4B89">
              <w:rPr>
                <w:rFonts w:ascii="Arial" w:hAnsi="Arial" w:cs="Arial"/>
                <w:b/>
                <w:bCs/>
                <w:sz w:val="20"/>
                <w:szCs w:val="20"/>
              </w:rPr>
              <w:t>1. The chapter contains the vital information on mitochondria</w:t>
            </w:r>
          </w:p>
          <w:p w14:paraId="45035DC8" w14:textId="77777777" w:rsidR="00504297" w:rsidRPr="00034B89" w:rsidRDefault="005F634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4B89">
              <w:rPr>
                <w:rFonts w:ascii="Arial" w:hAnsi="Arial" w:cs="Arial"/>
                <w:b/>
                <w:bCs/>
                <w:sz w:val="20"/>
                <w:szCs w:val="20"/>
              </w:rPr>
              <w:t>2. The experimental part is detailed</w:t>
            </w:r>
          </w:p>
          <w:p w14:paraId="2D31A0BE" w14:textId="77777777" w:rsidR="00504297" w:rsidRPr="00034B89" w:rsidRDefault="005F634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4B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3.The fugures are self explainatary </w:t>
            </w:r>
          </w:p>
        </w:tc>
        <w:tc>
          <w:tcPr>
            <w:tcW w:w="1523" w:type="pct"/>
          </w:tcPr>
          <w:p w14:paraId="63F05FC1" w14:textId="77777777" w:rsidR="00504297" w:rsidRPr="00034B89" w:rsidRDefault="0050429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04297" w:rsidRPr="00034B89" w14:paraId="1D1A6A56" w14:textId="77777777">
        <w:trPr>
          <w:trHeight w:val="1262"/>
        </w:trPr>
        <w:tc>
          <w:tcPr>
            <w:tcW w:w="1265" w:type="pct"/>
            <w:noWrap/>
          </w:tcPr>
          <w:p w14:paraId="7E2B6B45" w14:textId="77777777" w:rsidR="00504297" w:rsidRPr="00034B89" w:rsidRDefault="005F634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4B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2BF3E36" w14:textId="77777777" w:rsidR="00504297" w:rsidRPr="00034B89" w:rsidRDefault="005F634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4B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5DC2791A" w14:textId="77777777" w:rsidR="00504297" w:rsidRPr="00034B89" w:rsidRDefault="00504297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8ACD256" w14:textId="77777777" w:rsidR="00504297" w:rsidRPr="00034B89" w:rsidRDefault="005F634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034B89">
              <w:rPr>
                <w:rFonts w:ascii="Arial" w:hAnsi="Arial" w:cs="Arial"/>
                <w:b/>
                <w:bCs/>
                <w:sz w:val="20"/>
                <w:szCs w:val="20"/>
              </w:rPr>
              <w:t>Suggest :</w:t>
            </w:r>
            <w:proofErr w:type="gramEnd"/>
            <w:r w:rsidRPr="00034B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Function of Mitochondria and tissue vitality:</w:t>
            </w:r>
          </w:p>
          <w:p w14:paraId="690DD254" w14:textId="77777777" w:rsidR="00504297" w:rsidRPr="00034B89" w:rsidRDefault="005F634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4B89">
              <w:rPr>
                <w:rFonts w:ascii="Arial" w:hAnsi="Arial" w:cs="Arial"/>
                <w:b/>
                <w:bCs/>
                <w:sz w:val="20"/>
                <w:szCs w:val="20"/>
              </w:rPr>
              <w:t>bench-to-bedside real-time optical monitoring system</w:t>
            </w:r>
          </w:p>
        </w:tc>
        <w:tc>
          <w:tcPr>
            <w:tcW w:w="1523" w:type="pct"/>
          </w:tcPr>
          <w:p w14:paraId="524ADD58" w14:textId="77777777" w:rsidR="00504297" w:rsidRPr="00034B89" w:rsidRDefault="0050429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04297" w:rsidRPr="00034B89" w14:paraId="57AEDED4" w14:textId="77777777">
        <w:trPr>
          <w:trHeight w:val="1262"/>
        </w:trPr>
        <w:tc>
          <w:tcPr>
            <w:tcW w:w="1265" w:type="pct"/>
            <w:noWrap/>
          </w:tcPr>
          <w:p w14:paraId="196E3844" w14:textId="77777777" w:rsidR="00504297" w:rsidRPr="00034B89" w:rsidRDefault="005F634D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34B8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4714612" w14:textId="77777777" w:rsidR="00504297" w:rsidRPr="00034B89" w:rsidRDefault="00504297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899F14F" w14:textId="77777777" w:rsidR="00504297" w:rsidRPr="00034B89" w:rsidRDefault="005F634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4B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abstract the word background should be removed please at the beginning of the paragraph, </w:t>
            </w:r>
          </w:p>
          <w:p w14:paraId="44CB5C8F" w14:textId="77777777" w:rsidR="00504297" w:rsidRPr="00034B89" w:rsidRDefault="005F634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4B89">
              <w:rPr>
                <w:rFonts w:ascii="Arial" w:hAnsi="Arial" w:cs="Arial"/>
                <w:b/>
                <w:bCs/>
                <w:sz w:val="20"/>
                <w:szCs w:val="20"/>
              </w:rPr>
              <w:t>Aside from that the abstract is rich enough.</w:t>
            </w:r>
          </w:p>
        </w:tc>
        <w:tc>
          <w:tcPr>
            <w:tcW w:w="1523" w:type="pct"/>
          </w:tcPr>
          <w:p w14:paraId="48AAB357" w14:textId="77777777" w:rsidR="00504297" w:rsidRPr="00034B89" w:rsidRDefault="0050429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04297" w:rsidRPr="00034B89" w14:paraId="4A532D93" w14:textId="77777777">
        <w:trPr>
          <w:trHeight w:val="859"/>
        </w:trPr>
        <w:tc>
          <w:tcPr>
            <w:tcW w:w="1265" w:type="pct"/>
            <w:noWrap/>
          </w:tcPr>
          <w:p w14:paraId="6AA75D21" w14:textId="77777777" w:rsidR="00504297" w:rsidRPr="00034B89" w:rsidRDefault="005F634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34B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31ACAD54" w14:textId="77777777" w:rsidR="00504297" w:rsidRPr="00034B89" w:rsidRDefault="005F634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4B89">
              <w:rPr>
                <w:rFonts w:ascii="Arial" w:hAnsi="Arial" w:cs="Arial"/>
                <w:b/>
                <w:bCs/>
                <w:sz w:val="20"/>
                <w:szCs w:val="20"/>
              </w:rPr>
              <w:t>The manuscript in scientifically correct</w:t>
            </w:r>
          </w:p>
        </w:tc>
        <w:tc>
          <w:tcPr>
            <w:tcW w:w="1523" w:type="pct"/>
          </w:tcPr>
          <w:p w14:paraId="48825066" w14:textId="77777777" w:rsidR="00504297" w:rsidRPr="00034B89" w:rsidRDefault="0050429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04297" w:rsidRPr="00034B89" w14:paraId="4A9B644E" w14:textId="77777777">
        <w:trPr>
          <w:trHeight w:val="703"/>
        </w:trPr>
        <w:tc>
          <w:tcPr>
            <w:tcW w:w="1265" w:type="pct"/>
            <w:noWrap/>
          </w:tcPr>
          <w:p w14:paraId="7408360B" w14:textId="77777777" w:rsidR="00504297" w:rsidRPr="00034B89" w:rsidRDefault="005F634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4B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A0E356F" w14:textId="77777777" w:rsidR="00504297" w:rsidRPr="00034B89" w:rsidRDefault="005F634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34B8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E24E3D4" w14:textId="77777777" w:rsidR="00504297" w:rsidRPr="00034B89" w:rsidRDefault="005F634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034B89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proofErr w:type="gramEnd"/>
            <w:r w:rsidRPr="00034B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references sufficiently enough</w:t>
            </w:r>
          </w:p>
        </w:tc>
        <w:tc>
          <w:tcPr>
            <w:tcW w:w="1523" w:type="pct"/>
          </w:tcPr>
          <w:p w14:paraId="38450346" w14:textId="77777777" w:rsidR="00504297" w:rsidRPr="00034B89" w:rsidRDefault="0050429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04297" w:rsidRPr="00034B89" w14:paraId="6E7412D3" w14:textId="77777777">
        <w:trPr>
          <w:trHeight w:val="386"/>
        </w:trPr>
        <w:tc>
          <w:tcPr>
            <w:tcW w:w="1265" w:type="pct"/>
            <w:noWrap/>
          </w:tcPr>
          <w:p w14:paraId="4663CFF0" w14:textId="77777777" w:rsidR="00504297" w:rsidRPr="00034B89" w:rsidRDefault="0050429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7E2D0E97" w14:textId="77777777" w:rsidR="00504297" w:rsidRPr="00034B89" w:rsidRDefault="005F634D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34B8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21959FFB" w14:textId="77777777" w:rsidR="00504297" w:rsidRPr="00034B89" w:rsidRDefault="005042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4273408" w14:textId="77777777" w:rsidR="00504297" w:rsidRPr="00034B89" w:rsidRDefault="005042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F03D432" w14:textId="77777777" w:rsidR="00504297" w:rsidRPr="00034B89" w:rsidRDefault="005042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0F07256" w14:textId="77777777" w:rsidR="00504297" w:rsidRPr="00034B89" w:rsidRDefault="005042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35EFD93" w14:textId="77777777" w:rsidR="00504297" w:rsidRPr="00034B89" w:rsidRDefault="005F634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4B89">
              <w:rPr>
                <w:rFonts w:ascii="Arial" w:hAnsi="Arial" w:cs="Arial"/>
                <w:sz w:val="20"/>
                <w:szCs w:val="20"/>
              </w:rPr>
              <w:t>Yes please</w:t>
            </w:r>
          </w:p>
          <w:p w14:paraId="0E32A9F4" w14:textId="77777777" w:rsidR="00504297" w:rsidRPr="00034B89" w:rsidRDefault="005042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AEA170" w14:textId="77777777" w:rsidR="00504297" w:rsidRPr="00034B89" w:rsidRDefault="005042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04297" w:rsidRPr="00034B89" w14:paraId="6CC21DB7" w14:textId="77777777">
        <w:trPr>
          <w:trHeight w:val="1178"/>
        </w:trPr>
        <w:tc>
          <w:tcPr>
            <w:tcW w:w="1265" w:type="pct"/>
            <w:noWrap/>
          </w:tcPr>
          <w:p w14:paraId="76031598" w14:textId="77777777" w:rsidR="00504297" w:rsidRPr="00034B89" w:rsidRDefault="005F634D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34B8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34B8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34B8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6F606C9D" w14:textId="77777777" w:rsidR="00504297" w:rsidRPr="00034B89" w:rsidRDefault="0050429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133C1BD" w14:textId="77777777" w:rsidR="00504297" w:rsidRPr="00034B89" w:rsidRDefault="005042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99C4F7F" w14:textId="77777777" w:rsidR="00504297" w:rsidRPr="00034B89" w:rsidRDefault="005042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CA27AD4" w14:textId="77777777" w:rsidR="00504297" w:rsidRPr="00034B89" w:rsidRDefault="005F634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4B89">
              <w:rPr>
                <w:rFonts w:ascii="Arial" w:hAnsi="Arial" w:cs="Arial"/>
                <w:sz w:val="20"/>
                <w:szCs w:val="20"/>
              </w:rPr>
              <w:t>The chapter chapter is sufficiently rich for academia</w:t>
            </w:r>
          </w:p>
          <w:p w14:paraId="204ED9A1" w14:textId="77777777" w:rsidR="00504297" w:rsidRPr="00034B89" w:rsidRDefault="005042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BFFBB53" w14:textId="77777777" w:rsidR="00504297" w:rsidRPr="00034B89" w:rsidRDefault="005042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424DEF1" w14:textId="77777777" w:rsidR="00504297" w:rsidRPr="00034B89" w:rsidRDefault="0050429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504297" w:rsidRPr="00034B89" w14:paraId="3BA80DA2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9BBE3" w14:textId="77777777" w:rsidR="00504297" w:rsidRPr="00034B89" w:rsidRDefault="005F634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34B8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34B8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FF9C283" w14:textId="77777777" w:rsidR="00504297" w:rsidRPr="00034B89" w:rsidRDefault="0050429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04297" w:rsidRPr="00034B89" w14:paraId="79E2ABAF" w14:textId="77777777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FC4DC" w14:textId="77777777" w:rsidR="00504297" w:rsidRPr="00034B89" w:rsidRDefault="0050429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010EE" w14:textId="77777777" w:rsidR="00504297" w:rsidRPr="00034B89" w:rsidRDefault="005F634D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34B8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5326283E" w14:textId="77777777" w:rsidR="00504297" w:rsidRPr="00034B89" w:rsidRDefault="005F634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34B89">
              <w:rPr>
                <w:rFonts w:ascii="Arial" w:hAnsi="Arial" w:cs="Arial"/>
                <w:lang w:val="en-GB"/>
              </w:rPr>
              <w:t>Author’s comment</w:t>
            </w:r>
            <w:r w:rsidRPr="00034B8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34B8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504297" w:rsidRPr="00034B89" w14:paraId="1B40B777" w14:textId="77777777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15EA0" w14:textId="77777777" w:rsidR="00504297" w:rsidRPr="00034B89" w:rsidRDefault="005F634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34B8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BF7D1F3" w14:textId="77777777" w:rsidR="00504297" w:rsidRPr="00034B89" w:rsidRDefault="0050429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E4F77" w14:textId="77777777" w:rsidR="00504297" w:rsidRPr="00034B89" w:rsidRDefault="005F634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34B8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34B8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34B8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A7B4931" w14:textId="77777777" w:rsidR="00504297" w:rsidRPr="00034B89" w:rsidRDefault="0050429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6B3C925" w14:textId="77777777" w:rsidR="00504297" w:rsidRPr="00034B89" w:rsidRDefault="0050429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1A388375" w14:textId="77777777" w:rsidR="00504297" w:rsidRPr="00034B89" w:rsidRDefault="0050429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517F261" w14:textId="77777777" w:rsidR="00504297" w:rsidRPr="00034B89" w:rsidRDefault="0050429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2BA22AC" w14:textId="77777777" w:rsidR="00504297" w:rsidRPr="00034B89" w:rsidRDefault="0050429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9D0D323" w14:textId="77777777" w:rsidR="00504297" w:rsidRPr="00034B89" w:rsidRDefault="0050429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C77B90E" w14:textId="77777777" w:rsidR="00504297" w:rsidRDefault="00504297">
      <w:pPr>
        <w:rPr>
          <w:rFonts w:ascii="Arial" w:hAnsi="Arial" w:cs="Arial"/>
          <w:b/>
          <w:sz w:val="20"/>
          <w:szCs w:val="20"/>
          <w:lang w:val="en-GB"/>
        </w:rPr>
      </w:pPr>
    </w:p>
    <w:p w14:paraId="7F32E37D" w14:textId="77777777" w:rsidR="00034B89" w:rsidRPr="00960689" w:rsidRDefault="00034B89" w:rsidP="00034B8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60689">
        <w:rPr>
          <w:rFonts w:ascii="Arial" w:hAnsi="Arial" w:cs="Arial"/>
          <w:b/>
          <w:u w:val="single"/>
        </w:rPr>
        <w:t>Reviewer details:</w:t>
      </w:r>
    </w:p>
    <w:p w14:paraId="5E4E402C" w14:textId="77777777" w:rsidR="00034B89" w:rsidRDefault="00034B89" w:rsidP="00034B89">
      <w:r w:rsidRPr="00960689">
        <w:rPr>
          <w:rFonts w:ascii="Arial" w:hAnsi="Arial" w:cs="Arial"/>
          <w:b/>
          <w:color w:val="000000"/>
          <w:sz w:val="20"/>
          <w:szCs w:val="20"/>
        </w:rPr>
        <w:t xml:space="preserve">Ibrahim </w:t>
      </w:r>
      <w:proofErr w:type="spellStart"/>
      <w:r w:rsidRPr="00960689">
        <w:rPr>
          <w:rFonts w:ascii="Arial" w:hAnsi="Arial" w:cs="Arial"/>
          <w:b/>
          <w:color w:val="000000"/>
          <w:sz w:val="20"/>
          <w:szCs w:val="20"/>
        </w:rPr>
        <w:t>Adeh</w:t>
      </w:r>
      <w:proofErr w:type="spellEnd"/>
      <w:r w:rsidRPr="00960689">
        <w:rPr>
          <w:rFonts w:ascii="Arial" w:hAnsi="Arial" w:cs="Arial"/>
          <w:b/>
          <w:color w:val="000000"/>
          <w:sz w:val="20"/>
          <w:szCs w:val="20"/>
        </w:rPr>
        <w:t xml:space="preserve">, University </w:t>
      </w:r>
      <w:proofErr w:type="gramStart"/>
      <w:r w:rsidRPr="00960689">
        <w:rPr>
          <w:rFonts w:ascii="Arial" w:hAnsi="Arial" w:cs="Arial"/>
          <w:b/>
          <w:color w:val="000000"/>
          <w:sz w:val="20"/>
          <w:szCs w:val="20"/>
        </w:rPr>
        <w:t>Of</w:t>
      </w:r>
      <w:proofErr w:type="gramEnd"/>
      <w:r w:rsidRPr="00960689">
        <w:rPr>
          <w:rFonts w:ascii="Arial" w:hAnsi="Arial" w:cs="Arial"/>
          <w:b/>
          <w:color w:val="000000"/>
          <w:sz w:val="20"/>
          <w:szCs w:val="20"/>
        </w:rPr>
        <w:t xml:space="preserve"> Maiduguri Teaching Hospital, Nigeria</w:t>
      </w:r>
    </w:p>
    <w:p w14:paraId="78753306" w14:textId="77777777" w:rsidR="00034B89" w:rsidRPr="00034B89" w:rsidRDefault="00034B89">
      <w:pPr>
        <w:rPr>
          <w:rFonts w:ascii="Arial" w:hAnsi="Arial" w:cs="Arial"/>
          <w:b/>
          <w:sz w:val="20"/>
          <w:szCs w:val="20"/>
          <w:lang w:val="en-GB"/>
        </w:rPr>
      </w:pPr>
    </w:p>
    <w:sectPr w:rsidR="00034B89" w:rsidRPr="00034B89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87021" w14:textId="77777777" w:rsidR="00841E49" w:rsidRDefault="00841E49">
      <w:r>
        <w:separator/>
      </w:r>
    </w:p>
  </w:endnote>
  <w:endnote w:type="continuationSeparator" w:id="0">
    <w:p w14:paraId="09525544" w14:textId="77777777" w:rsidR="00841E49" w:rsidRDefault="00841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9A480" w14:textId="77777777" w:rsidR="00504297" w:rsidRDefault="005F634D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63989" w14:textId="77777777" w:rsidR="00841E49" w:rsidRDefault="00841E49">
      <w:r>
        <w:separator/>
      </w:r>
    </w:p>
  </w:footnote>
  <w:footnote w:type="continuationSeparator" w:id="0">
    <w:p w14:paraId="0A1A29F8" w14:textId="77777777" w:rsidR="00841E49" w:rsidRDefault="00841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C24B1" w14:textId="77777777" w:rsidR="00504297" w:rsidRDefault="00504297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3C87DE1" w14:textId="77777777" w:rsidR="00504297" w:rsidRDefault="00504297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D920A03" w14:textId="77777777" w:rsidR="00504297" w:rsidRDefault="005F634D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A926BF6A"/>
    <w:lvl w:ilvl="0" w:tplc="8F3216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00000007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F5F19DC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240439">
    <w:abstractNumId w:val="2"/>
  </w:num>
  <w:num w:numId="2" w16cid:durableId="432241011">
    <w:abstractNumId w:val="5"/>
  </w:num>
  <w:num w:numId="3" w16cid:durableId="1181627489">
    <w:abstractNumId w:val="4"/>
  </w:num>
  <w:num w:numId="4" w16cid:durableId="1709376780">
    <w:abstractNumId w:val="6"/>
  </w:num>
  <w:num w:numId="5" w16cid:durableId="1894803601">
    <w:abstractNumId w:val="3"/>
  </w:num>
  <w:num w:numId="6" w16cid:durableId="1091588672">
    <w:abstractNumId w:val="9"/>
  </w:num>
  <w:num w:numId="7" w16cid:durableId="2133594138">
    <w:abstractNumId w:val="0"/>
  </w:num>
  <w:num w:numId="8" w16cid:durableId="709035637">
    <w:abstractNumId w:val="8"/>
  </w:num>
  <w:num w:numId="9" w16cid:durableId="1256861083">
    <w:abstractNumId w:val="7"/>
  </w:num>
  <w:num w:numId="10" w16cid:durableId="1235582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4297"/>
    <w:rsid w:val="00034B89"/>
    <w:rsid w:val="00063DB6"/>
    <w:rsid w:val="000A4F49"/>
    <w:rsid w:val="002B33E9"/>
    <w:rsid w:val="00504297"/>
    <w:rsid w:val="005D679F"/>
    <w:rsid w:val="005F634D"/>
    <w:rsid w:val="00841E49"/>
    <w:rsid w:val="00C93D63"/>
    <w:rsid w:val="00CB17B1"/>
    <w:rsid w:val="00DD1C29"/>
    <w:rsid w:val="00FE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616C1D72"/>
  <w15:docId w15:val="{CDCBDA25-7261-4307-9AC3-2FF471F16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63DB6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34B8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17/1.358567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377</Words>
  <Characters>2149</Characters>
  <Application>Microsoft Office Word</Application>
  <DocSecurity>0</DocSecurity>
  <Lines>17</Lines>
  <Paragraphs>5</Paragraphs>
  <ScaleCrop>false</ScaleCrop>
  <Company>HP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2025-05-01T06:13:00Z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ICV">
    <vt:lpwstr>c8fb98bf4ae9458abedccff9b0aae73a</vt:lpwstr>
  </property>
</Properties>
</file>