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AC85" w14:textId="6C9D65BD" w:rsidR="00BD7A95" w:rsidRPr="00DE77C7" w:rsidRDefault="00BD7A95" w:rsidP="007B7015">
      <w:pPr>
        <w:tabs>
          <w:tab w:val="left" w:pos="3510"/>
        </w:tabs>
        <w:spacing w:after="0" w:line="240" w:lineRule="auto"/>
        <w:ind w:left="2160"/>
        <w:contextualSpacing/>
        <w:jc w:val="right"/>
        <w:outlineLvl w:val="0"/>
        <w:rPr>
          <w:rFonts w:ascii="Arial" w:eastAsia="Times New Roman" w:hAnsi="Arial" w:cs="Arial"/>
          <w:b/>
          <w:i/>
          <w:sz w:val="24"/>
          <w:szCs w:val="24"/>
        </w:rPr>
      </w:pPr>
    </w:p>
    <w:p w14:paraId="05BE57B7" w14:textId="6D54E9EF" w:rsidR="003C6DB6" w:rsidRPr="00DE77C7" w:rsidRDefault="003C6DB6" w:rsidP="007B7015">
      <w:pPr>
        <w:spacing w:after="0" w:line="240" w:lineRule="auto"/>
        <w:contextualSpacing/>
        <w:jc w:val="right"/>
        <w:outlineLvl w:val="0"/>
        <w:rPr>
          <w:rFonts w:ascii="Arial" w:eastAsia="Times New Roman" w:hAnsi="Arial" w:cs="Arial"/>
          <w:sz w:val="16"/>
          <w:szCs w:val="16"/>
        </w:rPr>
      </w:pPr>
    </w:p>
    <w:p w14:paraId="7237C272" w14:textId="77777777" w:rsidR="00BD7A95" w:rsidRPr="00BB4FF2" w:rsidRDefault="00BD7A95" w:rsidP="007B7015">
      <w:pPr>
        <w:spacing w:after="0" w:line="240" w:lineRule="auto"/>
        <w:contextualSpacing/>
        <w:jc w:val="center"/>
        <w:rPr>
          <w:rFonts w:ascii="Arial" w:eastAsia="Times New Roman" w:hAnsi="Arial" w:cs="Arial"/>
          <w:i/>
          <w:sz w:val="14"/>
          <w:szCs w:val="20"/>
        </w:rPr>
      </w:pPr>
    </w:p>
    <w:p w14:paraId="602B8DBE" w14:textId="77777777" w:rsidR="00BD7A95" w:rsidRPr="00BB4FF2" w:rsidRDefault="00000000" w:rsidP="007B7015">
      <w:pPr>
        <w:spacing w:after="0" w:line="240" w:lineRule="auto"/>
        <w:contextualSpacing/>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5CF1CFC9">
          <v:shapetype id="_x0000_t32" coordsize="21600,21600" o:spt="32" o:oned="t" path="m,l21600,21600e" filled="f">
            <v:path arrowok="t" fillok="f" o:connecttype="none"/>
            <o:lock v:ext="edit" shapetype="t"/>
          </v:shapetype>
          <v:shape id="AutoShape 54" o:spid="_x0000_s2130" type="#_x0000_t32" style="width:324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01E99575" w14:textId="77777777" w:rsidR="008939AF" w:rsidRPr="00BB4FF2" w:rsidRDefault="008939AF" w:rsidP="007B7015">
      <w:pPr>
        <w:spacing w:after="0" w:line="240" w:lineRule="auto"/>
        <w:contextualSpacing/>
        <w:jc w:val="right"/>
        <w:rPr>
          <w:rFonts w:ascii="Arial" w:eastAsia="Calibri" w:hAnsi="Arial" w:cs="Arial"/>
          <w:b/>
          <w:bCs/>
          <w:sz w:val="20"/>
          <w:szCs w:val="36"/>
        </w:rPr>
      </w:pPr>
    </w:p>
    <w:p w14:paraId="79175E66" w14:textId="40DFC4F1" w:rsidR="003576BF" w:rsidRPr="00BB4FF2" w:rsidRDefault="005E618B" w:rsidP="007B7015">
      <w:pPr>
        <w:pStyle w:val="Heading1"/>
        <w:keepNext w:val="0"/>
        <w:keepLines w:val="0"/>
        <w:rPr>
          <w:rFonts w:eastAsia="Times New Roman"/>
          <w:kern w:val="28"/>
        </w:rPr>
      </w:pPr>
      <w:r>
        <w:rPr>
          <w:rFonts w:eastAsia="Times New Roman"/>
          <w:iCs/>
          <w:kern w:val="28"/>
          <w:sz w:val="32"/>
        </w:rPr>
        <w:t xml:space="preserve">The Important Relationship Between Job Satisfaction and Good Governance in the Work Culture of </w:t>
      </w:r>
      <w:r w:rsidR="00F27E76">
        <w:rPr>
          <w:rFonts w:eastAsia="Times New Roman"/>
          <w:iCs/>
          <w:kern w:val="28"/>
          <w:sz w:val="32"/>
        </w:rPr>
        <w:t>Drivers</w:t>
      </w:r>
      <w:r w:rsidR="00D23F91">
        <w:rPr>
          <w:rFonts w:eastAsia="Times New Roman"/>
          <w:iCs/>
          <w:kern w:val="28"/>
          <w:sz w:val="32"/>
        </w:rPr>
        <w:t xml:space="preserve"> </w:t>
      </w:r>
      <w:r w:rsidR="005D0656">
        <w:rPr>
          <w:rFonts w:eastAsia="Times New Roman"/>
          <w:iCs/>
          <w:kern w:val="28"/>
          <w:sz w:val="32"/>
        </w:rPr>
        <w:t>within</w:t>
      </w:r>
      <w:r w:rsidR="00D23F91">
        <w:rPr>
          <w:rFonts w:eastAsia="Times New Roman"/>
          <w:iCs/>
          <w:kern w:val="28"/>
          <w:sz w:val="32"/>
        </w:rPr>
        <w:t xml:space="preserve"> </w:t>
      </w:r>
      <w:r>
        <w:rPr>
          <w:rFonts w:eastAsia="Times New Roman"/>
          <w:iCs/>
          <w:kern w:val="28"/>
          <w:sz w:val="32"/>
        </w:rPr>
        <w:t>Transportation Industry</w:t>
      </w:r>
    </w:p>
    <w:p w14:paraId="108D7867" w14:textId="77777777" w:rsidR="003576BF" w:rsidRPr="003F69C0" w:rsidRDefault="003576BF" w:rsidP="007B7015">
      <w:pPr>
        <w:spacing w:after="0" w:line="240" w:lineRule="auto"/>
        <w:contextualSpacing/>
        <w:rPr>
          <w:rFonts w:ascii="Arial" w:eastAsia="Times New Roman" w:hAnsi="Arial" w:cs="Arial"/>
          <w:b/>
          <w:bCs/>
          <w:sz w:val="32"/>
          <w:szCs w:val="32"/>
        </w:rPr>
      </w:pPr>
    </w:p>
    <w:p w14:paraId="44112D0F" w14:textId="79FDDB92" w:rsidR="00F41582" w:rsidRDefault="00F41582" w:rsidP="007B7015">
      <w:pPr>
        <w:autoSpaceDE w:val="0"/>
        <w:autoSpaceDN w:val="0"/>
        <w:adjustRightInd w:val="0"/>
        <w:spacing w:after="0" w:line="240" w:lineRule="auto"/>
        <w:contextualSpacing/>
        <w:rPr>
          <w:rFonts w:ascii="Arial" w:eastAsia="Times New Roman" w:hAnsi="Arial" w:cs="Arial"/>
          <w:bCs/>
          <w:sz w:val="18"/>
          <w:szCs w:val="20"/>
        </w:rPr>
      </w:pPr>
    </w:p>
    <w:p w14:paraId="6D3A83DB" w14:textId="77777777" w:rsidR="001D4826" w:rsidRPr="00BB4FF2" w:rsidRDefault="00000000" w:rsidP="007B7015">
      <w:pPr>
        <w:autoSpaceDE w:val="0"/>
        <w:autoSpaceDN w:val="0"/>
        <w:adjustRightInd w:val="0"/>
        <w:spacing w:after="0" w:line="240" w:lineRule="auto"/>
        <w:contextualSpacing/>
        <w:rPr>
          <w:rFonts w:ascii="Arial" w:eastAsia="Times New Roman" w:hAnsi="Arial" w:cs="Arial"/>
          <w:sz w:val="20"/>
          <w:szCs w:val="20"/>
        </w:rPr>
      </w:pPr>
      <w:r>
        <w:rPr>
          <w:rFonts w:ascii="Arial" w:eastAsia="Times New Roman" w:hAnsi="Arial" w:cs="Arial"/>
          <w:sz w:val="24"/>
          <w:szCs w:val="20"/>
        </w:rPr>
      </w:r>
      <w:r>
        <w:rPr>
          <w:rFonts w:ascii="Arial" w:eastAsia="Times New Roman" w:hAnsi="Arial" w:cs="Arial"/>
          <w:sz w:val="24"/>
          <w:szCs w:val="20"/>
        </w:rPr>
        <w:pict w14:anchorId="4B1A6AAA">
          <v:shape id="_x0000_s2129" type="#_x0000_t32" style="width:324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8E14FA8" w14:textId="77777777" w:rsidR="001D4826" w:rsidRPr="00BB4FF2" w:rsidRDefault="001D4826" w:rsidP="007B7015">
      <w:pPr>
        <w:spacing w:after="0" w:line="240" w:lineRule="auto"/>
        <w:rPr>
          <w:rFonts w:ascii="Arial" w:eastAsia="Times New Roman" w:hAnsi="Arial" w:cs="Arial"/>
          <w:b/>
          <w:caps/>
          <w:sz w:val="20"/>
          <w:szCs w:val="20"/>
        </w:rPr>
      </w:pPr>
    </w:p>
    <w:p w14:paraId="76B9DDD5" w14:textId="0C642EEE" w:rsidR="001D4826" w:rsidRPr="00BB4FF2" w:rsidRDefault="001D4826" w:rsidP="007B7015">
      <w:pPr>
        <w:pStyle w:val="Heading2"/>
        <w:keepNext w:val="0"/>
        <w:keepLines w:val="0"/>
        <w:rPr>
          <w:rFonts w:eastAsia="Times New Roman"/>
        </w:rPr>
      </w:pPr>
      <w:r w:rsidRPr="00760439">
        <w:rPr>
          <w:rFonts w:eastAsia="Times New Roman"/>
          <w:szCs w:val="28"/>
        </w:rPr>
        <w:t>ABSTRACT</w:t>
      </w:r>
      <w:r w:rsidR="00463DDE">
        <w:rPr>
          <w:rFonts w:eastAsia="Times New Roman"/>
          <w:sz w:val="20"/>
        </w:rPr>
        <w:t xml:space="preserve"> </w:t>
      </w:r>
    </w:p>
    <w:p w14:paraId="538033AE" w14:textId="77777777" w:rsidR="004429EB" w:rsidRPr="003F69C0" w:rsidRDefault="004429EB" w:rsidP="007B7015">
      <w:pPr>
        <w:spacing w:after="0" w:line="240" w:lineRule="auto"/>
        <w:ind w:right="-61"/>
        <w:jc w:val="center"/>
        <w:outlineLvl w:val="0"/>
        <w:rPr>
          <w:rFonts w:ascii="Arial" w:eastAsia="Times New Roman" w:hAnsi="Arial" w:cs="Arial"/>
          <w:b/>
          <w:caps/>
          <w:sz w:val="20"/>
          <w:szCs w:val="20"/>
        </w:rPr>
      </w:pPr>
    </w:p>
    <w:p w14:paraId="6713F97C" w14:textId="77777777" w:rsidR="00E440C4" w:rsidRDefault="00E440C4" w:rsidP="007B7015">
      <w:pPr>
        <w:spacing w:after="0" w:line="240" w:lineRule="auto"/>
        <w:jc w:val="both"/>
        <w:rPr>
          <w:rFonts w:ascii="Arial" w:hAnsi="Arial" w:cs="Arial"/>
          <w:bCs/>
          <w:sz w:val="18"/>
          <w:szCs w:val="18"/>
        </w:rPr>
      </w:pPr>
      <w:r w:rsidRPr="00E440C4">
        <w:rPr>
          <w:rFonts w:ascii="Arial" w:hAnsi="Arial" w:cs="Arial"/>
          <w:b/>
          <w:sz w:val="18"/>
          <w:szCs w:val="18"/>
        </w:rPr>
        <w:t>Aims:</w:t>
      </w:r>
      <w:r>
        <w:rPr>
          <w:rFonts w:ascii="Arial" w:hAnsi="Arial" w:cs="Arial"/>
          <w:bCs/>
          <w:sz w:val="18"/>
          <w:szCs w:val="18"/>
        </w:rPr>
        <w:t xml:space="preserve"> </w:t>
      </w:r>
      <w:r w:rsidRPr="00E440C4">
        <w:rPr>
          <w:rFonts w:ascii="Arial" w:hAnsi="Arial" w:cs="Arial"/>
          <w:bCs/>
          <w:sz w:val="18"/>
          <w:szCs w:val="18"/>
        </w:rPr>
        <w:t xml:space="preserve">This is theoretically basic research with conceptual studies theories to establish the importance of work culture in an </w:t>
      </w:r>
      <w:r>
        <w:rPr>
          <w:rFonts w:ascii="Arial" w:hAnsi="Arial" w:cs="Arial"/>
          <w:bCs/>
          <w:sz w:val="18"/>
          <w:szCs w:val="18"/>
        </w:rPr>
        <w:t>organization as its aim</w:t>
      </w:r>
      <w:r w:rsidRPr="00E440C4">
        <w:rPr>
          <w:rFonts w:ascii="Arial" w:hAnsi="Arial" w:cs="Arial"/>
          <w:bCs/>
          <w:sz w:val="18"/>
          <w:szCs w:val="18"/>
        </w:rPr>
        <w:t xml:space="preserve">. </w:t>
      </w:r>
    </w:p>
    <w:p w14:paraId="1315CA95" w14:textId="77777777" w:rsidR="001E32EA" w:rsidRDefault="00E440C4" w:rsidP="007B7015">
      <w:pPr>
        <w:spacing w:after="0" w:line="240" w:lineRule="auto"/>
        <w:jc w:val="both"/>
        <w:rPr>
          <w:rFonts w:ascii="Arial" w:hAnsi="Arial" w:cs="Arial"/>
          <w:bCs/>
          <w:sz w:val="18"/>
          <w:szCs w:val="18"/>
        </w:rPr>
      </w:pPr>
      <w:r w:rsidRPr="00E440C4">
        <w:rPr>
          <w:rFonts w:ascii="Arial" w:hAnsi="Arial" w:cs="Arial"/>
          <w:b/>
          <w:sz w:val="18"/>
          <w:szCs w:val="18"/>
        </w:rPr>
        <w:t>Study Design:</w:t>
      </w:r>
      <w:r>
        <w:rPr>
          <w:rFonts w:ascii="Arial" w:hAnsi="Arial" w:cs="Arial"/>
          <w:bCs/>
          <w:sz w:val="18"/>
          <w:szCs w:val="18"/>
        </w:rPr>
        <w:t xml:space="preserve"> Hence, </w:t>
      </w:r>
      <w:r w:rsidRPr="00E440C4">
        <w:rPr>
          <w:rFonts w:ascii="Arial" w:hAnsi="Arial" w:cs="Arial"/>
          <w:bCs/>
          <w:sz w:val="18"/>
          <w:szCs w:val="18"/>
        </w:rPr>
        <w:t xml:space="preserve">Work Culture is seen as the </w:t>
      </w:r>
      <w:proofErr w:type="spellStart"/>
      <w:r w:rsidRPr="00E440C4">
        <w:rPr>
          <w:rFonts w:ascii="Arial" w:hAnsi="Arial" w:cs="Arial"/>
          <w:bCs/>
          <w:sz w:val="18"/>
          <w:szCs w:val="18"/>
        </w:rPr>
        <w:t>behaviours</w:t>
      </w:r>
      <w:proofErr w:type="spellEnd"/>
      <w:r w:rsidRPr="00E440C4">
        <w:rPr>
          <w:rFonts w:ascii="Arial" w:hAnsi="Arial" w:cs="Arial"/>
          <w:bCs/>
          <w:sz w:val="18"/>
          <w:szCs w:val="18"/>
        </w:rPr>
        <w:t xml:space="preserve">, attitudes, commitments and staff performance are key in advancing towards </w:t>
      </w:r>
      <w:proofErr w:type="spellStart"/>
      <w:r w:rsidRPr="00E440C4">
        <w:rPr>
          <w:rFonts w:ascii="Arial" w:hAnsi="Arial" w:cs="Arial"/>
          <w:bCs/>
          <w:sz w:val="18"/>
          <w:szCs w:val="18"/>
        </w:rPr>
        <w:t>orgnisational</w:t>
      </w:r>
      <w:proofErr w:type="spellEnd"/>
      <w:r w:rsidRPr="00E440C4">
        <w:rPr>
          <w:rFonts w:ascii="Arial" w:hAnsi="Arial" w:cs="Arial"/>
          <w:bCs/>
          <w:sz w:val="18"/>
          <w:szCs w:val="18"/>
        </w:rPr>
        <w:t xml:space="preserve"> objectives. Work Culture have direct correlation with job satisfaction and good governance and that is if </w:t>
      </w:r>
      <w:proofErr w:type="spellStart"/>
      <w:r w:rsidRPr="00E440C4">
        <w:rPr>
          <w:rFonts w:ascii="Arial" w:hAnsi="Arial" w:cs="Arial"/>
          <w:bCs/>
          <w:sz w:val="18"/>
          <w:szCs w:val="18"/>
        </w:rPr>
        <w:t>organisations</w:t>
      </w:r>
      <w:proofErr w:type="spellEnd"/>
      <w:r w:rsidRPr="00E440C4">
        <w:rPr>
          <w:rFonts w:ascii="Arial" w:hAnsi="Arial" w:cs="Arial"/>
          <w:bCs/>
          <w:sz w:val="18"/>
          <w:szCs w:val="18"/>
        </w:rPr>
        <w:t xml:space="preserve"> really want to grow their business. Job satisfaction on the other hand states that both extrinsic and intrinsic factors such as the salary increment and employees’ welfare are paramount to the hearts of staff. Moreover, good governance demands that the following principles must be put into practice namely accountability, integrity, compliance, trustworthy, discipline, ethical leadership, efficiency and effectiveness, and participation. </w:t>
      </w:r>
    </w:p>
    <w:p w14:paraId="71A3D6CC" w14:textId="1D1555EC" w:rsidR="001E32EA" w:rsidRPr="001C6644" w:rsidRDefault="001E32EA" w:rsidP="007B7015">
      <w:pPr>
        <w:spacing w:after="0" w:line="240" w:lineRule="auto"/>
        <w:jc w:val="both"/>
        <w:rPr>
          <w:rFonts w:ascii="Arial" w:hAnsi="Arial" w:cs="Arial"/>
          <w:bCs/>
          <w:sz w:val="18"/>
          <w:szCs w:val="18"/>
        </w:rPr>
      </w:pPr>
      <w:r w:rsidRPr="001E32EA">
        <w:rPr>
          <w:rFonts w:ascii="Arial" w:hAnsi="Arial" w:cs="Arial"/>
          <w:b/>
          <w:sz w:val="18"/>
          <w:szCs w:val="18"/>
        </w:rPr>
        <w:t xml:space="preserve">Place and Duration of Study: </w:t>
      </w:r>
      <w:r w:rsidR="001C6644">
        <w:rPr>
          <w:rFonts w:ascii="Arial" w:hAnsi="Arial" w:cs="Arial"/>
          <w:bCs/>
          <w:sz w:val="18"/>
          <w:szCs w:val="18"/>
        </w:rPr>
        <w:t>Studied in Ghana with drivers from the public sector transport companies using a designed survey questionnaire.</w:t>
      </w:r>
    </w:p>
    <w:p w14:paraId="07F8A9CB" w14:textId="77777777" w:rsidR="00633650" w:rsidRDefault="00E440C4" w:rsidP="007B7015">
      <w:pPr>
        <w:spacing w:after="0" w:line="240" w:lineRule="auto"/>
        <w:jc w:val="both"/>
        <w:rPr>
          <w:rFonts w:ascii="Arial" w:hAnsi="Arial" w:cs="Arial"/>
          <w:bCs/>
          <w:sz w:val="18"/>
          <w:szCs w:val="18"/>
        </w:rPr>
      </w:pPr>
      <w:r w:rsidRPr="00E440C4">
        <w:rPr>
          <w:rFonts w:ascii="Arial" w:hAnsi="Arial" w:cs="Arial"/>
          <w:b/>
          <w:sz w:val="18"/>
          <w:szCs w:val="18"/>
        </w:rPr>
        <w:t>Methodology:</w:t>
      </w:r>
      <w:r w:rsidRPr="00E440C4">
        <w:rPr>
          <w:rFonts w:ascii="Arial" w:hAnsi="Arial" w:cs="Arial"/>
          <w:bCs/>
          <w:sz w:val="18"/>
          <w:szCs w:val="18"/>
        </w:rPr>
        <w:t xml:space="preserve"> </w:t>
      </w:r>
      <w:r>
        <w:rPr>
          <w:rFonts w:ascii="Arial" w:hAnsi="Arial" w:cs="Arial"/>
          <w:bCs/>
          <w:sz w:val="18"/>
          <w:szCs w:val="18"/>
        </w:rPr>
        <w:t>A</w:t>
      </w:r>
      <w:r w:rsidRPr="00E440C4">
        <w:rPr>
          <w:rFonts w:ascii="Arial" w:hAnsi="Arial" w:cs="Arial"/>
          <w:bCs/>
          <w:sz w:val="18"/>
          <w:szCs w:val="18"/>
        </w:rPr>
        <w:t xml:space="preserve"> random sample of 40 public bus drivers were interviewed with their responses used to generate data for analysis in </w:t>
      </w:r>
      <w:proofErr w:type="spellStart"/>
      <w:r w:rsidRPr="00E440C4">
        <w:rPr>
          <w:rFonts w:ascii="Arial" w:hAnsi="Arial" w:cs="Arial"/>
          <w:bCs/>
          <w:sz w:val="18"/>
          <w:szCs w:val="18"/>
        </w:rPr>
        <w:t>SmartPLS</w:t>
      </w:r>
      <w:proofErr w:type="spellEnd"/>
      <w:r w:rsidRPr="00E440C4">
        <w:rPr>
          <w:rFonts w:ascii="Arial" w:hAnsi="Arial" w:cs="Arial"/>
          <w:bCs/>
          <w:sz w:val="18"/>
          <w:szCs w:val="18"/>
        </w:rPr>
        <w:t xml:space="preserve">. The results indicated that all the three (3) variable constructs are valid and reliable. </w:t>
      </w:r>
    </w:p>
    <w:p w14:paraId="66796452" w14:textId="77777777" w:rsidR="00633650" w:rsidRDefault="00633650" w:rsidP="007B7015">
      <w:pPr>
        <w:spacing w:after="0" w:line="240" w:lineRule="auto"/>
        <w:jc w:val="both"/>
        <w:rPr>
          <w:rFonts w:ascii="Arial" w:hAnsi="Arial" w:cs="Arial"/>
          <w:sz w:val="18"/>
          <w:szCs w:val="18"/>
        </w:rPr>
      </w:pPr>
      <w:r w:rsidRPr="00633650">
        <w:rPr>
          <w:rFonts w:ascii="Arial" w:hAnsi="Arial" w:cs="Arial"/>
          <w:b/>
          <w:sz w:val="18"/>
          <w:szCs w:val="18"/>
        </w:rPr>
        <w:t>Results:</w:t>
      </w:r>
      <w:r>
        <w:rPr>
          <w:rFonts w:ascii="Arial" w:hAnsi="Arial" w:cs="Arial"/>
          <w:bCs/>
          <w:sz w:val="18"/>
          <w:szCs w:val="18"/>
        </w:rPr>
        <w:t xml:space="preserve"> </w:t>
      </w:r>
      <w:r w:rsidR="00E440C4" w:rsidRPr="00E440C4">
        <w:rPr>
          <w:rFonts w:ascii="Arial" w:hAnsi="Arial" w:cs="Arial"/>
          <w:bCs/>
          <w:sz w:val="18"/>
          <w:szCs w:val="18"/>
        </w:rPr>
        <w:t xml:space="preserve">The Cronbach Alpha for Job Satisfaction, Good Governance, and Work Culture was 0.7, 0.8, and 0.7 consecutively. </w:t>
      </w:r>
      <w:r w:rsidR="00E440C4" w:rsidRPr="00E440C4">
        <w:rPr>
          <w:rFonts w:ascii="Arial" w:hAnsi="Arial" w:cs="Arial"/>
          <w:sz w:val="18"/>
          <w:szCs w:val="18"/>
        </w:rPr>
        <w:t xml:space="preserve">According to Hair </w:t>
      </w:r>
      <w:r w:rsidR="00E440C4" w:rsidRPr="00E440C4">
        <w:rPr>
          <w:rFonts w:ascii="Arial" w:hAnsi="Arial" w:cs="Arial"/>
          <w:i/>
          <w:sz w:val="18"/>
          <w:szCs w:val="18"/>
        </w:rPr>
        <w:t>et al.,</w:t>
      </w:r>
      <w:r w:rsidR="00E440C4" w:rsidRPr="00E440C4">
        <w:rPr>
          <w:rFonts w:ascii="Arial" w:hAnsi="Arial" w:cs="Arial"/>
          <w:sz w:val="18"/>
          <w:szCs w:val="18"/>
        </w:rPr>
        <w:t xml:space="preserve"> (2007) argued that a Cronbach alpha value of 0.6 and above means there is high reliability. </w:t>
      </w:r>
    </w:p>
    <w:p w14:paraId="6F7AB6A5" w14:textId="5E4D285B" w:rsidR="00463DDE" w:rsidRPr="00E440C4" w:rsidRDefault="00633650" w:rsidP="007B7015">
      <w:pPr>
        <w:spacing w:after="0" w:line="240" w:lineRule="auto"/>
        <w:jc w:val="both"/>
        <w:rPr>
          <w:rFonts w:ascii="Arial" w:eastAsia="Calibri" w:hAnsi="Arial" w:cs="Arial"/>
          <w:sz w:val="18"/>
          <w:szCs w:val="18"/>
        </w:rPr>
      </w:pPr>
      <w:r w:rsidRPr="00633650">
        <w:rPr>
          <w:rFonts w:ascii="Arial" w:hAnsi="Arial" w:cs="Arial"/>
          <w:b/>
          <w:bCs/>
          <w:sz w:val="18"/>
          <w:szCs w:val="18"/>
        </w:rPr>
        <w:t>Conclusion:</w:t>
      </w:r>
      <w:r>
        <w:rPr>
          <w:rFonts w:ascii="Arial" w:hAnsi="Arial" w:cs="Arial"/>
          <w:sz w:val="18"/>
          <w:szCs w:val="18"/>
        </w:rPr>
        <w:t xml:space="preserve"> </w:t>
      </w:r>
      <w:r w:rsidR="00E440C4" w:rsidRPr="00E440C4">
        <w:rPr>
          <w:rFonts w:ascii="Arial" w:hAnsi="Arial" w:cs="Arial"/>
          <w:sz w:val="18"/>
          <w:szCs w:val="18"/>
        </w:rPr>
        <w:t>This was a quantitative research study. This conceptual research showed that in the transport industry especially the public sector more attention must be paid to these three variables in order to achieve objectives namely good governance, job satisfaction and work culture to improve the human resource management practices in the public transportation industry. The model tested was complete mediation as in figure 4 depicted.</w:t>
      </w:r>
    </w:p>
    <w:p w14:paraId="7A47FEB3" w14:textId="77777777" w:rsidR="00463DDE" w:rsidRPr="00FC0B35" w:rsidRDefault="00463DDE" w:rsidP="007B7015">
      <w:pPr>
        <w:spacing w:after="0" w:line="240" w:lineRule="auto"/>
        <w:jc w:val="both"/>
        <w:rPr>
          <w:rFonts w:ascii="Arial" w:eastAsia="Calibri" w:hAnsi="Arial" w:cs="Arial"/>
          <w:sz w:val="16"/>
          <w:szCs w:val="18"/>
        </w:rPr>
      </w:pPr>
    </w:p>
    <w:p w14:paraId="09AB46B7" w14:textId="77777777" w:rsidR="00463DDE" w:rsidRPr="00463DDE" w:rsidRDefault="00463DDE" w:rsidP="007B7015">
      <w:pPr>
        <w:spacing w:after="0" w:line="240" w:lineRule="auto"/>
        <w:jc w:val="both"/>
        <w:rPr>
          <w:rFonts w:ascii="Arial" w:eastAsia="Calibri" w:hAnsi="Arial" w:cs="Arial"/>
          <w:sz w:val="14"/>
          <w:szCs w:val="16"/>
        </w:rPr>
      </w:pPr>
    </w:p>
    <w:p w14:paraId="3A44521E" w14:textId="17E6D103" w:rsidR="003576BF" w:rsidRDefault="001D4826" w:rsidP="007B7015">
      <w:pPr>
        <w:spacing w:after="0" w:line="240" w:lineRule="auto"/>
        <w:ind w:left="990" w:hanging="990"/>
        <w:contextualSpacing/>
        <w:jc w:val="both"/>
        <w:outlineLvl w:val="0"/>
        <w:rPr>
          <w:rFonts w:ascii="Arial" w:eastAsia="Times New Roman" w:hAnsi="Arial" w:cs="Arial"/>
          <w:bCs/>
          <w:i/>
          <w:iCs/>
          <w:sz w:val="18"/>
          <w:szCs w:val="18"/>
        </w:rPr>
      </w:pPr>
      <w:r w:rsidRPr="00BB4FF2">
        <w:rPr>
          <w:rFonts w:ascii="Arial" w:eastAsia="Times New Roman" w:hAnsi="Arial" w:cs="Arial"/>
          <w:i/>
          <w:sz w:val="18"/>
          <w:szCs w:val="20"/>
        </w:rPr>
        <w:t>Keywords:</w:t>
      </w:r>
      <w:r w:rsidR="00375144">
        <w:rPr>
          <w:rFonts w:ascii="Arial" w:eastAsia="Times New Roman" w:hAnsi="Arial" w:cs="Arial"/>
          <w:i/>
          <w:sz w:val="18"/>
          <w:szCs w:val="20"/>
        </w:rPr>
        <w:t xml:space="preserve"> </w:t>
      </w:r>
      <w:r w:rsidR="009F5F3E" w:rsidRPr="009F5F3E">
        <w:rPr>
          <w:rFonts w:ascii="Arial" w:hAnsi="Arial" w:cs="Arial"/>
          <w:bCs/>
          <w:i/>
          <w:iCs/>
          <w:sz w:val="18"/>
          <w:szCs w:val="18"/>
        </w:rPr>
        <w:t xml:space="preserve">Job Satisfaction, Good Governance, Work Culture, Reliability, Validity, </w:t>
      </w:r>
      <w:proofErr w:type="spellStart"/>
      <w:r w:rsidR="009F5F3E" w:rsidRPr="009F5F3E">
        <w:rPr>
          <w:rFonts w:ascii="Arial" w:hAnsi="Arial" w:cs="Arial"/>
          <w:bCs/>
          <w:i/>
          <w:iCs/>
          <w:sz w:val="18"/>
          <w:szCs w:val="18"/>
        </w:rPr>
        <w:t>SmartPLS</w:t>
      </w:r>
      <w:proofErr w:type="spellEnd"/>
      <w:r w:rsidR="009F5F3E" w:rsidRPr="009F5F3E">
        <w:rPr>
          <w:rFonts w:ascii="Arial" w:hAnsi="Arial" w:cs="Arial"/>
          <w:bCs/>
          <w:i/>
          <w:iCs/>
          <w:sz w:val="18"/>
          <w:szCs w:val="18"/>
        </w:rPr>
        <w:t>, Human Resource Management, Mediation</w:t>
      </w:r>
      <w:r w:rsidR="00375144" w:rsidRPr="009F5F3E">
        <w:rPr>
          <w:rFonts w:ascii="Arial" w:eastAsia="Times New Roman" w:hAnsi="Arial" w:cs="Arial"/>
          <w:bCs/>
          <w:i/>
          <w:iCs/>
          <w:sz w:val="18"/>
          <w:szCs w:val="18"/>
        </w:rPr>
        <w:t>.</w:t>
      </w:r>
    </w:p>
    <w:p w14:paraId="0CED178A" w14:textId="7EACCC7D" w:rsidR="00A05DB4" w:rsidRDefault="00A05DB4" w:rsidP="007B7015">
      <w:pPr>
        <w:spacing w:after="0" w:line="240" w:lineRule="auto"/>
        <w:ind w:left="990" w:hanging="990"/>
        <w:contextualSpacing/>
        <w:jc w:val="both"/>
        <w:outlineLvl w:val="0"/>
        <w:rPr>
          <w:rFonts w:ascii="Arial" w:eastAsia="Times New Roman" w:hAnsi="Arial" w:cs="Arial"/>
          <w:bCs/>
          <w:i/>
          <w:iCs/>
          <w:sz w:val="18"/>
          <w:szCs w:val="20"/>
        </w:rPr>
      </w:pPr>
    </w:p>
    <w:p w14:paraId="462DE2ED" w14:textId="69678054" w:rsidR="00A05DB4" w:rsidRDefault="00A05DB4" w:rsidP="007B7015">
      <w:pPr>
        <w:spacing w:after="0" w:line="240" w:lineRule="auto"/>
        <w:ind w:left="990" w:hanging="990"/>
        <w:contextualSpacing/>
        <w:jc w:val="both"/>
        <w:outlineLvl w:val="0"/>
        <w:rPr>
          <w:rFonts w:ascii="Arial" w:eastAsia="Times New Roman" w:hAnsi="Arial" w:cs="Arial"/>
          <w:bCs/>
          <w:i/>
          <w:iCs/>
          <w:sz w:val="18"/>
          <w:szCs w:val="20"/>
        </w:rPr>
      </w:pPr>
    </w:p>
    <w:p w14:paraId="42B2F560" w14:textId="77777777" w:rsidR="00A05DB4" w:rsidRPr="00BB4FF2" w:rsidRDefault="00A05DB4" w:rsidP="007B7015">
      <w:pPr>
        <w:spacing w:after="0" w:line="240" w:lineRule="auto"/>
        <w:ind w:left="990" w:hanging="990"/>
        <w:contextualSpacing/>
        <w:jc w:val="both"/>
        <w:outlineLvl w:val="0"/>
        <w:rPr>
          <w:rFonts w:ascii="Arial" w:eastAsia="Times New Roman" w:hAnsi="Arial" w:cs="Arial"/>
          <w:bCs/>
          <w:i/>
          <w:iCs/>
          <w:sz w:val="18"/>
          <w:szCs w:val="20"/>
        </w:rPr>
      </w:pPr>
    </w:p>
    <w:p w14:paraId="6A0F26DB" w14:textId="77777777" w:rsidR="001D4826" w:rsidRDefault="001D4826" w:rsidP="007B7015">
      <w:pPr>
        <w:spacing w:after="0" w:line="240" w:lineRule="auto"/>
        <w:contextualSpacing/>
        <w:jc w:val="both"/>
        <w:rPr>
          <w:rFonts w:ascii="Arial" w:eastAsia="Times New Roman" w:hAnsi="Arial" w:cs="Arial"/>
          <w:sz w:val="18"/>
          <w:szCs w:val="20"/>
        </w:rPr>
      </w:pPr>
    </w:p>
    <w:p w14:paraId="15801C42" w14:textId="77777777" w:rsidR="00BC78AE" w:rsidRDefault="00BC78AE" w:rsidP="007B7015">
      <w:pPr>
        <w:spacing w:after="0" w:line="240" w:lineRule="auto"/>
        <w:contextualSpacing/>
        <w:jc w:val="both"/>
        <w:rPr>
          <w:rFonts w:ascii="Arial" w:eastAsia="Times New Roman" w:hAnsi="Arial" w:cs="Arial"/>
          <w:sz w:val="18"/>
          <w:szCs w:val="20"/>
        </w:rPr>
      </w:pPr>
    </w:p>
    <w:p w14:paraId="243FCFD5" w14:textId="77D75CAD" w:rsidR="00463DDE" w:rsidRPr="00463DDE" w:rsidRDefault="00463DDE" w:rsidP="007B7015">
      <w:pPr>
        <w:spacing w:after="0" w:line="240" w:lineRule="auto"/>
        <w:jc w:val="both"/>
        <w:rPr>
          <w:rFonts w:ascii="Arial" w:eastAsia="Times New Roman" w:hAnsi="Arial" w:cs="Arial"/>
          <w:b/>
          <w:caps/>
          <w:sz w:val="18"/>
          <w:szCs w:val="18"/>
        </w:rPr>
      </w:pPr>
      <w:r w:rsidRPr="006D06BB">
        <w:rPr>
          <w:rFonts w:ascii="Arial" w:eastAsia="Times New Roman" w:hAnsi="Arial" w:cs="Arial"/>
          <w:b/>
          <w:caps/>
          <w:sz w:val="20"/>
          <w:szCs w:val="20"/>
        </w:rPr>
        <w:t xml:space="preserve">1. INTRODUCTION </w:t>
      </w:r>
      <w:r w:rsidR="00E357E9">
        <w:rPr>
          <w:rFonts w:ascii="Arial" w:eastAsia="Times New Roman" w:hAnsi="Arial" w:cs="Arial"/>
          <w:b/>
          <w:caps/>
          <w:sz w:val="20"/>
          <w:szCs w:val="20"/>
        </w:rPr>
        <w:t>AND BACKGROUND OF THE STUDY</w:t>
      </w:r>
    </w:p>
    <w:p w14:paraId="3F14D2FB" w14:textId="77777777" w:rsidR="00463DDE" w:rsidRPr="00463DDE" w:rsidRDefault="00463DDE" w:rsidP="007B7015">
      <w:pPr>
        <w:spacing w:after="0" w:line="240" w:lineRule="auto"/>
        <w:jc w:val="both"/>
        <w:rPr>
          <w:rFonts w:ascii="Arial" w:eastAsia="Times New Roman" w:hAnsi="Arial" w:cs="Arial"/>
          <w:b/>
          <w:caps/>
          <w:sz w:val="18"/>
          <w:szCs w:val="18"/>
        </w:rPr>
      </w:pPr>
    </w:p>
    <w:p w14:paraId="4E2B09B7" w14:textId="77777777" w:rsidR="00E357E9" w:rsidRPr="00E357E9" w:rsidRDefault="00E357E9" w:rsidP="00E357E9">
      <w:pPr>
        <w:spacing w:after="0" w:line="240" w:lineRule="auto"/>
        <w:jc w:val="both"/>
        <w:rPr>
          <w:rFonts w:ascii="Arial" w:eastAsia="Times New Roman" w:hAnsi="Arial" w:cs="Arial"/>
          <w:sz w:val="18"/>
          <w:szCs w:val="18"/>
        </w:rPr>
      </w:pPr>
      <w:r w:rsidRPr="00E357E9">
        <w:rPr>
          <w:rFonts w:ascii="Arial" w:eastAsia="Times New Roman" w:hAnsi="Arial" w:cs="Arial"/>
          <w:sz w:val="18"/>
          <w:szCs w:val="18"/>
        </w:rPr>
        <w:t>Economic activities involve the movement of goods and people from one place to the other (</w:t>
      </w:r>
      <w:proofErr w:type="spellStart"/>
      <w:r w:rsidRPr="00E357E9">
        <w:rPr>
          <w:rFonts w:ascii="Arial" w:eastAsia="Times New Roman" w:hAnsi="Arial" w:cs="Arial"/>
          <w:sz w:val="18"/>
          <w:szCs w:val="18"/>
        </w:rPr>
        <w:t>Anin</w:t>
      </w:r>
      <w:proofErr w:type="spellEnd"/>
      <w:r w:rsidRPr="00E357E9">
        <w:rPr>
          <w:rFonts w:ascii="Arial" w:eastAsia="Times New Roman" w:hAnsi="Arial" w:cs="Arial"/>
          <w:sz w:val="18"/>
          <w:szCs w:val="18"/>
        </w:rPr>
        <w:t xml:space="preserve">, et al., 2013). In Ghana, according to IBIS Transport Consultants Ltd., (2005) there is a legislation on transportation popularly known as Omnibus Services Authority Degree 1969 which nationalized all the cities, municipality, urban and the local councils bus operations controlled by one body that plan and provide public transport services. Then in 1972 Omnibus Services Degree created a different body called Licensing Authority with the sole responsibility to regulate this omnibus transport sector. And then due to the commercialization purpose of service provisions resulted in the restructuring of the body as Omnibus Service Authority (OSA) Transport Limited. Meanwhile, both the Omnibus Services Degree and the Omnibus Services Authority Degree were exempted from certain taxes such as rates and duties directed by the Commissioner for Finance then. They were also exempted from income tax. Today, the main public bus companies are Intercity STC Coaches Limited, Metro Mass Transport Limited, and </w:t>
      </w:r>
      <w:proofErr w:type="spellStart"/>
      <w:r w:rsidRPr="00E357E9">
        <w:rPr>
          <w:rFonts w:ascii="Arial" w:eastAsia="Times New Roman" w:hAnsi="Arial" w:cs="Arial"/>
          <w:sz w:val="18"/>
          <w:szCs w:val="18"/>
        </w:rPr>
        <w:t>Aayalolo</w:t>
      </w:r>
      <w:proofErr w:type="spellEnd"/>
      <w:r w:rsidRPr="00E357E9">
        <w:rPr>
          <w:rFonts w:ascii="Arial" w:eastAsia="Times New Roman" w:hAnsi="Arial" w:cs="Arial"/>
          <w:sz w:val="18"/>
          <w:szCs w:val="18"/>
        </w:rPr>
        <w:t xml:space="preserve"> Bus Service, all providing transport services to the masses.</w:t>
      </w:r>
    </w:p>
    <w:p w14:paraId="64209090" w14:textId="77777777" w:rsidR="00E357E9" w:rsidRPr="00E357E9" w:rsidRDefault="00E357E9" w:rsidP="00E357E9">
      <w:pPr>
        <w:spacing w:after="0" w:line="240" w:lineRule="auto"/>
        <w:jc w:val="both"/>
        <w:rPr>
          <w:rFonts w:ascii="Arial" w:eastAsia="Times New Roman" w:hAnsi="Arial" w:cs="Arial"/>
          <w:sz w:val="18"/>
          <w:szCs w:val="18"/>
        </w:rPr>
      </w:pPr>
    </w:p>
    <w:p w14:paraId="5056D168" w14:textId="77777777" w:rsidR="00E357E9" w:rsidRPr="00E357E9" w:rsidRDefault="00E357E9" w:rsidP="00E357E9">
      <w:pPr>
        <w:spacing w:after="0" w:line="240" w:lineRule="auto"/>
        <w:jc w:val="both"/>
        <w:rPr>
          <w:rFonts w:ascii="Arial" w:eastAsia="Times New Roman" w:hAnsi="Arial" w:cs="Arial"/>
          <w:sz w:val="18"/>
          <w:szCs w:val="18"/>
        </w:rPr>
      </w:pPr>
      <w:r w:rsidRPr="00E357E9">
        <w:rPr>
          <w:rFonts w:ascii="Arial" w:eastAsia="Times New Roman" w:hAnsi="Arial" w:cs="Arial"/>
          <w:sz w:val="18"/>
          <w:szCs w:val="18"/>
        </w:rPr>
        <w:t>Ghana as a developing country has these challenges of institutional governance whereby it tries to adapt to the various models discussed in UNDP (1997), Policy Document UN</w:t>
      </w:r>
      <w:r w:rsidRPr="00E357E9">
        <w:rPr>
          <w:rFonts w:ascii="Arial" w:eastAsia="Times New Roman" w:hAnsi="Arial" w:cs="Arial"/>
          <w:bCs/>
          <w:sz w:val="18"/>
          <w:szCs w:val="18"/>
        </w:rPr>
        <w:t>ESCAP (2001), and</w:t>
      </w:r>
      <w:r w:rsidRPr="00E357E9">
        <w:rPr>
          <w:rFonts w:ascii="Arial" w:eastAsia="Times New Roman" w:hAnsi="Arial" w:cs="Arial"/>
          <w:b/>
          <w:bCs/>
          <w:sz w:val="18"/>
          <w:szCs w:val="18"/>
        </w:rPr>
        <w:t xml:space="preserve"> </w:t>
      </w:r>
      <w:r w:rsidRPr="00E357E9">
        <w:rPr>
          <w:rFonts w:ascii="Arial" w:eastAsia="Times New Roman" w:hAnsi="Arial" w:cs="Arial"/>
          <w:sz w:val="18"/>
          <w:szCs w:val="18"/>
        </w:rPr>
        <w:t xml:space="preserve">Heywood, (1997). These three models are the most popularly practiced theory across governance settings. Each of the models enlightens the different aspects of factors of good governance. But these models are inadequate as one considers the contents due to its limitations of the factors. </w:t>
      </w:r>
      <w:proofErr w:type="spellStart"/>
      <w:r w:rsidRPr="00E357E9">
        <w:rPr>
          <w:rFonts w:ascii="Arial" w:eastAsia="Times New Roman" w:hAnsi="Arial" w:cs="Arial"/>
          <w:sz w:val="18"/>
          <w:szCs w:val="18"/>
        </w:rPr>
        <w:t>Abekah</w:t>
      </w:r>
      <w:proofErr w:type="spellEnd"/>
      <w:r w:rsidRPr="00E357E9">
        <w:rPr>
          <w:rFonts w:ascii="Arial" w:eastAsia="Times New Roman" w:hAnsi="Arial" w:cs="Arial"/>
          <w:sz w:val="18"/>
          <w:szCs w:val="18"/>
        </w:rPr>
        <w:t xml:space="preserve">-Nkrumah et al., (2019) stated that Ghana’s </w:t>
      </w:r>
      <w:proofErr w:type="spellStart"/>
      <w:r w:rsidRPr="00E357E9">
        <w:rPr>
          <w:rFonts w:ascii="Arial" w:eastAsia="Times New Roman" w:hAnsi="Arial" w:cs="Arial"/>
          <w:sz w:val="18"/>
          <w:szCs w:val="18"/>
        </w:rPr>
        <w:t>Aayalolo</w:t>
      </w:r>
      <w:proofErr w:type="spellEnd"/>
      <w:r w:rsidRPr="00E357E9">
        <w:rPr>
          <w:rFonts w:ascii="Arial" w:eastAsia="Times New Roman" w:hAnsi="Arial" w:cs="Arial"/>
          <w:sz w:val="18"/>
          <w:szCs w:val="18"/>
        </w:rPr>
        <w:t xml:space="preserve"> Bus Service (ABS) is for operation in the main capital city of Accra which is the Central Business District (CBD) as a transport for corridors within Accra in 2016. Meanwhile, in the railway sector, government is looking for private sector partnership through concession arrangements. Railway services in Ghana is very limited. Basically, there are public and private transport companies in general operating transport services.</w:t>
      </w:r>
    </w:p>
    <w:p w14:paraId="2DAC6E9B" w14:textId="77777777" w:rsidR="00E357E9" w:rsidRPr="00E357E9" w:rsidRDefault="00E357E9" w:rsidP="00E357E9">
      <w:pPr>
        <w:spacing w:after="0" w:line="240" w:lineRule="auto"/>
        <w:jc w:val="both"/>
        <w:rPr>
          <w:rFonts w:ascii="Arial" w:eastAsia="Times New Roman" w:hAnsi="Arial" w:cs="Arial"/>
          <w:bCs/>
          <w:sz w:val="18"/>
          <w:szCs w:val="18"/>
        </w:rPr>
      </w:pPr>
    </w:p>
    <w:p w14:paraId="1CEEAE4B" w14:textId="4B1BF265" w:rsidR="00463DDE" w:rsidRDefault="00E357E9" w:rsidP="00E357E9">
      <w:pPr>
        <w:spacing w:after="0" w:line="240" w:lineRule="auto"/>
        <w:jc w:val="both"/>
        <w:rPr>
          <w:rFonts w:ascii="Arial" w:eastAsia="Times New Roman" w:hAnsi="Arial" w:cs="Arial"/>
          <w:sz w:val="18"/>
          <w:szCs w:val="18"/>
        </w:rPr>
      </w:pPr>
      <w:r w:rsidRPr="00E357E9">
        <w:rPr>
          <w:rFonts w:ascii="Arial" w:eastAsia="Times New Roman" w:hAnsi="Arial" w:cs="Arial"/>
          <w:sz w:val="18"/>
          <w:szCs w:val="18"/>
          <w:lang w:val="en-GB"/>
        </w:rPr>
        <w:t xml:space="preserve">Job satisfaction is vital in this study because its influence or association with work culture for productivity and higher output from an organisation. The elements of job satisfaction in an organisation are the organisation itself, management, supervision, and employees (Locke, 1976). Overall job satisfaction is determined by all the emotional facets of satisfaction in an organisation (Nadiri &amp; </w:t>
      </w:r>
      <w:proofErr w:type="spellStart"/>
      <w:r w:rsidRPr="00E357E9">
        <w:rPr>
          <w:rFonts w:ascii="Arial" w:eastAsia="Times New Roman" w:hAnsi="Arial" w:cs="Arial"/>
          <w:sz w:val="18"/>
          <w:szCs w:val="18"/>
          <w:lang w:val="en-GB"/>
        </w:rPr>
        <w:t>Tanova</w:t>
      </w:r>
      <w:proofErr w:type="spellEnd"/>
      <w:r w:rsidRPr="00E357E9">
        <w:rPr>
          <w:rFonts w:ascii="Arial" w:eastAsia="Times New Roman" w:hAnsi="Arial" w:cs="Arial"/>
          <w:sz w:val="18"/>
          <w:szCs w:val="18"/>
          <w:lang w:val="en-GB"/>
        </w:rPr>
        <w:t xml:space="preserve">, 2010). This means that job satisfaction is the distinction within people feelings at work. Mowbray (2009) stated in the research findings that a positive work culture is the one that provides the foundation of virtuous commitment, trust and intent within which the signs of personal interactions reflects these foundations. This is so because building positive work culture requires more attention to be paid to the principal foundations of culture within organisations such as the structures, the purpose, the behaviours and the processes management and employees. Good governance has been the subject of </w:t>
      </w:r>
      <w:r w:rsidRPr="00E357E9">
        <w:rPr>
          <w:rFonts w:ascii="Arial" w:eastAsia="Times New Roman" w:hAnsi="Arial" w:cs="Arial"/>
          <w:sz w:val="18"/>
          <w:szCs w:val="18"/>
          <w:lang w:val="en-GB"/>
        </w:rPr>
        <w:lastRenderedPageBreak/>
        <w:t>pragmatic and theoretical discourses during the last three decades. It is being generally recognized that increasingly good governance is a legitimate, accountable and effective ways of obtaining and using public resources with power in the pursuit of achieving social and institutional goals.</w:t>
      </w:r>
      <w:r w:rsidR="00463DDE" w:rsidRPr="00463DDE">
        <w:rPr>
          <w:rFonts w:ascii="Arial" w:eastAsia="Times New Roman" w:hAnsi="Arial" w:cs="Arial"/>
          <w:sz w:val="18"/>
          <w:szCs w:val="18"/>
        </w:rPr>
        <w:t xml:space="preserve"> </w:t>
      </w:r>
    </w:p>
    <w:p w14:paraId="4A3F37B0" w14:textId="77777777" w:rsidR="003C794E" w:rsidRDefault="003C794E" w:rsidP="00E357E9">
      <w:pPr>
        <w:spacing w:after="0" w:line="240" w:lineRule="auto"/>
        <w:jc w:val="both"/>
        <w:rPr>
          <w:rFonts w:ascii="Arial" w:eastAsia="Times New Roman" w:hAnsi="Arial" w:cs="Arial"/>
          <w:sz w:val="18"/>
          <w:szCs w:val="18"/>
        </w:rPr>
      </w:pPr>
    </w:p>
    <w:p w14:paraId="4A6B4FFC" w14:textId="77777777" w:rsidR="003C794E" w:rsidRDefault="003C794E" w:rsidP="00E357E9">
      <w:pPr>
        <w:spacing w:after="0" w:line="240" w:lineRule="auto"/>
        <w:jc w:val="both"/>
        <w:rPr>
          <w:rFonts w:ascii="Arial" w:eastAsia="Times New Roman" w:hAnsi="Arial" w:cs="Arial"/>
          <w:sz w:val="18"/>
          <w:szCs w:val="18"/>
        </w:rPr>
      </w:pPr>
    </w:p>
    <w:p w14:paraId="47EF4D49" w14:textId="77777777" w:rsidR="003C794E" w:rsidRPr="00E357E9" w:rsidRDefault="003C794E" w:rsidP="003C794E">
      <w:pPr>
        <w:spacing w:after="0" w:line="240" w:lineRule="auto"/>
        <w:jc w:val="both"/>
        <w:rPr>
          <w:rFonts w:ascii="Arial" w:eastAsia="Times New Roman" w:hAnsi="Arial" w:cs="Arial"/>
          <w:b/>
          <w:bCs/>
          <w:sz w:val="18"/>
          <w:szCs w:val="18"/>
        </w:rPr>
      </w:pPr>
      <w:r w:rsidRPr="00E357E9">
        <w:rPr>
          <w:rFonts w:ascii="Arial" w:eastAsia="Times New Roman" w:hAnsi="Arial" w:cs="Arial"/>
          <w:b/>
          <w:bCs/>
          <w:sz w:val="18"/>
          <w:szCs w:val="18"/>
        </w:rPr>
        <w:t>1.2</w:t>
      </w:r>
      <w:r w:rsidRPr="00E357E9">
        <w:rPr>
          <w:rFonts w:ascii="Arial" w:eastAsia="Times New Roman" w:hAnsi="Arial" w:cs="Arial"/>
          <w:b/>
          <w:bCs/>
          <w:sz w:val="18"/>
          <w:szCs w:val="18"/>
        </w:rPr>
        <w:tab/>
        <w:t>Research Questions</w:t>
      </w:r>
    </w:p>
    <w:p w14:paraId="4274C109" w14:textId="77777777" w:rsidR="003C794E" w:rsidRPr="00E357E9" w:rsidRDefault="003C794E" w:rsidP="003C794E">
      <w:pPr>
        <w:spacing w:after="0" w:line="240" w:lineRule="auto"/>
        <w:jc w:val="both"/>
        <w:rPr>
          <w:rFonts w:ascii="Arial" w:eastAsia="Times New Roman" w:hAnsi="Arial" w:cs="Arial"/>
          <w:b/>
          <w:bCs/>
          <w:sz w:val="18"/>
          <w:szCs w:val="18"/>
        </w:rPr>
      </w:pPr>
    </w:p>
    <w:p w14:paraId="141E561B" w14:textId="77777777" w:rsidR="003C794E" w:rsidRPr="00E357E9" w:rsidRDefault="003C794E" w:rsidP="003C794E">
      <w:pPr>
        <w:numPr>
          <w:ilvl w:val="0"/>
          <w:numId w:val="18"/>
        </w:numPr>
        <w:spacing w:after="0" w:line="240" w:lineRule="auto"/>
        <w:jc w:val="both"/>
        <w:rPr>
          <w:rFonts w:ascii="Arial" w:eastAsia="Times New Roman" w:hAnsi="Arial" w:cs="Arial"/>
          <w:bCs/>
          <w:sz w:val="18"/>
          <w:szCs w:val="18"/>
        </w:rPr>
      </w:pPr>
      <w:r w:rsidRPr="00E357E9">
        <w:rPr>
          <w:rFonts w:ascii="Arial" w:eastAsia="Times New Roman" w:hAnsi="Arial" w:cs="Arial"/>
          <w:bCs/>
          <w:sz w:val="18"/>
          <w:szCs w:val="18"/>
        </w:rPr>
        <w:t>Is there any theoretical relationships and correlations among these three (3) variables as a model namely Job Satisfaction, Good Governance and Work Culture?</w:t>
      </w:r>
    </w:p>
    <w:p w14:paraId="6ADA097F" w14:textId="77777777" w:rsidR="003C794E" w:rsidRPr="00E357E9" w:rsidRDefault="003C794E" w:rsidP="003C794E">
      <w:pPr>
        <w:spacing w:after="0" w:line="240" w:lineRule="auto"/>
        <w:jc w:val="both"/>
        <w:rPr>
          <w:rFonts w:ascii="Arial" w:eastAsia="Times New Roman" w:hAnsi="Arial" w:cs="Arial"/>
          <w:bCs/>
          <w:sz w:val="18"/>
          <w:szCs w:val="18"/>
        </w:rPr>
      </w:pPr>
    </w:p>
    <w:p w14:paraId="49AB361C" w14:textId="77777777" w:rsidR="003C794E" w:rsidRPr="00E357E9" w:rsidRDefault="003C794E" w:rsidP="003C794E">
      <w:pPr>
        <w:numPr>
          <w:ilvl w:val="0"/>
          <w:numId w:val="18"/>
        </w:numPr>
        <w:spacing w:after="0" w:line="240" w:lineRule="auto"/>
        <w:jc w:val="both"/>
        <w:rPr>
          <w:rFonts w:ascii="Arial" w:eastAsia="Times New Roman" w:hAnsi="Arial" w:cs="Arial"/>
          <w:bCs/>
          <w:sz w:val="18"/>
          <w:szCs w:val="18"/>
        </w:rPr>
      </w:pPr>
      <w:r w:rsidRPr="00E357E9">
        <w:rPr>
          <w:rFonts w:ascii="Arial" w:eastAsia="Times New Roman" w:hAnsi="Arial" w:cs="Arial"/>
          <w:bCs/>
          <w:sz w:val="18"/>
          <w:szCs w:val="18"/>
        </w:rPr>
        <w:t xml:space="preserve">What </w:t>
      </w:r>
      <w:proofErr w:type="gramStart"/>
      <w:r w:rsidRPr="00E357E9">
        <w:rPr>
          <w:rFonts w:ascii="Arial" w:eastAsia="Times New Roman" w:hAnsi="Arial" w:cs="Arial"/>
          <w:bCs/>
          <w:sz w:val="18"/>
          <w:szCs w:val="18"/>
        </w:rPr>
        <w:t>are</w:t>
      </w:r>
      <w:proofErr w:type="gramEnd"/>
      <w:r w:rsidRPr="00E357E9">
        <w:rPr>
          <w:rFonts w:ascii="Arial" w:eastAsia="Times New Roman" w:hAnsi="Arial" w:cs="Arial"/>
          <w:bCs/>
          <w:sz w:val="18"/>
          <w:szCs w:val="18"/>
        </w:rPr>
        <w:t xml:space="preserve"> the importance of adopting good governance, work culture, and job satisfaction to public sector </w:t>
      </w:r>
      <w:proofErr w:type="spellStart"/>
      <w:r w:rsidRPr="00E357E9">
        <w:rPr>
          <w:rFonts w:ascii="Arial" w:eastAsia="Times New Roman" w:hAnsi="Arial" w:cs="Arial"/>
          <w:bCs/>
          <w:sz w:val="18"/>
          <w:szCs w:val="18"/>
        </w:rPr>
        <w:t>organisations</w:t>
      </w:r>
      <w:proofErr w:type="spellEnd"/>
      <w:r w:rsidRPr="00E357E9">
        <w:rPr>
          <w:rFonts w:ascii="Arial" w:eastAsia="Times New Roman" w:hAnsi="Arial" w:cs="Arial"/>
          <w:bCs/>
          <w:sz w:val="18"/>
          <w:szCs w:val="18"/>
        </w:rPr>
        <w:t>?</w:t>
      </w:r>
    </w:p>
    <w:p w14:paraId="4847BC71" w14:textId="77777777" w:rsidR="003C794E" w:rsidRPr="00E357E9" w:rsidRDefault="003C794E" w:rsidP="003C794E">
      <w:pPr>
        <w:spacing w:after="0" w:line="240" w:lineRule="auto"/>
        <w:jc w:val="both"/>
        <w:rPr>
          <w:rFonts w:ascii="Arial" w:eastAsia="Times New Roman" w:hAnsi="Arial" w:cs="Arial"/>
          <w:b/>
          <w:bCs/>
          <w:sz w:val="18"/>
          <w:szCs w:val="18"/>
        </w:rPr>
      </w:pPr>
    </w:p>
    <w:p w14:paraId="031526F4" w14:textId="77777777" w:rsidR="003C794E" w:rsidRPr="00E357E9" w:rsidRDefault="003C794E" w:rsidP="003C794E">
      <w:pPr>
        <w:spacing w:after="0" w:line="240" w:lineRule="auto"/>
        <w:jc w:val="both"/>
        <w:rPr>
          <w:rFonts w:ascii="Arial" w:eastAsia="Times New Roman" w:hAnsi="Arial" w:cs="Arial"/>
          <w:b/>
          <w:bCs/>
          <w:sz w:val="18"/>
          <w:szCs w:val="18"/>
        </w:rPr>
      </w:pPr>
      <w:r w:rsidRPr="00E357E9">
        <w:rPr>
          <w:rFonts w:ascii="Arial" w:eastAsia="Times New Roman" w:hAnsi="Arial" w:cs="Arial"/>
          <w:b/>
          <w:bCs/>
          <w:sz w:val="18"/>
          <w:szCs w:val="18"/>
        </w:rPr>
        <w:t>1.3</w:t>
      </w:r>
      <w:r w:rsidRPr="00E357E9">
        <w:rPr>
          <w:rFonts w:ascii="Arial" w:eastAsia="Times New Roman" w:hAnsi="Arial" w:cs="Arial"/>
          <w:b/>
          <w:bCs/>
          <w:sz w:val="18"/>
          <w:szCs w:val="18"/>
        </w:rPr>
        <w:tab/>
        <w:t>Objective</w:t>
      </w:r>
    </w:p>
    <w:p w14:paraId="5D840155" w14:textId="77777777" w:rsidR="003C794E" w:rsidRPr="00E357E9" w:rsidRDefault="003C794E" w:rsidP="003C794E">
      <w:pPr>
        <w:spacing w:after="0" w:line="240" w:lineRule="auto"/>
        <w:jc w:val="both"/>
        <w:rPr>
          <w:rFonts w:ascii="Arial" w:eastAsia="Times New Roman" w:hAnsi="Arial" w:cs="Arial"/>
          <w:b/>
          <w:bCs/>
          <w:sz w:val="18"/>
          <w:szCs w:val="18"/>
        </w:rPr>
      </w:pPr>
    </w:p>
    <w:p w14:paraId="2C33F78B" w14:textId="77777777" w:rsidR="003C794E" w:rsidRPr="00E357E9" w:rsidRDefault="003C794E" w:rsidP="003C794E">
      <w:pPr>
        <w:numPr>
          <w:ilvl w:val="0"/>
          <w:numId w:val="17"/>
        </w:numPr>
        <w:spacing w:after="0" w:line="240" w:lineRule="auto"/>
        <w:jc w:val="both"/>
        <w:rPr>
          <w:rFonts w:ascii="Arial" w:eastAsia="Times New Roman" w:hAnsi="Arial" w:cs="Arial"/>
          <w:bCs/>
          <w:sz w:val="18"/>
          <w:szCs w:val="18"/>
        </w:rPr>
      </w:pPr>
      <w:r w:rsidRPr="00E357E9">
        <w:rPr>
          <w:rFonts w:ascii="Arial" w:eastAsia="Times New Roman" w:hAnsi="Arial" w:cs="Arial"/>
          <w:bCs/>
          <w:sz w:val="18"/>
          <w:szCs w:val="18"/>
        </w:rPr>
        <w:t xml:space="preserve">To find the relationships and correlations among Job Satisfaction, Good Governance and Work Culture. </w:t>
      </w:r>
    </w:p>
    <w:p w14:paraId="60AC5BEC" w14:textId="77777777" w:rsidR="003C794E" w:rsidRPr="00E357E9" w:rsidRDefault="003C794E" w:rsidP="003C794E">
      <w:pPr>
        <w:spacing w:after="0" w:line="240" w:lineRule="auto"/>
        <w:jc w:val="both"/>
        <w:rPr>
          <w:rFonts w:ascii="Arial" w:eastAsia="Times New Roman" w:hAnsi="Arial" w:cs="Arial"/>
          <w:bCs/>
          <w:sz w:val="18"/>
          <w:szCs w:val="18"/>
        </w:rPr>
      </w:pPr>
    </w:p>
    <w:p w14:paraId="4F4F5110" w14:textId="77777777" w:rsidR="003C794E" w:rsidRPr="00E357E9" w:rsidRDefault="003C794E" w:rsidP="003C794E">
      <w:pPr>
        <w:numPr>
          <w:ilvl w:val="0"/>
          <w:numId w:val="17"/>
        </w:numPr>
        <w:spacing w:after="0" w:line="240" w:lineRule="auto"/>
        <w:jc w:val="both"/>
        <w:rPr>
          <w:rFonts w:ascii="Arial" w:eastAsia="Times New Roman" w:hAnsi="Arial" w:cs="Arial"/>
          <w:bCs/>
          <w:sz w:val="18"/>
          <w:szCs w:val="18"/>
        </w:rPr>
      </w:pPr>
      <w:r w:rsidRPr="00E357E9">
        <w:rPr>
          <w:rFonts w:ascii="Arial" w:eastAsia="Times New Roman" w:hAnsi="Arial" w:cs="Arial"/>
          <w:bCs/>
          <w:sz w:val="18"/>
          <w:szCs w:val="18"/>
        </w:rPr>
        <w:t>To establish the importance of the adoption of job satisfaction, good governance, and work culture.</w:t>
      </w:r>
    </w:p>
    <w:p w14:paraId="30E5B4F8" w14:textId="77777777" w:rsidR="003C794E" w:rsidRPr="00E357E9" w:rsidRDefault="003C794E" w:rsidP="003C794E">
      <w:pPr>
        <w:spacing w:after="0" w:line="240" w:lineRule="auto"/>
        <w:jc w:val="both"/>
        <w:rPr>
          <w:rFonts w:ascii="Arial" w:eastAsia="Times New Roman" w:hAnsi="Arial" w:cs="Arial"/>
          <w:bCs/>
          <w:sz w:val="18"/>
          <w:szCs w:val="18"/>
        </w:rPr>
      </w:pPr>
    </w:p>
    <w:p w14:paraId="775C65FB" w14:textId="77777777" w:rsidR="003C794E" w:rsidRPr="00E357E9" w:rsidRDefault="003C794E" w:rsidP="003C794E">
      <w:pPr>
        <w:spacing w:after="0" w:line="240" w:lineRule="auto"/>
        <w:jc w:val="both"/>
        <w:rPr>
          <w:rFonts w:ascii="Arial" w:eastAsia="Times New Roman" w:hAnsi="Arial" w:cs="Arial"/>
          <w:b/>
          <w:bCs/>
          <w:sz w:val="18"/>
          <w:szCs w:val="18"/>
        </w:rPr>
      </w:pPr>
      <w:r w:rsidRPr="00E357E9">
        <w:rPr>
          <w:rFonts w:ascii="Arial" w:eastAsia="Times New Roman" w:hAnsi="Arial" w:cs="Arial"/>
          <w:b/>
          <w:bCs/>
          <w:sz w:val="18"/>
          <w:szCs w:val="18"/>
        </w:rPr>
        <w:t>1.4</w:t>
      </w:r>
      <w:r w:rsidRPr="00E357E9">
        <w:rPr>
          <w:rFonts w:ascii="Arial" w:eastAsia="Times New Roman" w:hAnsi="Arial" w:cs="Arial"/>
          <w:b/>
          <w:bCs/>
          <w:sz w:val="18"/>
          <w:szCs w:val="18"/>
        </w:rPr>
        <w:tab/>
        <w:t>Problem statement</w:t>
      </w:r>
    </w:p>
    <w:p w14:paraId="2EC150DC" w14:textId="77777777" w:rsidR="003C794E" w:rsidRPr="00E357E9" w:rsidRDefault="003C794E" w:rsidP="003C794E">
      <w:pPr>
        <w:spacing w:after="0" w:line="240" w:lineRule="auto"/>
        <w:jc w:val="both"/>
        <w:rPr>
          <w:rFonts w:ascii="Arial" w:eastAsia="Times New Roman" w:hAnsi="Arial" w:cs="Arial"/>
          <w:bCs/>
          <w:sz w:val="18"/>
          <w:szCs w:val="18"/>
        </w:rPr>
      </w:pPr>
    </w:p>
    <w:p w14:paraId="4947D95E" w14:textId="77777777" w:rsidR="003C794E" w:rsidRPr="00E357E9" w:rsidRDefault="003C794E" w:rsidP="003C794E">
      <w:pPr>
        <w:spacing w:after="0" w:line="240" w:lineRule="auto"/>
        <w:jc w:val="both"/>
        <w:rPr>
          <w:rFonts w:ascii="Arial" w:eastAsia="Times New Roman" w:hAnsi="Arial" w:cs="Arial"/>
          <w:sz w:val="18"/>
          <w:szCs w:val="18"/>
        </w:rPr>
      </w:pPr>
      <w:r w:rsidRPr="00E357E9">
        <w:rPr>
          <w:rFonts w:ascii="Arial" w:eastAsia="Times New Roman" w:hAnsi="Arial" w:cs="Arial"/>
          <w:sz w:val="18"/>
          <w:szCs w:val="18"/>
        </w:rPr>
        <w:t xml:space="preserve">Within the economy of Ghana, several reports, theories, and empirical data indicates that there have been good governance failures in the country especially in the transport industry. Issues of malpractices, mismanagement of resources, lack of proper accountability, efficiency and effectiveness in their service delivery. Moreover, there have been instances of staff demonstrations against the </w:t>
      </w:r>
      <w:proofErr w:type="spellStart"/>
      <w:r w:rsidRPr="00E357E9">
        <w:rPr>
          <w:rFonts w:ascii="Arial" w:eastAsia="Times New Roman" w:hAnsi="Arial" w:cs="Arial"/>
          <w:sz w:val="18"/>
          <w:szCs w:val="18"/>
        </w:rPr>
        <w:t>organisation</w:t>
      </w:r>
      <w:proofErr w:type="spellEnd"/>
      <w:r w:rsidRPr="00E357E9">
        <w:rPr>
          <w:rFonts w:ascii="Arial" w:eastAsia="Times New Roman" w:hAnsi="Arial" w:cs="Arial"/>
          <w:sz w:val="18"/>
          <w:szCs w:val="18"/>
        </w:rPr>
        <w:t xml:space="preserve"> due to employees’ grievances of unpaid salaries and allowances. This is as a result of staff dissatisfaction of their condition of service and fringed benefits. Quite often government have fired most Chief Executives Officers (CEOs) of the </w:t>
      </w:r>
      <w:proofErr w:type="spellStart"/>
      <w:r w:rsidRPr="00E357E9">
        <w:rPr>
          <w:rFonts w:ascii="Arial" w:eastAsia="Times New Roman" w:hAnsi="Arial" w:cs="Arial"/>
          <w:sz w:val="18"/>
          <w:szCs w:val="18"/>
        </w:rPr>
        <w:t>Organisation</w:t>
      </w:r>
      <w:proofErr w:type="spellEnd"/>
      <w:r w:rsidRPr="00E357E9">
        <w:rPr>
          <w:rFonts w:ascii="Arial" w:eastAsia="Times New Roman" w:hAnsi="Arial" w:cs="Arial"/>
          <w:sz w:val="18"/>
          <w:szCs w:val="18"/>
        </w:rPr>
        <w:t xml:space="preserve"> due to the reason of malpractices and mismanagement of national resources without due diligence.</w:t>
      </w:r>
    </w:p>
    <w:p w14:paraId="646AD5FF" w14:textId="77777777" w:rsidR="003C794E" w:rsidRPr="00E357E9" w:rsidRDefault="003C794E" w:rsidP="003C794E">
      <w:pPr>
        <w:spacing w:after="0" w:line="240" w:lineRule="auto"/>
        <w:jc w:val="both"/>
        <w:rPr>
          <w:rFonts w:ascii="Arial" w:eastAsia="Times New Roman" w:hAnsi="Arial" w:cs="Arial"/>
          <w:sz w:val="18"/>
          <w:szCs w:val="18"/>
        </w:rPr>
      </w:pPr>
    </w:p>
    <w:p w14:paraId="71A07239" w14:textId="046431B3" w:rsidR="003C794E" w:rsidRPr="00E357E9" w:rsidRDefault="003C794E" w:rsidP="003C794E">
      <w:pPr>
        <w:spacing w:after="0" w:line="240" w:lineRule="auto"/>
        <w:jc w:val="both"/>
        <w:rPr>
          <w:rFonts w:ascii="Arial" w:eastAsia="Times New Roman" w:hAnsi="Arial" w:cs="Arial"/>
          <w:sz w:val="18"/>
          <w:szCs w:val="18"/>
        </w:rPr>
      </w:pPr>
      <w:r w:rsidRPr="00E357E9">
        <w:rPr>
          <w:rFonts w:ascii="Arial" w:eastAsia="Times New Roman" w:hAnsi="Arial" w:cs="Arial"/>
          <w:sz w:val="18"/>
          <w:szCs w:val="18"/>
        </w:rPr>
        <w:t xml:space="preserve">Kraus (1979) argued that different attitude of trade union leaders within Ghana on strikes possess a dilemma of workers and trade unionists all over which expresses the fundamental changing role of political conditions by which these collective </w:t>
      </w:r>
      <w:proofErr w:type="spellStart"/>
      <w:r w:rsidRPr="00E357E9">
        <w:rPr>
          <w:rFonts w:ascii="Arial" w:eastAsia="Times New Roman" w:hAnsi="Arial" w:cs="Arial"/>
          <w:sz w:val="18"/>
          <w:szCs w:val="18"/>
        </w:rPr>
        <w:t>labour</w:t>
      </w:r>
      <w:proofErr w:type="spellEnd"/>
      <w:r w:rsidRPr="00E357E9">
        <w:rPr>
          <w:rFonts w:ascii="Arial" w:eastAsia="Times New Roman" w:hAnsi="Arial" w:cs="Arial"/>
          <w:sz w:val="18"/>
          <w:szCs w:val="18"/>
        </w:rPr>
        <w:t xml:space="preserve"> protest occurred. Strike is a weapon that workers use to seek for their rights and demands at work place only if and after the employer does not take notice of their demands that they adopt strike actions. This is the same way strikes </w:t>
      </w:r>
      <w:r w:rsidR="00F16FC5" w:rsidRPr="00E357E9">
        <w:rPr>
          <w:rFonts w:ascii="Arial" w:eastAsia="Times New Roman" w:hAnsi="Arial" w:cs="Arial"/>
          <w:sz w:val="18"/>
          <w:szCs w:val="18"/>
        </w:rPr>
        <w:t>occur</w:t>
      </w:r>
      <w:r w:rsidRPr="00E357E9">
        <w:rPr>
          <w:rFonts w:ascii="Arial" w:eastAsia="Times New Roman" w:hAnsi="Arial" w:cs="Arial"/>
          <w:sz w:val="18"/>
          <w:szCs w:val="18"/>
        </w:rPr>
        <w:t xml:space="preserve"> in the transport industry where workers demand their rightful needs and conditions of service to improve. Strikes show dissatisfaction of employees.</w:t>
      </w:r>
    </w:p>
    <w:p w14:paraId="334AE5B3" w14:textId="77777777" w:rsidR="003C794E" w:rsidRPr="00E357E9" w:rsidRDefault="003C794E" w:rsidP="003C794E">
      <w:pPr>
        <w:spacing w:after="0" w:line="240" w:lineRule="auto"/>
        <w:jc w:val="both"/>
        <w:rPr>
          <w:rFonts w:ascii="Arial" w:eastAsia="Times New Roman" w:hAnsi="Arial" w:cs="Arial"/>
          <w:sz w:val="18"/>
          <w:szCs w:val="18"/>
        </w:rPr>
      </w:pPr>
    </w:p>
    <w:p w14:paraId="5B5ADA91" w14:textId="77777777" w:rsidR="003C794E" w:rsidRPr="00E357E9" w:rsidRDefault="003C794E" w:rsidP="003C794E">
      <w:pPr>
        <w:spacing w:after="0" w:line="240" w:lineRule="auto"/>
        <w:jc w:val="both"/>
        <w:rPr>
          <w:rFonts w:ascii="Arial" w:eastAsia="Times New Roman" w:hAnsi="Arial" w:cs="Arial"/>
          <w:sz w:val="18"/>
          <w:szCs w:val="18"/>
        </w:rPr>
      </w:pPr>
      <w:r w:rsidRPr="00E357E9">
        <w:rPr>
          <w:rFonts w:ascii="Arial" w:eastAsia="Times New Roman" w:hAnsi="Arial" w:cs="Arial"/>
          <w:sz w:val="18"/>
          <w:szCs w:val="18"/>
        </w:rPr>
        <w:t xml:space="preserve">Jasmine, (2013) reported that STC staff went on demonstration over their meagre salaries and passengers were left stranded shows that drivers agitated for better conditions of service, medical care, children education support, </w:t>
      </w:r>
      <w:r w:rsidRPr="00E357E9">
        <w:rPr>
          <w:rFonts w:ascii="Arial" w:eastAsia="Times New Roman" w:hAnsi="Arial" w:cs="Arial"/>
          <w:sz w:val="18"/>
          <w:szCs w:val="18"/>
        </w:rPr>
        <w:lastRenderedPageBreak/>
        <w:t>bonuses, best performance drivers award, increase odd hours’ allowances, and improve their health and safety at work. That they need better commendations. That the company should pay them their provident fund, and asked who owns ISTC? Mismanagement in ISTC, no salary increments for 10 good years why? The Managing Director has increased his salary twice, change management and salary arrears not paid.</w:t>
      </w:r>
    </w:p>
    <w:p w14:paraId="477FE503" w14:textId="77777777" w:rsidR="003C794E" w:rsidRPr="00E357E9" w:rsidRDefault="003C794E" w:rsidP="003C794E">
      <w:pPr>
        <w:spacing w:after="0" w:line="240" w:lineRule="auto"/>
        <w:jc w:val="both"/>
        <w:rPr>
          <w:rFonts w:ascii="Arial" w:eastAsia="Times New Roman" w:hAnsi="Arial" w:cs="Arial"/>
          <w:sz w:val="18"/>
          <w:szCs w:val="18"/>
        </w:rPr>
      </w:pPr>
    </w:p>
    <w:p w14:paraId="108172FE" w14:textId="77777777" w:rsidR="003C794E" w:rsidRPr="00E357E9" w:rsidRDefault="003C794E" w:rsidP="003C794E">
      <w:pPr>
        <w:spacing w:after="0" w:line="240" w:lineRule="auto"/>
        <w:jc w:val="both"/>
        <w:rPr>
          <w:rFonts w:ascii="Arial" w:eastAsia="Times New Roman" w:hAnsi="Arial" w:cs="Arial"/>
          <w:sz w:val="18"/>
          <w:szCs w:val="18"/>
        </w:rPr>
      </w:pPr>
      <w:proofErr w:type="spellStart"/>
      <w:r w:rsidRPr="00E357E9">
        <w:rPr>
          <w:rFonts w:ascii="Arial" w:eastAsia="Times New Roman" w:hAnsi="Arial" w:cs="Arial"/>
          <w:sz w:val="18"/>
          <w:szCs w:val="18"/>
        </w:rPr>
        <w:t>Awuni</w:t>
      </w:r>
      <w:proofErr w:type="spellEnd"/>
      <w:r w:rsidRPr="00E357E9">
        <w:rPr>
          <w:rFonts w:ascii="Arial" w:eastAsia="Times New Roman" w:hAnsi="Arial" w:cs="Arial"/>
          <w:sz w:val="18"/>
          <w:szCs w:val="18"/>
        </w:rPr>
        <w:t xml:space="preserve"> (2019) revealed that the government of Ghana has deviated from the project implementation of the two hundred and forty-five (245) buses imported by government in 2016 in a way to support urban transport systems to improve public transportation which was a support from the World Bank. He added that the infrastructure to operate those buses costed Ghana GHs742 million which </w:t>
      </w:r>
      <w:proofErr w:type="spellStart"/>
      <w:r w:rsidRPr="00E357E9">
        <w:rPr>
          <w:rFonts w:ascii="Arial" w:eastAsia="Times New Roman" w:hAnsi="Arial" w:cs="Arial"/>
          <w:sz w:val="18"/>
          <w:szCs w:val="18"/>
        </w:rPr>
        <w:t>programme</w:t>
      </w:r>
      <w:proofErr w:type="spellEnd"/>
      <w:r w:rsidRPr="00E357E9">
        <w:rPr>
          <w:rFonts w:ascii="Arial" w:eastAsia="Times New Roman" w:hAnsi="Arial" w:cs="Arial"/>
          <w:sz w:val="18"/>
          <w:szCs w:val="18"/>
        </w:rPr>
        <w:t xml:space="preserve"> has been stalled. The government of Ghana imported these 245 buses for the project called in the local parlance as “</w:t>
      </w:r>
      <w:proofErr w:type="spellStart"/>
      <w:r w:rsidRPr="00E357E9">
        <w:rPr>
          <w:rFonts w:ascii="Arial" w:eastAsia="Times New Roman" w:hAnsi="Arial" w:cs="Arial"/>
          <w:sz w:val="18"/>
          <w:szCs w:val="18"/>
        </w:rPr>
        <w:t>Aayalolo</w:t>
      </w:r>
      <w:proofErr w:type="spellEnd"/>
      <w:r w:rsidRPr="00E357E9">
        <w:rPr>
          <w:rFonts w:ascii="Arial" w:eastAsia="Times New Roman" w:hAnsi="Arial" w:cs="Arial"/>
          <w:sz w:val="18"/>
          <w:szCs w:val="18"/>
        </w:rPr>
        <w:t xml:space="preserve">” and some of these buses have never been moved ever since they arrived into the country in 2016. Moreover, the 68 buses that the government used as pilot test of the project also were grounded. Hence, it appears that the government of Ghana has a problem of negotiating a good deal which shows poor governance practices in this instance. It added that the </w:t>
      </w:r>
      <w:proofErr w:type="spellStart"/>
      <w:r w:rsidRPr="00E357E9">
        <w:rPr>
          <w:rFonts w:ascii="Arial" w:eastAsia="Times New Roman" w:hAnsi="Arial" w:cs="Arial"/>
          <w:sz w:val="18"/>
          <w:szCs w:val="18"/>
        </w:rPr>
        <w:t>Aayalolo</w:t>
      </w:r>
      <w:proofErr w:type="spellEnd"/>
      <w:r w:rsidRPr="00E357E9">
        <w:rPr>
          <w:rFonts w:ascii="Arial" w:eastAsia="Times New Roman" w:hAnsi="Arial" w:cs="Arial"/>
          <w:sz w:val="18"/>
          <w:szCs w:val="18"/>
        </w:rPr>
        <w:t xml:space="preserve"> accumulated a debt of GHs11.9 million from the operation of the initial 68 buses, which is a sign of poor management and lack of proper decision making by government hierarchy.</w:t>
      </w:r>
    </w:p>
    <w:p w14:paraId="51253803" w14:textId="77777777" w:rsidR="003C794E" w:rsidRPr="00E357E9" w:rsidRDefault="003C794E" w:rsidP="003C794E">
      <w:pPr>
        <w:spacing w:after="0" w:line="240" w:lineRule="auto"/>
        <w:jc w:val="both"/>
        <w:rPr>
          <w:rFonts w:ascii="Arial" w:eastAsia="Times New Roman" w:hAnsi="Arial" w:cs="Arial"/>
          <w:sz w:val="18"/>
          <w:szCs w:val="18"/>
        </w:rPr>
      </w:pPr>
    </w:p>
    <w:p w14:paraId="165B4EEB" w14:textId="1BE2BEB5" w:rsidR="003C794E" w:rsidRPr="00463DDE" w:rsidRDefault="003C794E" w:rsidP="003C794E">
      <w:pPr>
        <w:spacing w:after="0" w:line="240" w:lineRule="auto"/>
        <w:jc w:val="both"/>
        <w:rPr>
          <w:rFonts w:ascii="Arial" w:eastAsia="Times New Roman" w:hAnsi="Arial" w:cs="Arial"/>
          <w:sz w:val="18"/>
          <w:szCs w:val="18"/>
        </w:rPr>
      </w:pPr>
      <w:r w:rsidRPr="00E357E9">
        <w:rPr>
          <w:rFonts w:ascii="Arial" w:eastAsia="Times New Roman" w:hAnsi="Arial" w:cs="Arial"/>
          <w:sz w:val="18"/>
          <w:szCs w:val="18"/>
        </w:rPr>
        <w:t>According to Wilson, (2006) argued that there is an attitude problem as work culture which claims that managers and operators of public transport are mainly school dropouts, bookmen, and drunkards. Even most of the drivers of commercial vehicles and officials transport unions and associations in the informal sector are also mainly school dropouts who lacks adequate knowledge and experience of transport operations. And as such, it appears there is no respect and recognition for persons in the transport industry, are all major concerns and challenges that need to be researched. It is also stated that many local citizens do not see transport as a profession in Ghana as compared to engineers, accountants, Human Resource Managers, and marketers. Experts in the transport sector are very few and they have failed to market their potentials and skills and knowledge by showing their contributions to the national development on transportation related matters. Henceforth, these roads transportation industry is very important to Ghana government for the economy to flourish.</w:t>
      </w:r>
    </w:p>
    <w:p w14:paraId="0BA13530" w14:textId="77777777" w:rsidR="00463DDE" w:rsidRPr="00463DDE" w:rsidRDefault="00463DDE" w:rsidP="007B7015">
      <w:pPr>
        <w:spacing w:after="0" w:line="240" w:lineRule="auto"/>
        <w:jc w:val="both"/>
        <w:rPr>
          <w:rFonts w:ascii="Arial" w:eastAsia="Times New Roman" w:hAnsi="Arial" w:cs="Arial"/>
          <w:sz w:val="18"/>
          <w:szCs w:val="18"/>
        </w:rPr>
      </w:pPr>
    </w:p>
    <w:p w14:paraId="42821FEB" w14:textId="1E333B9B" w:rsidR="00463DDE" w:rsidRDefault="00463DDE" w:rsidP="007B7015">
      <w:pPr>
        <w:spacing w:after="0" w:line="240" w:lineRule="auto"/>
        <w:jc w:val="both"/>
        <w:rPr>
          <w:rFonts w:ascii="Arial" w:eastAsia="Times New Roman" w:hAnsi="Arial" w:cs="Arial"/>
          <w:color w:val="FF0000"/>
          <w:sz w:val="18"/>
          <w:szCs w:val="18"/>
        </w:rPr>
      </w:pPr>
    </w:p>
    <w:p w14:paraId="5DF4313D" w14:textId="77777777" w:rsidR="00A86B6A" w:rsidRPr="00E357E9" w:rsidRDefault="00A86B6A" w:rsidP="007B7015">
      <w:pPr>
        <w:spacing w:after="0" w:line="240" w:lineRule="auto"/>
        <w:jc w:val="both"/>
        <w:rPr>
          <w:rFonts w:ascii="Arial" w:eastAsia="Times New Roman" w:hAnsi="Arial" w:cs="Arial"/>
          <w:color w:val="FF0000"/>
          <w:sz w:val="18"/>
          <w:szCs w:val="18"/>
        </w:rPr>
      </w:pPr>
    </w:p>
    <w:p w14:paraId="150F5E07" w14:textId="77777777" w:rsidR="00463DDE" w:rsidRPr="00463DDE" w:rsidRDefault="00463DDE" w:rsidP="007B7015">
      <w:pPr>
        <w:spacing w:after="0" w:line="240" w:lineRule="auto"/>
        <w:jc w:val="both"/>
        <w:rPr>
          <w:rFonts w:ascii="Arial" w:eastAsia="Times New Roman" w:hAnsi="Arial" w:cs="Arial"/>
          <w:sz w:val="18"/>
          <w:szCs w:val="18"/>
        </w:rPr>
      </w:pPr>
    </w:p>
    <w:p w14:paraId="0996FC5A" w14:textId="311BBE25" w:rsidR="003C794E" w:rsidRPr="00E357E9" w:rsidRDefault="00463DDE" w:rsidP="003C794E">
      <w:pPr>
        <w:spacing w:after="0" w:line="240" w:lineRule="auto"/>
        <w:ind w:left="270" w:hanging="270"/>
        <w:jc w:val="both"/>
        <w:rPr>
          <w:rFonts w:ascii="Arial" w:eastAsia="Times New Roman" w:hAnsi="Arial" w:cs="Arial"/>
          <w:b/>
          <w:bCs/>
          <w:sz w:val="18"/>
          <w:szCs w:val="18"/>
        </w:rPr>
      </w:pPr>
      <w:r w:rsidRPr="00463DDE">
        <w:rPr>
          <w:rFonts w:ascii="Arial" w:eastAsia="Times New Roman" w:hAnsi="Arial" w:cs="Arial"/>
          <w:b/>
          <w:caps/>
          <w:sz w:val="20"/>
          <w:szCs w:val="20"/>
        </w:rPr>
        <w:t>2.</w:t>
      </w:r>
      <w:r w:rsidRPr="00EA38A7">
        <w:rPr>
          <w:rFonts w:ascii="Arial" w:eastAsia="Times New Roman" w:hAnsi="Arial" w:cs="Arial"/>
          <w:b/>
          <w:caps/>
          <w:sz w:val="20"/>
          <w:szCs w:val="20"/>
        </w:rPr>
        <w:tab/>
      </w:r>
      <w:r w:rsidR="003C794E">
        <w:rPr>
          <w:rFonts w:ascii="Arial" w:eastAsia="Times New Roman" w:hAnsi="Arial" w:cs="Arial"/>
          <w:b/>
          <w:caps/>
          <w:sz w:val="20"/>
          <w:szCs w:val="20"/>
        </w:rPr>
        <w:t xml:space="preserve">LITERATURE REVIEW </w:t>
      </w:r>
    </w:p>
    <w:p w14:paraId="4F93533B" w14:textId="7C693661" w:rsidR="00E357E9" w:rsidRPr="00E357E9" w:rsidRDefault="00E357E9" w:rsidP="00E357E9">
      <w:pPr>
        <w:spacing w:after="0" w:line="240" w:lineRule="auto"/>
        <w:jc w:val="both"/>
        <w:rPr>
          <w:rFonts w:ascii="Arial" w:eastAsia="Times New Roman" w:hAnsi="Arial" w:cs="Arial"/>
          <w:b/>
          <w:bCs/>
          <w:sz w:val="18"/>
          <w:szCs w:val="18"/>
        </w:rPr>
      </w:pPr>
    </w:p>
    <w:p w14:paraId="61ECE6E2" w14:textId="77777777" w:rsidR="00E357E9" w:rsidRPr="00E357E9" w:rsidRDefault="00E357E9" w:rsidP="00E357E9">
      <w:pPr>
        <w:spacing w:after="0" w:line="240" w:lineRule="auto"/>
        <w:jc w:val="both"/>
        <w:rPr>
          <w:rFonts w:ascii="Arial" w:eastAsia="Times New Roman" w:hAnsi="Arial" w:cs="Arial"/>
          <w:bCs/>
          <w:sz w:val="18"/>
          <w:szCs w:val="18"/>
        </w:rPr>
      </w:pPr>
    </w:p>
    <w:p w14:paraId="58624DE2" w14:textId="77777777" w:rsidR="00E357E9" w:rsidRDefault="00E357E9" w:rsidP="00E357E9">
      <w:pPr>
        <w:spacing w:after="0" w:line="240" w:lineRule="auto"/>
        <w:jc w:val="both"/>
        <w:rPr>
          <w:rFonts w:ascii="Arial" w:eastAsia="Times New Roman" w:hAnsi="Arial" w:cs="Arial"/>
          <w:b/>
          <w:i/>
          <w:sz w:val="18"/>
          <w:szCs w:val="18"/>
          <w:lang w:val="en-GB"/>
        </w:rPr>
      </w:pPr>
      <w:r w:rsidRPr="00E357E9">
        <w:rPr>
          <w:rFonts w:ascii="Arial" w:eastAsia="Times New Roman" w:hAnsi="Arial" w:cs="Arial"/>
          <w:b/>
          <w:i/>
          <w:sz w:val="18"/>
          <w:szCs w:val="18"/>
          <w:lang w:val="en-GB"/>
        </w:rPr>
        <w:t>Job Satisfaction – Dependent Variable</w:t>
      </w:r>
    </w:p>
    <w:p w14:paraId="76290DF7" w14:textId="77777777" w:rsidR="003C794E" w:rsidRPr="00E357E9" w:rsidRDefault="003C794E" w:rsidP="00E357E9">
      <w:pPr>
        <w:spacing w:after="0" w:line="240" w:lineRule="auto"/>
        <w:jc w:val="both"/>
        <w:rPr>
          <w:rFonts w:ascii="Arial" w:eastAsia="Times New Roman" w:hAnsi="Arial" w:cs="Arial"/>
          <w:b/>
          <w:i/>
          <w:sz w:val="18"/>
          <w:szCs w:val="18"/>
          <w:lang w:val="en-GB"/>
        </w:rPr>
      </w:pPr>
    </w:p>
    <w:p w14:paraId="4E52B283" w14:textId="77777777" w:rsidR="00E357E9" w:rsidRPr="00E357E9" w:rsidRDefault="00E357E9" w:rsidP="00E357E9">
      <w:pPr>
        <w:spacing w:after="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Satisfaction in an organisation may include work conditions such as the job, pay, promotion, fringe benefits, recognition which are all within job settings (Locke, </w:t>
      </w:r>
      <w:r w:rsidRPr="00E357E9">
        <w:rPr>
          <w:rFonts w:ascii="Arial" w:eastAsia="Times New Roman" w:hAnsi="Arial" w:cs="Arial"/>
          <w:sz w:val="18"/>
          <w:szCs w:val="18"/>
          <w:lang w:val="en-GB"/>
        </w:rPr>
        <w:lastRenderedPageBreak/>
        <w:t>1976). Aside these, there are agents such as management, employees, and supervisors who are all termed as elements of job satisfaction and there are many assessment and studies of individuals for job satisfaction (Spector, 2008). Many researchers have concluded that job satisfaction culminate with all facet satisfaction of emotions (Liu et al., 2015).  This means that job satisfaction is the determination of several things that is individual feelings they have towards work and what they get or achieve. But it is noted that some factors make great contributions to the performance of job satisfaction than other, such as satisfaction with supervision, pay and the work itself strongly affects most employees (Pillay, 2014).</w:t>
      </w:r>
    </w:p>
    <w:p w14:paraId="55973C81" w14:textId="77777777" w:rsidR="00E357E9" w:rsidRPr="00E357E9" w:rsidRDefault="00E357E9" w:rsidP="00E357E9">
      <w:pPr>
        <w:spacing w:after="0" w:line="240" w:lineRule="auto"/>
        <w:jc w:val="both"/>
        <w:rPr>
          <w:rFonts w:ascii="Arial" w:eastAsia="Times New Roman" w:hAnsi="Arial" w:cs="Arial"/>
          <w:b/>
          <w:sz w:val="18"/>
          <w:szCs w:val="18"/>
          <w:lang w:val="en-GB"/>
        </w:rPr>
      </w:pPr>
    </w:p>
    <w:p w14:paraId="25F916CD" w14:textId="77777777" w:rsidR="00E357E9" w:rsidRPr="00E357E9" w:rsidRDefault="00E357E9" w:rsidP="00E357E9">
      <w:pPr>
        <w:spacing w:after="0" w:line="240" w:lineRule="auto"/>
        <w:jc w:val="both"/>
        <w:rPr>
          <w:rFonts w:ascii="Arial" w:eastAsia="Times New Roman" w:hAnsi="Arial" w:cs="Arial"/>
          <w:i/>
          <w:sz w:val="18"/>
          <w:szCs w:val="18"/>
          <w:lang w:val="en-GB"/>
        </w:rPr>
      </w:pPr>
      <w:r w:rsidRPr="00E357E9">
        <w:rPr>
          <w:rFonts w:ascii="Arial" w:eastAsia="Times New Roman" w:hAnsi="Arial" w:cs="Arial"/>
          <w:i/>
          <w:sz w:val="18"/>
          <w:szCs w:val="18"/>
          <w:lang w:val="en-GB"/>
        </w:rPr>
        <w:t>Adopted Herzberg Motivational Theory</w:t>
      </w:r>
    </w:p>
    <w:p w14:paraId="5FEC8C90" w14:textId="77777777" w:rsidR="00E357E9" w:rsidRPr="00E357E9" w:rsidRDefault="00E357E9" w:rsidP="00E357E9">
      <w:pPr>
        <w:spacing w:after="0" w:line="240" w:lineRule="auto"/>
        <w:jc w:val="both"/>
        <w:rPr>
          <w:rFonts w:ascii="Arial" w:eastAsia="Times New Roman" w:hAnsi="Arial" w:cs="Arial"/>
          <w:sz w:val="18"/>
          <w:szCs w:val="18"/>
          <w:lang w:val="en-GB"/>
        </w:rPr>
      </w:pPr>
    </w:p>
    <w:p w14:paraId="10D96534" w14:textId="77777777" w:rsidR="00E357E9" w:rsidRPr="00E357E9" w:rsidRDefault="00E357E9" w:rsidP="00E357E9">
      <w:pPr>
        <w:spacing w:after="0" w:line="240" w:lineRule="auto"/>
        <w:jc w:val="both"/>
        <w:rPr>
          <w:rFonts w:ascii="Arial" w:eastAsia="Times New Roman" w:hAnsi="Arial" w:cs="Arial"/>
          <w:sz w:val="18"/>
          <w:szCs w:val="18"/>
        </w:rPr>
      </w:pPr>
      <w:r w:rsidRPr="00E357E9">
        <w:rPr>
          <w:rFonts w:ascii="Arial" w:eastAsia="Times New Roman" w:hAnsi="Arial" w:cs="Arial"/>
          <w:sz w:val="18"/>
          <w:szCs w:val="18"/>
        </w:rPr>
        <w:t xml:space="preserve">Job satisfaction takes place when there are aspects of motivations on the job (Herzberg, 1966) and this departs from the needs theory to investigative experiences that dissatisfy or satisfy employees at work individually (Herzberg &amp; Mausner, 1959) as they challenged Maslow theory of need by revisiting this theory. Hence, they came up with a two factor theory which affects motivation namely motivators and hygiene factors. Hygiene factors are seen as extrinsic elements like pay, benefits, job security and interpersonal relationships (Brislin </w:t>
      </w:r>
      <w:r w:rsidRPr="00E357E9">
        <w:rPr>
          <w:rFonts w:ascii="Arial" w:eastAsia="Times New Roman" w:hAnsi="Arial" w:cs="Arial"/>
          <w:i/>
          <w:sz w:val="18"/>
          <w:szCs w:val="18"/>
        </w:rPr>
        <w:t>et al.,</w:t>
      </w:r>
      <w:r w:rsidRPr="00E357E9">
        <w:rPr>
          <w:rFonts w:ascii="Arial" w:eastAsia="Times New Roman" w:hAnsi="Arial" w:cs="Arial"/>
          <w:sz w:val="18"/>
          <w:szCs w:val="18"/>
        </w:rPr>
        <w:t xml:space="preserve"> 2005). In this case hygiene factors are linked to job dissatisfaction whereas the motivation aspects associated with job satisfaction (Herzberg, 1966) since hygiene factors seeks to eliminate job dissatisfaction. The following models are discussed below which are been considered as the all-time models of job satisfaction. These are Spector (1985), Smith </w:t>
      </w:r>
      <w:r w:rsidRPr="00E357E9">
        <w:rPr>
          <w:rFonts w:ascii="Arial" w:eastAsia="Times New Roman" w:hAnsi="Arial" w:cs="Arial"/>
          <w:i/>
          <w:sz w:val="18"/>
          <w:szCs w:val="18"/>
        </w:rPr>
        <w:t>et al.,</w:t>
      </w:r>
      <w:r w:rsidRPr="00E357E9">
        <w:rPr>
          <w:rFonts w:ascii="Arial" w:eastAsia="Times New Roman" w:hAnsi="Arial" w:cs="Arial"/>
          <w:sz w:val="18"/>
          <w:szCs w:val="18"/>
        </w:rPr>
        <w:t xml:space="preserve"> (1969), Mottaz &amp; Potts (1986), and Hackman &amp; Oldham (1975).</w:t>
      </w:r>
    </w:p>
    <w:p w14:paraId="7F0C3D26" w14:textId="77777777" w:rsidR="00E357E9" w:rsidRDefault="00E357E9" w:rsidP="00E357E9">
      <w:pPr>
        <w:spacing w:after="0" w:line="240" w:lineRule="auto"/>
        <w:jc w:val="both"/>
        <w:rPr>
          <w:rFonts w:ascii="Arial" w:eastAsia="Times New Roman" w:hAnsi="Arial" w:cs="Arial"/>
          <w:sz w:val="18"/>
          <w:szCs w:val="18"/>
        </w:rPr>
      </w:pPr>
    </w:p>
    <w:p w14:paraId="2DF1E266" w14:textId="683B48C4" w:rsidR="003C794E" w:rsidRDefault="00F16FC5" w:rsidP="00E357E9">
      <w:pPr>
        <w:spacing w:after="0" w:line="240" w:lineRule="auto"/>
        <w:jc w:val="both"/>
        <w:rPr>
          <w:rFonts w:ascii="Arial" w:eastAsia="Times New Roman" w:hAnsi="Arial" w:cs="Arial"/>
          <w:sz w:val="18"/>
          <w:szCs w:val="18"/>
        </w:rPr>
      </w:pPr>
      <w:r w:rsidRPr="00F16FC5">
        <w:rPr>
          <w:rFonts w:ascii="Arial" w:eastAsia="Times New Roman" w:hAnsi="Arial" w:cs="Arial"/>
          <w:sz w:val="18"/>
          <w:szCs w:val="18"/>
        </w:rPr>
        <w:t>There are many disparities in job satisfaction between the satisfied and the dissatisfied category of people such as age groups among senior personnel like the foremen which appears to be more satisfied with their jobs than the younger employees. This demonstrates the level of satisfaction of the experienced people had whiles on the job (Gazi, et al., 2024). Research showed that participants who reported having being satisfied had much more experience than those who are being dissatisfied in terms of years in the workforce. Zeb et al. (2020) research found that in as much as people get older, they become satisfied in their current roles and positions likewise, when compared with the workforce who are the foremen and older and more experienced.</w:t>
      </w:r>
    </w:p>
    <w:p w14:paraId="4322E819" w14:textId="77777777" w:rsidR="00F16FC5" w:rsidRDefault="00F16FC5" w:rsidP="00E357E9">
      <w:pPr>
        <w:spacing w:after="0" w:line="240" w:lineRule="auto"/>
        <w:jc w:val="both"/>
        <w:rPr>
          <w:rFonts w:ascii="Arial" w:eastAsia="Times New Roman" w:hAnsi="Arial" w:cs="Arial"/>
          <w:sz w:val="18"/>
          <w:szCs w:val="18"/>
        </w:rPr>
      </w:pPr>
    </w:p>
    <w:p w14:paraId="7D1B1103" w14:textId="1268967B" w:rsidR="00F16FC5" w:rsidRDefault="00F16FC5" w:rsidP="00E357E9">
      <w:pPr>
        <w:spacing w:after="0" w:line="240" w:lineRule="auto"/>
        <w:jc w:val="both"/>
        <w:rPr>
          <w:rFonts w:ascii="Arial" w:eastAsia="Times New Roman" w:hAnsi="Arial" w:cs="Arial"/>
          <w:sz w:val="18"/>
          <w:szCs w:val="18"/>
        </w:rPr>
      </w:pPr>
      <w:r w:rsidRPr="00F16FC5">
        <w:rPr>
          <w:rFonts w:ascii="Arial" w:eastAsia="Times New Roman" w:hAnsi="Arial" w:cs="Arial"/>
          <w:sz w:val="18"/>
          <w:szCs w:val="18"/>
        </w:rPr>
        <w:t xml:space="preserve">Job satisfaction plays a crucial role in improving communication skills, personal efforts, and employees’ capabilities, ultimately contributing to the growth of an organization. Meanwhile, several factors can affect job satisfaction or dissatisfaction within organizations, and one critical factor to consider is having an appropriate leadership style in operation (Mehrad &amp; Fallahi, 2014). Basit et al. (2018) considered that the democratic leadership style promotes strong relations within the group and prioritize employee’s ideas or experience. Democratic leader types of operation are shared with group members, where the leader becomes integral part to the team. </w:t>
      </w:r>
      <w:proofErr w:type="spellStart"/>
      <w:r w:rsidRPr="00F16FC5">
        <w:rPr>
          <w:rFonts w:ascii="Arial" w:eastAsia="Times New Roman" w:hAnsi="Arial" w:cs="Arial"/>
          <w:sz w:val="18"/>
          <w:szCs w:val="18"/>
        </w:rPr>
        <w:t>Chukwusa</w:t>
      </w:r>
      <w:proofErr w:type="spellEnd"/>
      <w:r w:rsidRPr="00F16FC5">
        <w:rPr>
          <w:rFonts w:ascii="Arial" w:eastAsia="Times New Roman" w:hAnsi="Arial" w:cs="Arial"/>
          <w:sz w:val="18"/>
          <w:szCs w:val="18"/>
        </w:rPr>
        <w:t xml:space="preserve">, (2019) agreed that democratic leadership encourages facilitates participation, harmony and helpfulness and </w:t>
      </w:r>
      <w:r w:rsidRPr="00F16FC5">
        <w:rPr>
          <w:rFonts w:ascii="Arial" w:eastAsia="Times New Roman" w:hAnsi="Arial" w:cs="Arial"/>
          <w:sz w:val="18"/>
          <w:szCs w:val="18"/>
        </w:rPr>
        <w:lastRenderedPageBreak/>
        <w:t>(</w:t>
      </w:r>
      <w:proofErr w:type="spellStart"/>
      <w:r w:rsidRPr="00F16FC5">
        <w:rPr>
          <w:rFonts w:ascii="Arial" w:eastAsia="Times New Roman" w:hAnsi="Arial" w:cs="Arial"/>
          <w:sz w:val="18"/>
          <w:szCs w:val="18"/>
        </w:rPr>
        <w:t>Ghrairi</w:t>
      </w:r>
      <w:proofErr w:type="spellEnd"/>
      <w:r w:rsidRPr="00F16FC5">
        <w:rPr>
          <w:rFonts w:ascii="Arial" w:eastAsia="Times New Roman" w:hAnsi="Arial" w:cs="Arial"/>
          <w:sz w:val="18"/>
          <w:szCs w:val="18"/>
        </w:rPr>
        <w:t>, 2024). Employees who are very satisfied with their jobs are likelier to stay with the company continuously like strategic management depict (Mohamed et al., 2024).</w:t>
      </w:r>
    </w:p>
    <w:p w14:paraId="6607110F" w14:textId="77777777" w:rsidR="003C794E" w:rsidRDefault="003C794E" w:rsidP="00E357E9">
      <w:pPr>
        <w:spacing w:after="0" w:line="240" w:lineRule="auto"/>
        <w:jc w:val="both"/>
        <w:rPr>
          <w:rFonts w:ascii="Arial" w:eastAsia="Times New Roman" w:hAnsi="Arial" w:cs="Arial"/>
          <w:sz w:val="18"/>
          <w:szCs w:val="18"/>
        </w:rPr>
      </w:pPr>
    </w:p>
    <w:p w14:paraId="341200A0" w14:textId="77777777" w:rsidR="003C794E" w:rsidRPr="00E357E9" w:rsidRDefault="003C794E" w:rsidP="00E357E9">
      <w:pPr>
        <w:spacing w:after="0" w:line="240" w:lineRule="auto"/>
        <w:jc w:val="both"/>
        <w:rPr>
          <w:rFonts w:ascii="Arial" w:eastAsia="Times New Roman" w:hAnsi="Arial" w:cs="Arial"/>
          <w:sz w:val="18"/>
          <w:szCs w:val="18"/>
        </w:rPr>
      </w:pPr>
    </w:p>
    <w:p w14:paraId="1392E307" w14:textId="77777777" w:rsidR="00E357E9" w:rsidRDefault="00E357E9" w:rsidP="00E357E9">
      <w:pPr>
        <w:spacing w:after="0" w:line="240" w:lineRule="auto"/>
        <w:jc w:val="both"/>
        <w:rPr>
          <w:rFonts w:ascii="Arial" w:eastAsia="Times New Roman" w:hAnsi="Arial" w:cs="Arial"/>
          <w:b/>
          <w:i/>
          <w:sz w:val="18"/>
          <w:szCs w:val="18"/>
          <w:lang w:val="en-GB"/>
        </w:rPr>
      </w:pPr>
      <w:r w:rsidRPr="00E357E9">
        <w:rPr>
          <w:rFonts w:ascii="Arial" w:eastAsia="Times New Roman" w:hAnsi="Arial" w:cs="Arial"/>
          <w:b/>
          <w:i/>
          <w:sz w:val="18"/>
          <w:szCs w:val="18"/>
          <w:lang w:val="en-GB"/>
        </w:rPr>
        <w:t>Good Governance – Independent Variable</w:t>
      </w:r>
    </w:p>
    <w:p w14:paraId="2FFB3613" w14:textId="77777777" w:rsidR="003C794E" w:rsidRPr="00E357E9" w:rsidRDefault="003C794E" w:rsidP="00E357E9">
      <w:pPr>
        <w:spacing w:after="0" w:line="240" w:lineRule="auto"/>
        <w:jc w:val="both"/>
        <w:rPr>
          <w:rFonts w:ascii="Arial" w:eastAsia="Times New Roman" w:hAnsi="Arial" w:cs="Arial"/>
          <w:b/>
          <w:i/>
          <w:sz w:val="18"/>
          <w:szCs w:val="18"/>
          <w:lang w:val="en-GB"/>
        </w:rPr>
      </w:pPr>
    </w:p>
    <w:p w14:paraId="051C3FB7" w14:textId="77777777" w:rsidR="00E357E9" w:rsidRPr="00E357E9" w:rsidRDefault="00E357E9" w:rsidP="00E357E9">
      <w:pPr>
        <w:spacing w:after="0" w:line="240" w:lineRule="auto"/>
        <w:jc w:val="both"/>
        <w:rPr>
          <w:rFonts w:ascii="Arial" w:eastAsia="Times New Roman" w:hAnsi="Arial" w:cs="Arial"/>
          <w:sz w:val="18"/>
          <w:szCs w:val="18"/>
          <w:lang w:val="en-GB"/>
        </w:rPr>
      </w:pPr>
      <w:r w:rsidRPr="00E357E9">
        <w:rPr>
          <w:rFonts w:ascii="Arial" w:eastAsia="Times New Roman" w:hAnsi="Arial" w:cs="Arial"/>
          <w:bCs/>
          <w:sz w:val="18"/>
          <w:szCs w:val="18"/>
          <w:lang w:val="en-GB"/>
        </w:rPr>
        <w:t>Good governance</w:t>
      </w:r>
      <w:r w:rsidRPr="00E357E9">
        <w:rPr>
          <w:rFonts w:ascii="Arial" w:eastAsia="Times New Roman" w:hAnsi="Arial" w:cs="Arial"/>
          <w:b/>
          <w:bCs/>
          <w:sz w:val="18"/>
          <w:szCs w:val="18"/>
          <w:lang w:val="en-GB"/>
        </w:rPr>
        <w:t xml:space="preserve"> </w:t>
      </w:r>
      <w:r w:rsidRPr="00E357E9">
        <w:rPr>
          <w:rFonts w:ascii="Arial" w:eastAsia="Times New Roman" w:hAnsi="Arial" w:cs="Arial"/>
          <w:sz w:val="18"/>
          <w:szCs w:val="18"/>
          <w:lang w:val="en-GB"/>
        </w:rPr>
        <w:t>is consensus oriented, participatory, transparency, accountable, efficient and effective, responsive, inclusive and equitable which follows the rule of law. No society has these entire core characteristics represented as ideal in good governance and therefore even so, UNDP believes that societies should aim, through broad-based consensus building, in order to define which of the core features are most important to them. What’s the best balance between the state and the market?  How each socio-cultural and economic setting can move from here to there?  UNDP has been faced increasingly with post-crisis situations and disintegrating societies.  So, the issue is not developing good governance but it’s about building the basic institutions of governance. In this case, the first step is towards having reconciliation and building society's ability to carry on a dialogue.</w:t>
      </w:r>
    </w:p>
    <w:p w14:paraId="27C4FD7D" w14:textId="77777777" w:rsidR="00E357E9" w:rsidRPr="00E357E9" w:rsidRDefault="00E357E9" w:rsidP="00E357E9">
      <w:pPr>
        <w:spacing w:after="0" w:line="240" w:lineRule="auto"/>
        <w:jc w:val="both"/>
        <w:rPr>
          <w:rFonts w:ascii="Arial" w:eastAsia="Times New Roman" w:hAnsi="Arial" w:cs="Arial"/>
          <w:bCs/>
          <w:sz w:val="18"/>
          <w:szCs w:val="18"/>
          <w:lang w:val="en-GB"/>
        </w:rPr>
      </w:pPr>
    </w:p>
    <w:p w14:paraId="4B3D6C1E" w14:textId="77777777" w:rsidR="00E357E9" w:rsidRPr="00E357E9" w:rsidRDefault="00E357E9" w:rsidP="00E357E9">
      <w:pPr>
        <w:spacing w:after="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According to Vajpayee (2015), argued that “Mere good governance is not enough; it has to be pro-people and pro-active. Good governance is putting people at the centre of the development process.” And that governance does not mean the GDP growth but providing a basic amenity to the people. </w:t>
      </w:r>
      <w:r w:rsidRPr="00E357E9">
        <w:rPr>
          <w:rFonts w:ascii="Arial" w:eastAsia="Times New Roman" w:hAnsi="Arial" w:cs="Arial"/>
          <w:bCs/>
          <w:sz w:val="18"/>
          <w:szCs w:val="18"/>
          <w:lang w:val="en-GB"/>
        </w:rPr>
        <w:t xml:space="preserve">Governance is the process by which institutions make decisions and exercise authority in a country. And it rests on these major values of accountability, integrity, transparency, compliance, Trustworthy, Discipline, ethical leadership, effectiveness, efficiency, and economical. Good governance includes the use of mechanisms, institutions, and processes by groups and citizens express their feelings by exercising their legal rights and mediating their differences </w:t>
      </w:r>
      <w:r w:rsidRPr="00E357E9">
        <w:rPr>
          <w:rFonts w:ascii="Arial" w:eastAsia="Times New Roman" w:hAnsi="Arial" w:cs="Arial"/>
          <w:sz w:val="18"/>
          <w:szCs w:val="18"/>
          <w:lang w:val="en-GB"/>
        </w:rPr>
        <w:t>International Fund for Agricultural Development – IFAD (1999).</w:t>
      </w:r>
    </w:p>
    <w:p w14:paraId="0E698E39" w14:textId="77777777" w:rsidR="00E357E9" w:rsidRPr="00E357E9" w:rsidRDefault="00E357E9" w:rsidP="00E357E9">
      <w:pPr>
        <w:spacing w:after="0" w:line="240" w:lineRule="auto"/>
        <w:jc w:val="both"/>
        <w:rPr>
          <w:rFonts w:ascii="Arial" w:eastAsia="Times New Roman" w:hAnsi="Arial" w:cs="Arial"/>
          <w:bCs/>
          <w:sz w:val="18"/>
          <w:szCs w:val="18"/>
          <w:lang w:val="en-GB"/>
        </w:rPr>
      </w:pPr>
    </w:p>
    <w:p w14:paraId="0281D396" w14:textId="77777777" w:rsidR="00E357E9" w:rsidRPr="00E357E9" w:rsidRDefault="00E357E9" w:rsidP="00E357E9">
      <w:pPr>
        <w:spacing w:after="0" w:line="240" w:lineRule="auto"/>
        <w:jc w:val="both"/>
        <w:rPr>
          <w:rFonts w:ascii="Arial" w:eastAsia="Times New Roman" w:hAnsi="Arial" w:cs="Arial"/>
          <w:bCs/>
          <w:i/>
          <w:sz w:val="18"/>
          <w:szCs w:val="18"/>
          <w:lang w:val="en-GB"/>
        </w:rPr>
      </w:pPr>
      <w:r w:rsidRPr="00E357E9">
        <w:rPr>
          <w:rFonts w:ascii="Arial" w:eastAsia="Times New Roman" w:hAnsi="Arial" w:cs="Arial"/>
          <w:bCs/>
          <w:i/>
          <w:sz w:val="18"/>
          <w:szCs w:val="18"/>
          <w:lang w:val="en-GB"/>
        </w:rPr>
        <w:t>Adopted Stakeholder Theory</w:t>
      </w:r>
    </w:p>
    <w:p w14:paraId="499EE1C8" w14:textId="77777777" w:rsidR="00E357E9" w:rsidRPr="00E357E9" w:rsidRDefault="00E357E9" w:rsidP="00E357E9">
      <w:pPr>
        <w:spacing w:after="0" w:line="240" w:lineRule="auto"/>
        <w:jc w:val="both"/>
        <w:rPr>
          <w:rFonts w:ascii="Arial" w:eastAsia="Times New Roman" w:hAnsi="Arial" w:cs="Arial"/>
          <w:b/>
          <w:bCs/>
          <w:sz w:val="18"/>
          <w:szCs w:val="18"/>
          <w:lang w:val="en-GB"/>
        </w:rPr>
      </w:pPr>
    </w:p>
    <w:p w14:paraId="6F4889A7" w14:textId="77777777" w:rsidR="00E357E9" w:rsidRPr="00E357E9" w:rsidRDefault="00E357E9" w:rsidP="00E357E9">
      <w:pPr>
        <w:spacing w:after="0" w:line="240" w:lineRule="auto"/>
        <w:jc w:val="both"/>
        <w:rPr>
          <w:rFonts w:ascii="Arial" w:eastAsia="Times New Roman" w:hAnsi="Arial" w:cs="Arial"/>
          <w:sz w:val="18"/>
          <w:szCs w:val="18"/>
        </w:rPr>
      </w:pPr>
      <w:r w:rsidRPr="00E357E9">
        <w:rPr>
          <w:rFonts w:ascii="Arial" w:eastAsia="Times New Roman" w:hAnsi="Arial" w:cs="Arial"/>
          <w:sz w:val="18"/>
          <w:szCs w:val="18"/>
        </w:rPr>
        <w:t xml:space="preserve">According to Abdullah &amp; Valentine, (2009) indicated that stakeholder theory was embedded in the discipline of management in the 1970s and then gradually upgraded by Freeman (1984) which incorporated accountability to the spectrum of corporate stakeholders. This is how the transport industry of Ghana is practiced as Wheeler et al., (2003) argued about stakeholder theory has been less of a formal unified theory which is more of a traditional research with philosophy, political theory, ethics, economic, organizational science and law. Stakeholder theory is defined as individuals or any group affected by or can affect the achievement of organizational goals and objects. Furthermore, stakeholder theory suggests that managers in </w:t>
      </w:r>
      <w:proofErr w:type="spellStart"/>
      <w:r w:rsidRPr="00E357E9">
        <w:rPr>
          <w:rFonts w:ascii="Arial" w:eastAsia="Times New Roman" w:hAnsi="Arial" w:cs="Arial"/>
          <w:sz w:val="18"/>
          <w:szCs w:val="18"/>
        </w:rPr>
        <w:t>organisations</w:t>
      </w:r>
      <w:proofErr w:type="spellEnd"/>
      <w:r w:rsidRPr="00E357E9">
        <w:rPr>
          <w:rFonts w:ascii="Arial" w:eastAsia="Times New Roman" w:hAnsi="Arial" w:cs="Arial"/>
          <w:sz w:val="18"/>
          <w:szCs w:val="18"/>
        </w:rPr>
        <w:t xml:space="preserve"> should have relationship networks to service suppliers, business partners and employees. It is stated also, that stakeholder theory makes attempts in support shareholders as it deserves management attention (Sundaram &amp; Inkpen, 2004).</w:t>
      </w:r>
    </w:p>
    <w:p w14:paraId="4CD5ADE6" w14:textId="77777777" w:rsidR="00E357E9" w:rsidRDefault="00E357E9" w:rsidP="00E357E9">
      <w:pPr>
        <w:spacing w:after="0" w:line="240" w:lineRule="auto"/>
        <w:jc w:val="both"/>
        <w:rPr>
          <w:rFonts w:ascii="Arial" w:eastAsia="Times New Roman" w:hAnsi="Arial" w:cs="Arial"/>
          <w:sz w:val="18"/>
          <w:szCs w:val="18"/>
        </w:rPr>
      </w:pPr>
    </w:p>
    <w:p w14:paraId="556335E6" w14:textId="7DF6A2E3" w:rsidR="00F16FC5" w:rsidRDefault="00F16FC5" w:rsidP="00E357E9">
      <w:pPr>
        <w:spacing w:after="0" w:line="240" w:lineRule="auto"/>
        <w:jc w:val="both"/>
        <w:rPr>
          <w:rFonts w:ascii="Arial" w:eastAsia="Times New Roman" w:hAnsi="Arial" w:cs="Arial"/>
          <w:sz w:val="18"/>
          <w:szCs w:val="18"/>
        </w:rPr>
      </w:pPr>
      <w:r w:rsidRPr="00F16FC5">
        <w:rPr>
          <w:rFonts w:ascii="Arial" w:eastAsia="Times New Roman" w:hAnsi="Arial" w:cs="Arial"/>
          <w:sz w:val="18"/>
          <w:szCs w:val="18"/>
        </w:rPr>
        <w:lastRenderedPageBreak/>
        <w:t>Good Corporate Governance (GCG) is termed as a system that regulates the relationship between the board of commissioners, management, and shareholders. The implementation of good GCG principles in an entity is expected to create more accountable environment, transparent, and fairness (</w:t>
      </w:r>
      <w:proofErr w:type="spellStart"/>
      <w:r w:rsidRPr="00F16FC5">
        <w:rPr>
          <w:rFonts w:ascii="Arial" w:eastAsia="Times New Roman" w:hAnsi="Arial" w:cs="Arial"/>
          <w:sz w:val="18"/>
          <w:szCs w:val="18"/>
        </w:rPr>
        <w:t>Winahyu</w:t>
      </w:r>
      <w:proofErr w:type="spellEnd"/>
      <w:r w:rsidRPr="00F16FC5">
        <w:rPr>
          <w:rFonts w:ascii="Arial" w:eastAsia="Times New Roman" w:hAnsi="Arial" w:cs="Arial"/>
          <w:sz w:val="18"/>
          <w:szCs w:val="18"/>
        </w:rPr>
        <w:t>, 2025). Improving the performance of human resources is one of the positive impacts of implementing GCG for the employees. A company which in turn affects employee work engagement with good governance will create a supportive work environment. And that this kind of work engagement can mediate the influence of GCG with employee satisfactory performance. In other words, the higher the employee work engagement, will improve their performance when in turn GCG is better implemented, (</w:t>
      </w:r>
      <w:proofErr w:type="spellStart"/>
      <w:r w:rsidRPr="00F16FC5">
        <w:rPr>
          <w:rFonts w:ascii="Arial" w:eastAsia="Times New Roman" w:hAnsi="Arial" w:cs="Arial"/>
          <w:sz w:val="18"/>
          <w:szCs w:val="18"/>
        </w:rPr>
        <w:t>Winahyu</w:t>
      </w:r>
      <w:proofErr w:type="spellEnd"/>
      <w:r w:rsidRPr="00F16FC5">
        <w:rPr>
          <w:rFonts w:ascii="Arial" w:eastAsia="Times New Roman" w:hAnsi="Arial" w:cs="Arial"/>
          <w:sz w:val="18"/>
          <w:szCs w:val="18"/>
        </w:rPr>
        <w:t>, 2025).</w:t>
      </w:r>
    </w:p>
    <w:p w14:paraId="58743A8A" w14:textId="77777777" w:rsidR="00F16FC5" w:rsidRDefault="00F16FC5" w:rsidP="00E357E9">
      <w:pPr>
        <w:spacing w:after="0" w:line="240" w:lineRule="auto"/>
        <w:jc w:val="both"/>
        <w:rPr>
          <w:rFonts w:ascii="Arial" w:eastAsia="Times New Roman" w:hAnsi="Arial" w:cs="Arial"/>
          <w:sz w:val="18"/>
          <w:szCs w:val="18"/>
        </w:rPr>
      </w:pPr>
    </w:p>
    <w:p w14:paraId="0A7DEB0C" w14:textId="77777777" w:rsidR="00F16FC5" w:rsidRDefault="00F16FC5" w:rsidP="00F16FC5">
      <w:pPr>
        <w:spacing w:after="0" w:line="240" w:lineRule="auto"/>
        <w:jc w:val="both"/>
        <w:rPr>
          <w:rFonts w:ascii="Arial" w:eastAsia="Times New Roman" w:hAnsi="Arial" w:cs="Arial"/>
          <w:sz w:val="18"/>
          <w:szCs w:val="18"/>
        </w:rPr>
      </w:pPr>
      <w:r w:rsidRPr="00F16FC5">
        <w:rPr>
          <w:rFonts w:ascii="Arial" w:eastAsia="Times New Roman" w:hAnsi="Arial" w:cs="Arial"/>
          <w:sz w:val="18"/>
          <w:szCs w:val="18"/>
        </w:rPr>
        <w:t>Good governance lowers transaction, uncertainty, search, and production expenses which in turn improves business performance. It is revealed that Good governance affects the country firm profitability. A good governance practice in a country with indices develops throughout a time period (</w:t>
      </w:r>
      <w:proofErr w:type="spellStart"/>
      <w:r w:rsidRPr="00F16FC5">
        <w:rPr>
          <w:rFonts w:ascii="Arial" w:eastAsia="Times New Roman" w:hAnsi="Arial" w:cs="Arial"/>
          <w:sz w:val="18"/>
          <w:szCs w:val="18"/>
        </w:rPr>
        <w:t>Phuangsuwan</w:t>
      </w:r>
      <w:proofErr w:type="spellEnd"/>
      <w:r w:rsidRPr="00F16FC5">
        <w:rPr>
          <w:rFonts w:ascii="Arial" w:eastAsia="Times New Roman" w:hAnsi="Arial" w:cs="Arial"/>
          <w:sz w:val="18"/>
          <w:szCs w:val="18"/>
        </w:rPr>
        <w:t>, 2025). There is no unified definition up to date of governance existence since each researcher defines it from their point of view differently, even though most of these definitions have similarities among them (Hijazi, 2021).</w:t>
      </w:r>
    </w:p>
    <w:p w14:paraId="1FA717E7" w14:textId="77777777" w:rsidR="00F16FC5" w:rsidRPr="00F16FC5" w:rsidRDefault="00F16FC5" w:rsidP="00F16FC5">
      <w:pPr>
        <w:spacing w:after="0" w:line="240" w:lineRule="auto"/>
        <w:jc w:val="both"/>
        <w:rPr>
          <w:rFonts w:ascii="Arial" w:eastAsia="Times New Roman" w:hAnsi="Arial" w:cs="Arial"/>
          <w:sz w:val="18"/>
          <w:szCs w:val="18"/>
        </w:rPr>
      </w:pPr>
    </w:p>
    <w:p w14:paraId="3F57171C" w14:textId="1BAEDAB7" w:rsidR="00F16FC5" w:rsidRDefault="00F16FC5" w:rsidP="00F16FC5">
      <w:pPr>
        <w:spacing w:after="0" w:line="240" w:lineRule="auto"/>
        <w:jc w:val="both"/>
        <w:rPr>
          <w:rFonts w:ascii="Arial" w:eastAsia="Times New Roman" w:hAnsi="Arial" w:cs="Arial"/>
          <w:sz w:val="18"/>
          <w:szCs w:val="18"/>
        </w:rPr>
      </w:pPr>
      <w:r w:rsidRPr="00F16FC5">
        <w:rPr>
          <w:rFonts w:ascii="Arial" w:eastAsia="Times New Roman" w:hAnsi="Arial" w:cs="Arial"/>
          <w:sz w:val="18"/>
          <w:szCs w:val="18"/>
        </w:rPr>
        <w:t>The first aspect of good governance is the working environment. The primary consideration for the company organizational environment for individuals should be greatly affect the quality of work and production levels of all employees (Shaikh, 2022). Andriani, (2023) demonstrated that there was a significant positive relationship between work culture and employee job satisfaction in the hotel industry using the empirical evidence (Wang, 2024).</w:t>
      </w:r>
    </w:p>
    <w:p w14:paraId="289C2D2D" w14:textId="77777777" w:rsidR="00F16FC5" w:rsidRPr="00E357E9" w:rsidRDefault="00F16FC5" w:rsidP="00E357E9">
      <w:pPr>
        <w:spacing w:after="0" w:line="240" w:lineRule="auto"/>
        <w:jc w:val="both"/>
        <w:rPr>
          <w:rFonts w:ascii="Arial" w:eastAsia="Times New Roman" w:hAnsi="Arial" w:cs="Arial"/>
          <w:sz w:val="18"/>
          <w:szCs w:val="18"/>
        </w:rPr>
      </w:pPr>
    </w:p>
    <w:p w14:paraId="3C7D2F7D" w14:textId="77777777" w:rsidR="00E357E9" w:rsidRDefault="00E357E9" w:rsidP="00E357E9">
      <w:pPr>
        <w:spacing w:after="0" w:line="240" w:lineRule="auto"/>
        <w:jc w:val="both"/>
        <w:rPr>
          <w:rFonts w:ascii="Arial" w:eastAsia="Times New Roman" w:hAnsi="Arial" w:cs="Arial"/>
          <w:b/>
          <w:i/>
          <w:sz w:val="18"/>
          <w:szCs w:val="18"/>
          <w:lang w:val="en-GB"/>
        </w:rPr>
      </w:pPr>
      <w:r w:rsidRPr="00E357E9">
        <w:rPr>
          <w:rFonts w:ascii="Arial" w:eastAsia="Times New Roman" w:hAnsi="Arial" w:cs="Arial"/>
          <w:b/>
          <w:i/>
          <w:sz w:val="18"/>
          <w:szCs w:val="18"/>
          <w:lang w:val="en-GB"/>
        </w:rPr>
        <w:t>Work Culture – Mediation Variable</w:t>
      </w:r>
    </w:p>
    <w:p w14:paraId="1C230F9A" w14:textId="77777777" w:rsidR="003C794E" w:rsidRPr="00E357E9" w:rsidRDefault="003C794E" w:rsidP="00E357E9">
      <w:pPr>
        <w:spacing w:after="0" w:line="240" w:lineRule="auto"/>
        <w:jc w:val="both"/>
        <w:rPr>
          <w:rFonts w:ascii="Arial" w:eastAsia="Times New Roman" w:hAnsi="Arial" w:cs="Arial"/>
          <w:b/>
          <w:i/>
          <w:sz w:val="18"/>
          <w:szCs w:val="18"/>
          <w:lang w:val="en-GB"/>
        </w:rPr>
      </w:pPr>
    </w:p>
    <w:p w14:paraId="2993AD92" w14:textId="77777777" w:rsidR="00E357E9" w:rsidRPr="00E357E9" w:rsidRDefault="00E357E9" w:rsidP="00E357E9">
      <w:pPr>
        <w:spacing w:after="0" w:line="240" w:lineRule="auto"/>
        <w:jc w:val="both"/>
        <w:rPr>
          <w:rFonts w:ascii="Arial" w:eastAsia="Times New Roman" w:hAnsi="Arial" w:cs="Arial"/>
          <w:b/>
          <w:sz w:val="18"/>
          <w:szCs w:val="18"/>
          <w:lang w:val="en-GB"/>
        </w:rPr>
      </w:pPr>
      <w:r w:rsidRPr="00E357E9">
        <w:rPr>
          <w:rFonts w:ascii="Arial" w:eastAsia="Times New Roman" w:hAnsi="Arial" w:cs="Arial"/>
          <w:sz w:val="18"/>
          <w:szCs w:val="18"/>
          <w:lang w:val="en-GB"/>
        </w:rPr>
        <w:t>Work culture is achieved through the interaction of groups or individuals in the organisation which is a continuous process and not static in nature but it is dynamic. Work culture within an organisation can either be good or bad because the good work culture is the one conducive towards the achievement of organisational objectives through performance (</w:t>
      </w:r>
      <w:proofErr w:type="spellStart"/>
      <w:r w:rsidRPr="00E357E9">
        <w:rPr>
          <w:rFonts w:ascii="Arial" w:eastAsia="Times New Roman" w:hAnsi="Arial" w:cs="Arial"/>
          <w:sz w:val="18"/>
          <w:szCs w:val="18"/>
          <w:lang w:val="en-GB"/>
        </w:rPr>
        <w:t>Bhaduiy</w:t>
      </w:r>
      <w:proofErr w:type="spellEnd"/>
      <w:r w:rsidRPr="00E357E9">
        <w:rPr>
          <w:rFonts w:ascii="Arial" w:eastAsia="Times New Roman" w:hAnsi="Arial" w:cs="Arial"/>
          <w:sz w:val="18"/>
          <w:szCs w:val="18"/>
          <w:lang w:val="en-GB"/>
        </w:rPr>
        <w:t xml:space="preserve">, 1991). Organisational performance can be improved through corporation and teamwork, greater consultation, flexibility, sustainability of work of individuals and groups, innovation and effective communication mechanisms (Walton, 1979; </w:t>
      </w:r>
      <w:proofErr w:type="spellStart"/>
      <w:r w:rsidRPr="00E357E9">
        <w:rPr>
          <w:rFonts w:ascii="Arial" w:eastAsia="Times New Roman" w:hAnsi="Arial" w:cs="Arial"/>
          <w:sz w:val="18"/>
          <w:szCs w:val="18"/>
          <w:lang w:val="en-GB"/>
        </w:rPr>
        <w:t>Bhaduiy</w:t>
      </w:r>
      <w:proofErr w:type="spellEnd"/>
      <w:r w:rsidRPr="00E357E9">
        <w:rPr>
          <w:rFonts w:ascii="Arial" w:eastAsia="Times New Roman" w:hAnsi="Arial" w:cs="Arial"/>
          <w:sz w:val="18"/>
          <w:szCs w:val="18"/>
          <w:lang w:val="en-GB"/>
        </w:rPr>
        <w:t>, 1991). Beer &amp; Huse, (1972) argued that the most reasons for these mechanisms setup towards achieving organisational objectives are to first of all remove all barriers for individual satisfaction for organisational effectiveness; creations of new development of organisational solutions; and the development of individual capacity together with organisational self-renewals.</w:t>
      </w:r>
    </w:p>
    <w:p w14:paraId="217687BE" w14:textId="77777777" w:rsidR="00E357E9" w:rsidRPr="00E357E9" w:rsidRDefault="00E357E9" w:rsidP="00E357E9">
      <w:pPr>
        <w:spacing w:after="0" w:line="240" w:lineRule="auto"/>
        <w:jc w:val="both"/>
        <w:rPr>
          <w:rFonts w:ascii="Arial" w:eastAsia="Times New Roman" w:hAnsi="Arial" w:cs="Arial"/>
          <w:b/>
          <w:bCs/>
          <w:sz w:val="18"/>
          <w:szCs w:val="18"/>
          <w:lang w:val="en-GB"/>
        </w:rPr>
      </w:pPr>
    </w:p>
    <w:p w14:paraId="5B42455C" w14:textId="77777777" w:rsidR="00E357E9" w:rsidRPr="00E357E9" w:rsidRDefault="00E357E9" w:rsidP="00E357E9">
      <w:pPr>
        <w:spacing w:after="0" w:line="240" w:lineRule="auto"/>
        <w:jc w:val="both"/>
        <w:rPr>
          <w:rFonts w:ascii="Arial" w:eastAsia="Times New Roman" w:hAnsi="Arial" w:cs="Arial"/>
          <w:bCs/>
          <w:i/>
          <w:sz w:val="18"/>
          <w:szCs w:val="18"/>
          <w:lang w:val="en-GB"/>
        </w:rPr>
      </w:pPr>
    </w:p>
    <w:p w14:paraId="186BC340" w14:textId="77777777" w:rsidR="00E357E9" w:rsidRPr="00E357E9" w:rsidRDefault="00E357E9" w:rsidP="00E357E9">
      <w:pPr>
        <w:spacing w:after="0" w:line="240" w:lineRule="auto"/>
        <w:jc w:val="both"/>
        <w:rPr>
          <w:rFonts w:ascii="Arial" w:eastAsia="Times New Roman" w:hAnsi="Arial" w:cs="Arial"/>
          <w:bCs/>
          <w:i/>
          <w:sz w:val="18"/>
          <w:szCs w:val="18"/>
          <w:lang w:val="en-GB"/>
        </w:rPr>
      </w:pPr>
      <w:r w:rsidRPr="00E357E9">
        <w:rPr>
          <w:rFonts w:ascii="Arial" w:eastAsia="Times New Roman" w:hAnsi="Arial" w:cs="Arial"/>
          <w:bCs/>
          <w:i/>
          <w:sz w:val="18"/>
          <w:szCs w:val="18"/>
          <w:lang w:val="en-GB"/>
        </w:rPr>
        <w:t>Adopted Attitude Theory</w:t>
      </w:r>
    </w:p>
    <w:p w14:paraId="792E2625" w14:textId="77777777" w:rsidR="00E357E9" w:rsidRPr="00E357E9" w:rsidRDefault="00E357E9" w:rsidP="00E357E9">
      <w:pPr>
        <w:spacing w:after="0" w:line="240" w:lineRule="auto"/>
        <w:jc w:val="both"/>
        <w:rPr>
          <w:rFonts w:ascii="Arial" w:eastAsia="Times New Roman" w:hAnsi="Arial" w:cs="Arial"/>
          <w:b/>
          <w:bCs/>
          <w:sz w:val="18"/>
          <w:szCs w:val="18"/>
          <w:lang w:val="en-GB"/>
        </w:rPr>
      </w:pPr>
    </w:p>
    <w:p w14:paraId="7A7A469C" w14:textId="77777777" w:rsidR="00E357E9" w:rsidRPr="00E357E9" w:rsidRDefault="00E357E9" w:rsidP="00E357E9">
      <w:pPr>
        <w:spacing w:after="0" w:line="240" w:lineRule="auto"/>
        <w:jc w:val="both"/>
        <w:rPr>
          <w:rFonts w:ascii="Arial" w:eastAsia="Times New Roman" w:hAnsi="Arial" w:cs="Arial"/>
          <w:sz w:val="18"/>
          <w:szCs w:val="18"/>
        </w:rPr>
      </w:pPr>
      <w:r w:rsidRPr="00E357E9">
        <w:rPr>
          <w:rFonts w:ascii="Arial" w:eastAsia="Times New Roman" w:hAnsi="Arial" w:cs="Arial"/>
          <w:sz w:val="18"/>
          <w:szCs w:val="18"/>
        </w:rPr>
        <w:t xml:space="preserve">An attitude is an individual disposition to react with a certain degree of </w:t>
      </w:r>
      <w:proofErr w:type="spellStart"/>
      <w:r w:rsidRPr="00E357E9">
        <w:rPr>
          <w:rFonts w:ascii="Arial" w:eastAsia="Times New Roman" w:hAnsi="Arial" w:cs="Arial"/>
          <w:sz w:val="18"/>
          <w:szCs w:val="18"/>
        </w:rPr>
        <w:t>unfavourableness</w:t>
      </w:r>
      <w:proofErr w:type="spellEnd"/>
      <w:r w:rsidRPr="00E357E9">
        <w:rPr>
          <w:rFonts w:ascii="Arial" w:eastAsia="Times New Roman" w:hAnsi="Arial" w:cs="Arial"/>
          <w:sz w:val="18"/>
          <w:szCs w:val="18"/>
        </w:rPr>
        <w:t xml:space="preserve"> or </w:t>
      </w:r>
      <w:proofErr w:type="spellStart"/>
      <w:r w:rsidRPr="00E357E9">
        <w:rPr>
          <w:rFonts w:ascii="Arial" w:eastAsia="Times New Roman" w:hAnsi="Arial" w:cs="Arial"/>
          <w:sz w:val="18"/>
          <w:szCs w:val="18"/>
        </w:rPr>
        <w:t>favourableness</w:t>
      </w:r>
      <w:proofErr w:type="spellEnd"/>
      <w:r w:rsidRPr="00E357E9">
        <w:rPr>
          <w:rFonts w:ascii="Arial" w:eastAsia="Times New Roman" w:hAnsi="Arial" w:cs="Arial"/>
          <w:sz w:val="18"/>
          <w:szCs w:val="18"/>
        </w:rPr>
        <w:t xml:space="preserve"> to an object, person, behavior, event or </w:t>
      </w:r>
      <w:r w:rsidRPr="00E357E9">
        <w:rPr>
          <w:rFonts w:ascii="Arial" w:eastAsia="Times New Roman" w:hAnsi="Arial" w:cs="Arial"/>
          <w:sz w:val="18"/>
          <w:szCs w:val="18"/>
        </w:rPr>
        <w:lastRenderedPageBreak/>
        <w:t>institution, or to any other discriminable aspect of the individual’s world. Formal definitions of attitude vary as most contemporary theorists agreed that the characteristics of attitude is its evaluative (pro-con, positive-negative) dimensions (</w:t>
      </w:r>
      <w:proofErr w:type="spellStart"/>
      <w:r w:rsidRPr="00E357E9">
        <w:rPr>
          <w:rFonts w:ascii="Arial" w:eastAsia="Times New Roman" w:hAnsi="Arial" w:cs="Arial"/>
          <w:sz w:val="18"/>
          <w:szCs w:val="18"/>
        </w:rPr>
        <w:t>Speckart</w:t>
      </w:r>
      <w:proofErr w:type="spellEnd"/>
      <w:r w:rsidRPr="00E357E9">
        <w:rPr>
          <w:rFonts w:ascii="Arial" w:eastAsia="Times New Roman" w:hAnsi="Arial" w:cs="Arial"/>
          <w:sz w:val="18"/>
          <w:szCs w:val="18"/>
        </w:rPr>
        <w:t xml:space="preserve">, 1979). Attitudes and behavior according to the expectancy value model and hierarchical conception of attitude has the following account as to the way attitude affects behavior. Attitudes consist of work ethics and value system as appropriate in achieving </w:t>
      </w:r>
      <w:proofErr w:type="spellStart"/>
      <w:r w:rsidRPr="00E357E9">
        <w:rPr>
          <w:rFonts w:ascii="Arial" w:eastAsia="Times New Roman" w:hAnsi="Arial" w:cs="Arial"/>
          <w:sz w:val="18"/>
          <w:szCs w:val="18"/>
        </w:rPr>
        <w:t>organisational</w:t>
      </w:r>
      <w:proofErr w:type="spellEnd"/>
      <w:r w:rsidRPr="00E357E9">
        <w:rPr>
          <w:rFonts w:ascii="Arial" w:eastAsia="Times New Roman" w:hAnsi="Arial" w:cs="Arial"/>
          <w:sz w:val="18"/>
          <w:szCs w:val="18"/>
        </w:rPr>
        <w:t xml:space="preserve"> goals (Churchman, 1979; </w:t>
      </w:r>
      <w:proofErr w:type="spellStart"/>
      <w:r w:rsidRPr="00E357E9">
        <w:rPr>
          <w:rFonts w:ascii="Arial" w:eastAsia="Times New Roman" w:hAnsi="Arial" w:cs="Arial"/>
          <w:sz w:val="18"/>
          <w:szCs w:val="18"/>
        </w:rPr>
        <w:t>Bhaduiy</w:t>
      </w:r>
      <w:proofErr w:type="spellEnd"/>
      <w:r w:rsidRPr="00E357E9">
        <w:rPr>
          <w:rFonts w:ascii="Arial" w:eastAsia="Times New Roman" w:hAnsi="Arial" w:cs="Arial"/>
          <w:sz w:val="18"/>
          <w:szCs w:val="18"/>
        </w:rPr>
        <w:t xml:space="preserve">, 1991). The work attitudes or ethos is the function by which a person fundamental </w:t>
      </w:r>
      <w:proofErr w:type="spellStart"/>
      <w:r w:rsidRPr="00E357E9">
        <w:rPr>
          <w:rFonts w:ascii="Arial" w:eastAsia="Times New Roman" w:hAnsi="Arial" w:cs="Arial"/>
          <w:sz w:val="18"/>
          <w:szCs w:val="18"/>
        </w:rPr>
        <w:t>behaviour</w:t>
      </w:r>
      <w:proofErr w:type="spellEnd"/>
      <w:r w:rsidRPr="00E357E9">
        <w:rPr>
          <w:rFonts w:ascii="Arial" w:eastAsia="Times New Roman" w:hAnsi="Arial" w:cs="Arial"/>
          <w:sz w:val="18"/>
          <w:szCs w:val="18"/>
        </w:rPr>
        <w:t xml:space="preserve"> is brought to work as a value system or pattern (</w:t>
      </w:r>
      <w:proofErr w:type="spellStart"/>
      <w:r w:rsidRPr="00E357E9">
        <w:rPr>
          <w:rFonts w:ascii="Arial" w:eastAsia="Times New Roman" w:hAnsi="Arial" w:cs="Arial"/>
          <w:sz w:val="18"/>
          <w:szCs w:val="18"/>
        </w:rPr>
        <w:t>Bhaduiy</w:t>
      </w:r>
      <w:proofErr w:type="spellEnd"/>
      <w:r w:rsidRPr="00E357E9">
        <w:rPr>
          <w:rFonts w:ascii="Arial" w:eastAsia="Times New Roman" w:hAnsi="Arial" w:cs="Arial"/>
          <w:sz w:val="18"/>
          <w:szCs w:val="18"/>
        </w:rPr>
        <w:t xml:space="preserve">, 1991). Everything is affected by its constituent individual’s whether structure formally or informally. Attitudes are subsets of culture which is one of the important aspects of work culture as well as </w:t>
      </w:r>
      <w:proofErr w:type="spellStart"/>
      <w:r w:rsidRPr="00E357E9">
        <w:rPr>
          <w:rFonts w:ascii="Arial" w:eastAsia="Times New Roman" w:hAnsi="Arial" w:cs="Arial"/>
          <w:sz w:val="18"/>
          <w:szCs w:val="18"/>
        </w:rPr>
        <w:t>behaviour</w:t>
      </w:r>
      <w:proofErr w:type="spellEnd"/>
      <w:r w:rsidRPr="00E357E9">
        <w:rPr>
          <w:rFonts w:ascii="Arial" w:eastAsia="Times New Roman" w:hAnsi="Arial" w:cs="Arial"/>
          <w:sz w:val="18"/>
          <w:szCs w:val="18"/>
        </w:rPr>
        <w:t xml:space="preserve"> and commitment (</w:t>
      </w:r>
      <w:proofErr w:type="spellStart"/>
      <w:r w:rsidRPr="00E357E9">
        <w:rPr>
          <w:rFonts w:ascii="Arial" w:eastAsia="Times New Roman" w:hAnsi="Arial" w:cs="Arial"/>
          <w:sz w:val="18"/>
          <w:szCs w:val="18"/>
        </w:rPr>
        <w:t>Bhaduiy</w:t>
      </w:r>
      <w:proofErr w:type="spellEnd"/>
      <w:r w:rsidRPr="00E357E9">
        <w:rPr>
          <w:rFonts w:ascii="Arial" w:eastAsia="Times New Roman" w:hAnsi="Arial" w:cs="Arial"/>
          <w:sz w:val="18"/>
          <w:szCs w:val="18"/>
        </w:rPr>
        <w:t>, 1991).</w:t>
      </w:r>
    </w:p>
    <w:p w14:paraId="3FF3C18A" w14:textId="77777777" w:rsidR="00E357E9" w:rsidRDefault="00E357E9" w:rsidP="00E357E9">
      <w:pPr>
        <w:spacing w:after="0" w:line="240" w:lineRule="auto"/>
        <w:jc w:val="both"/>
        <w:rPr>
          <w:rFonts w:ascii="Arial" w:eastAsia="Times New Roman" w:hAnsi="Arial" w:cs="Arial"/>
          <w:bCs/>
          <w:sz w:val="18"/>
          <w:szCs w:val="18"/>
        </w:rPr>
      </w:pPr>
    </w:p>
    <w:p w14:paraId="6C6C05B4" w14:textId="527792B3" w:rsidR="00F16FC5" w:rsidRPr="00F16FC5" w:rsidRDefault="00F16FC5" w:rsidP="00F16FC5">
      <w:pPr>
        <w:spacing w:after="0" w:line="240" w:lineRule="auto"/>
        <w:jc w:val="both"/>
        <w:rPr>
          <w:rFonts w:ascii="Arial" w:eastAsia="Times New Roman" w:hAnsi="Arial" w:cs="Arial"/>
          <w:bCs/>
          <w:sz w:val="18"/>
          <w:szCs w:val="18"/>
        </w:rPr>
      </w:pPr>
      <w:r w:rsidRPr="00F16FC5">
        <w:rPr>
          <w:rFonts w:ascii="Arial" w:eastAsia="Times New Roman" w:hAnsi="Arial" w:cs="Arial"/>
          <w:bCs/>
          <w:sz w:val="18"/>
          <w:szCs w:val="18"/>
        </w:rPr>
        <w:t xml:space="preserve">The analysis of organizational or work culture's influence on job satisfaction shows it has a positive and significantly effect with job satisfaction. This means that the stronger the work culture is implemented in </w:t>
      </w:r>
      <w:proofErr w:type="spellStart"/>
      <w:r w:rsidRPr="00F16FC5">
        <w:rPr>
          <w:rFonts w:ascii="Arial" w:eastAsia="Times New Roman" w:hAnsi="Arial" w:cs="Arial"/>
          <w:bCs/>
          <w:sz w:val="18"/>
          <w:szCs w:val="18"/>
        </w:rPr>
        <w:t>organisations</w:t>
      </w:r>
      <w:proofErr w:type="spellEnd"/>
      <w:r w:rsidRPr="00F16FC5">
        <w:rPr>
          <w:rFonts w:ascii="Arial" w:eastAsia="Times New Roman" w:hAnsi="Arial" w:cs="Arial"/>
          <w:bCs/>
          <w:sz w:val="18"/>
          <w:szCs w:val="18"/>
        </w:rPr>
        <w:t>, the more job satisfaction increases (Putra, et al., 2024).</w:t>
      </w:r>
      <w:r>
        <w:rPr>
          <w:rFonts w:ascii="Arial" w:eastAsia="Times New Roman" w:hAnsi="Arial" w:cs="Arial"/>
          <w:bCs/>
          <w:sz w:val="18"/>
          <w:szCs w:val="18"/>
        </w:rPr>
        <w:t xml:space="preserve"> </w:t>
      </w:r>
      <w:r w:rsidRPr="00F16FC5">
        <w:rPr>
          <w:rFonts w:ascii="Arial" w:eastAsia="Times New Roman" w:hAnsi="Arial" w:cs="Arial"/>
          <w:bCs/>
          <w:sz w:val="18"/>
          <w:szCs w:val="18"/>
        </w:rPr>
        <w:t>Organizational Work culture is an invisible social force that can drive people in an organization to perform their work activities diligently as each person within an organization learns the prevailing work culture in their organization (Kamaruddin, et al., 2024).</w:t>
      </w:r>
    </w:p>
    <w:p w14:paraId="511AED59" w14:textId="77777777" w:rsidR="00F16FC5" w:rsidRDefault="00F16FC5" w:rsidP="00E357E9">
      <w:pPr>
        <w:spacing w:after="0" w:line="240" w:lineRule="auto"/>
        <w:jc w:val="both"/>
        <w:rPr>
          <w:rFonts w:ascii="Arial" w:eastAsia="Times New Roman" w:hAnsi="Arial" w:cs="Arial"/>
          <w:bCs/>
          <w:sz w:val="18"/>
          <w:szCs w:val="18"/>
        </w:rPr>
      </w:pPr>
    </w:p>
    <w:p w14:paraId="2DC0084A" w14:textId="77777777" w:rsidR="00F16FC5" w:rsidRPr="00F16FC5" w:rsidRDefault="00F16FC5" w:rsidP="00F16FC5">
      <w:pPr>
        <w:spacing w:after="0" w:line="240" w:lineRule="auto"/>
        <w:jc w:val="both"/>
        <w:rPr>
          <w:rFonts w:ascii="Arial" w:eastAsia="Times New Roman" w:hAnsi="Arial" w:cs="Arial"/>
          <w:bCs/>
          <w:sz w:val="18"/>
          <w:szCs w:val="18"/>
        </w:rPr>
      </w:pPr>
      <w:proofErr w:type="spellStart"/>
      <w:r w:rsidRPr="00F16FC5">
        <w:rPr>
          <w:rFonts w:ascii="Arial" w:eastAsia="Times New Roman" w:hAnsi="Arial" w:cs="Arial"/>
          <w:bCs/>
          <w:sz w:val="18"/>
          <w:szCs w:val="18"/>
        </w:rPr>
        <w:t>Organisational</w:t>
      </w:r>
      <w:proofErr w:type="spellEnd"/>
      <w:r w:rsidRPr="00F16FC5">
        <w:rPr>
          <w:rFonts w:ascii="Arial" w:eastAsia="Times New Roman" w:hAnsi="Arial" w:cs="Arial"/>
          <w:bCs/>
          <w:sz w:val="18"/>
          <w:szCs w:val="18"/>
        </w:rPr>
        <w:t xml:space="preserve"> culture is an important concept which separates with different </w:t>
      </w:r>
      <w:proofErr w:type="spellStart"/>
      <w:r w:rsidRPr="00F16FC5">
        <w:rPr>
          <w:rFonts w:ascii="Arial" w:eastAsia="Times New Roman" w:hAnsi="Arial" w:cs="Arial"/>
          <w:bCs/>
          <w:sz w:val="18"/>
          <w:szCs w:val="18"/>
        </w:rPr>
        <w:t>organisa</w:t>
      </w:r>
      <w:r w:rsidRPr="00F16FC5">
        <w:rPr>
          <w:rFonts w:ascii="Arial" w:eastAsia="Times New Roman" w:hAnsi="Arial" w:cs="Arial"/>
          <w:bCs/>
          <w:sz w:val="18"/>
          <w:szCs w:val="18"/>
        </w:rPr>
        <w:softHyphen/>
        <w:t>tions</w:t>
      </w:r>
      <w:proofErr w:type="spellEnd"/>
      <w:r w:rsidRPr="00F16FC5">
        <w:rPr>
          <w:rFonts w:ascii="Arial" w:eastAsia="Times New Roman" w:hAnsi="Arial" w:cs="Arial"/>
          <w:bCs/>
          <w:sz w:val="18"/>
          <w:szCs w:val="18"/>
        </w:rPr>
        <w:t xml:space="preserve"> which gives them identities by gathering the employees within the same group. It has found a place in the academic literature for the first time in the article of Blake and Mouton's (1964) which was intro</w:t>
      </w:r>
      <w:r w:rsidRPr="00F16FC5">
        <w:rPr>
          <w:rFonts w:ascii="Arial" w:eastAsia="Times New Roman" w:hAnsi="Arial" w:cs="Arial"/>
          <w:bCs/>
          <w:sz w:val="18"/>
          <w:szCs w:val="18"/>
        </w:rPr>
        <w:softHyphen/>
        <w:t xml:space="preserve">duced with the concept of </w:t>
      </w:r>
      <w:proofErr w:type="spellStart"/>
      <w:r w:rsidRPr="00F16FC5">
        <w:rPr>
          <w:rFonts w:ascii="Arial" w:eastAsia="Times New Roman" w:hAnsi="Arial" w:cs="Arial"/>
          <w:bCs/>
          <w:sz w:val="18"/>
          <w:szCs w:val="18"/>
        </w:rPr>
        <w:t>organisational</w:t>
      </w:r>
      <w:proofErr w:type="spellEnd"/>
      <w:r w:rsidRPr="00F16FC5">
        <w:rPr>
          <w:rFonts w:ascii="Arial" w:eastAsia="Times New Roman" w:hAnsi="Arial" w:cs="Arial"/>
          <w:bCs/>
          <w:sz w:val="18"/>
          <w:szCs w:val="18"/>
        </w:rPr>
        <w:t xml:space="preserve"> climate. And towards the late 1970's, that the first studies on </w:t>
      </w:r>
      <w:proofErr w:type="spellStart"/>
      <w:r w:rsidRPr="00F16FC5">
        <w:rPr>
          <w:rFonts w:ascii="Arial" w:eastAsia="Times New Roman" w:hAnsi="Arial" w:cs="Arial"/>
          <w:bCs/>
          <w:sz w:val="18"/>
          <w:szCs w:val="18"/>
        </w:rPr>
        <w:t>organisational</w:t>
      </w:r>
      <w:proofErr w:type="spellEnd"/>
      <w:r w:rsidRPr="00F16FC5">
        <w:rPr>
          <w:rFonts w:ascii="Arial" w:eastAsia="Times New Roman" w:hAnsi="Arial" w:cs="Arial"/>
          <w:bCs/>
          <w:sz w:val="18"/>
          <w:szCs w:val="18"/>
        </w:rPr>
        <w:t xml:space="preserve"> cul</w:t>
      </w:r>
      <w:r w:rsidRPr="00F16FC5">
        <w:rPr>
          <w:rFonts w:ascii="Arial" w:eastAsia="Times New Roman" w:hAnsi="Arial" w:cs="Arial"/>
          <w:bCs/>
          <w:sz w:val="18"/>
          <w:szCs w:val="18"/>
        </w:rPr>
        <w:softHyphen/>
        <w:t xml:space="preserve">ture had begun in research like examining the concept of culture in </w:t>
      </w:r>
      <w:proofErr w:type="spellStart"/>
      <w:r w:rsidRPr="00F16FC5">
        <w:rPr>
          <w:rFonts w:ascii="Arial" w:eastAsia="Times New Roman" w:hAnsi="Arial" w:cs="Arial"/>
          <w:bCs/>
          <w:sz w:val="18"/>
          <w:szCs w:val="18"/>
        </w:rPr>
        <w:t>organisational</w:t>
      </w:r>
      <w:proofErr w:type="spellEnd"/>
      <w:r w:rsidRPr="00F16FC5">
        <w:rPr>
          <w:rFonts w:ascii="Arial" w:eastAsia="Times New Roman" w:hAnsi="Arial" w:cs="Arial"/>
          <w:bCs/>
          <w:sz w:val="18"/>
          <w:szCs w:val="18"/>
        </w:rPr>
        <w:t xml:space="preserve"> sense. Pettigrew (1979) was the first per</w:t>
      </w:r>
      <w:r w:rsidRPr="00F16FC5">
        <w:rPr>
          <w:rFonts w:ascii="Arial" w:eastAsia="Times New Roman" w:hAnsi="Arial" w:cs="Arial"/>
          <w:bCs/>
          <w:sz w:val="18"/>
          <w:szCs w:val="18"/>
        </w:rPr>
        <w:softHyphen/>
        <w:t xml:space="preserve">son to emphasized the concept of </w:t>
      </w:r>
      <w:proofErr w:type="spellStart"/>
      <w:r w:rsidRPr="00F16FC5">
        <w:rPr>
          <w:rFonts w:ascii="Arial" w:eastAsia="Times New Roman" w:hAnsi="Arial" w:cs="Arial"/>
          <w:bCs/>
          <w:sz w:val="18"/>
          <w:szCs w:val="18"/>
        </w:rPr>
        <w:t>organisational</w:t>
      </w:r>
      <w:proofErr w:type="spellEnd"/>
      <w:r w:rsidRPr="00F16FC5">
        <w:rPr>
          <w:rFonts w:ascii="Arial" w:eastAsia="Times New Roman" w:hAnsi="Arial" w:cs="Arial"/>
          <w:bCs/>
          <w:sz w:val="18"/>
          <w:szCs w:val="18"/>
        </w:rPr>
        <w:t xml:space="preserve"> culture to be studied (</w:t>
      </w:r>
      <w:proofErr w:type="spellStart"/>
      <w:r w:rsidRPr="00F16FC5">
        <w:rPr>
          <w:rFonts w:ascii="Arial" w:eastAsia="Times New Roman" w:hAnsi="Arial" w:cs="Arial"/>
          <w:bCs/>
          <w:sz w:val="18"/>
          <w:szCs w:val="18"/>
        </w:rPr>
        <w:t>Serinkan</w:t>
      </w:r>
      <w:proofErr w:type="spellEnd"/>
      <w:r w:rsidRPr="00F16FC5">
        <w:rPr>
          <w:rFonts w:ascii="Arial" w:eastAsia="Times New Roman" w:hAnsi="Arial" w:cs="Arial"/>
          <w:bCs/>
          <w:sz w:val="18"/>
          <w:szCs w:val="18"/>
        </w:rPr>
        <w:t xml:space="preserve"> &amp; </w:t>
      </w:r>
      <w:proofErr w:type="spellStart"/>
      <w:r w:rsidRPr="00F16FC5">
        <w:rPr>
          <w:rFonts w:ascii="Arial" w:eastAsia="Times New Roman" w:hAnsi="Arial" w:cs="Arial"/>
          <w:bCs/>
          <w:sz w:val="18"/>
          <w:szCs w:val="18"/>
        </w:rPr>
        <w:t>Kiziloglu</w:t>
      </w:r>
      <w:proofErr w:type="spellEnd"/>
      <w:r w:rsidRPr="00F16FC5">
        <w:rPr>
          <w:rFonts w:ascii="Arial" w:eastAsia="Times New Roman" w:hAnsi="Arial" w:cs="Arial"/>
          <w:bCs/>
          <w:sz w:val="18"/>
          <w:szCs w:val="18"/>
        </w:rPr>
        <w:t>, 2021).</w:t>
      </w:r>
      <w:r>
        <w:rPr>
          <w:rFonts w:ascii="Arial" w:eastAsia="Times New Roman" w:hAnsi="Arial" w:cs="Arial"/>
          <w:bCs/>
          <w:sz w:val="18"/>
          <w:szCs w:val="18"/>
        </w:rPr>
        <w:t xml:space="preserve"> </w:t>
      </w:r>
      <w:r w:rsidRPr="00F16FC5">
        <w:rPr>
          <w:rFonts w:ascii="Arial" w:eastAsia="Times New Roman" w:hAnsi="Arial" w:cs="Arial"/>
          <w:bCs/>
          <w:sz w:val="18"/>
          <w:szCs w:val="18"/>
        </w:rPr>
        <w:t>A research study concluded that certain aspects of the work culture influence job satisfaction. It is recommended that the Local Government Authorities in Tanzania, including Dodoma City, should develop recognition programs to acknowledge and give reward employee contributions (</w:t>
      </w:r>
      <w:proofErr w:type="spellStart"/>
      <w:r w:rsidRPr="00F16FC5">
        <w:rPr>
          <w:rFonts w:ascii="Arial" w:eastAsia="Times New Roman" w:hAnsi="Arial" w:cs="Arial"/>
          <w:bCs/>
          <w:sz w:val="18"/>
          <w:szCs w:val="18"/>
        </w:rPr>
        <w:t>Msacky</w:t>
      </w:r>
      <w:proofErr w:type="spellEnd"/>
      <w:r w:rsidRPr="00F16FC5">
        <w:rPr>
          <w:rFonts w:ascii="Arial" w:eastAsia="Times New Roman" w:hAnsi="Arial" w:cs="Arial"/>
          <w:bCs/>
          <w:sz w:val="18"/>
          <w:szCs w:val="18"/>
        </w:rPr>
        <w:t>, 2024).</w:t>
      </w:r>
    </w:p>
    <w:p w14:paraId="4A54D1B2" w14:textId="3B0ABE46" w:rsidR="00F16FC5" w:rsidRDefault="00F16FC5" w:rsidP="00E357E9">
      <w:pPr>
        <w:spacing w:after="0" w:line="240" w:lineRule="auto"/>
        <w:jc w:val="both"/>
        <w:rPr>
          <w:rFonts w:ascii="Arial" w:eastAsia="Times New Roman" w:hAnsi="Arial" w:cs="Arial"/>
          <w:bCs/>
          <w:sz w:val="18"/>
          <w:szCs w:val="18"/>
        </w:rPr>
      </w:pPr>
    </w:p>
    <w:p w14:paraId="39EDA1FC" w14:textId="77777777" w:rsidR="00F16FC5" w:rsidRPr="00E357E9" w:rsidRDefault="00F16FC5" w:rsidP="00E357E9">
      <w:pPr>
        <w:spacing w:after="0" w:line="240" w:lineRule="auto"/>
        <w:jc w:val="both"/>
        <w:rPr>
          <w:rFonts w:ascii="Arial" w:eastAsia="Times New Roman" w:hAnsi="Arial" w:cs="Arial"/>
          <w:bCs/>
          <w:sz w:val="18"/>
          <w:szCs w:val="18"/>
        </w:rPr>
      </w:pPr>
    </w:p>
    <w:p w14:paraId="05549025" w14:textId="73485B7F" w:rsidR="00E357E9" w:rsidRPr="00E357E9" w:rsidRDefault="00E357E9" w:rsidP="00E357E9">
      <w:pPr>
        <w:spacing w:after="0" w:line="240" w:lineRule="auto"/>
        <w:jc w:val="both"/>
        <w:rPr>
          <w:rFonts w:ascii="Arial" w:eastAsia="Times New Roman" w:hAnsi="Arial" w:cs="Arial"/>
          <w:b/>
          <w:bCs/>
          <w:sz w:val="18"/>
          <w:szCs w:val="18"/>
        </w:rPr>
      </w:pPr>
      <w:r w:rsidRPr="00E357E9">
        <w:rPr>
          <w:rFonts w:ascii="Arial" w:eastAsia="Times New Roman" w:hAnsi="Arial" w:cs="Arial"/>
          <w:b/>
          <w:bCs/>
          <w:sz w:val="18"/>
          <w:szCs w:val="18"/>
        </w:rPr>
        <w:t>2.</w:t>
      </w:r>
      <w:r w:rsidR="003C794E">
        <w:rPr>
          <w:rFonts w:ascii="Arial" w:eastAsia="Times New Roman" w:hAnsi="Arial" w:cs="Arial"/>
          <w:b/>
          <w:bCs/>
          <w:sz w:val="18"/>
          <w:szCs w:val="18"/>
        </w:rPr>
        <w:t>1</w:t>
      </w:r>
      <w:r w:rsidRPr="00E357E9">
        <w:rPr>
          <w:rFonts w:ascii="Arial" w:eastAsia="Times New Roman" w:hAnsi="Arial" w:cs="Arial"/>
          <w:b/>
          <w:bCs/>
          <w:sz w:val="18"/>
          <w:szCs w:val="18"/>
        </w:rPr>
        <w:tab/>
        <w:t>The Research Gap</w:t>
      </w:r>
    </w:p>
    <w:p w14:paraId="182A9A16" w14:textId="77777777" w:rsidR="00E357E9" w:rsidRPr="00E357E9" w:rsidRDefault="00E357E9" w:rsidP="00E357E9">
      <w:pPr>
        <w:spacing w:after="0" w:line="240" w:lineRule="auto"/>
        <w:jc w:val="both"/>
        <w:rPr>
          <w:rFonts w:ascii="Arial" w:eastAsia="Times New Roman" w:hAnsi="Arial" w:cs="Arial"/>
          <w:bCs/>
          <w:sz w:val="18"/>
          <w:szCs w:val="18"/>
        </w:rPr>
      </w:pPr>
    </w:p>
    <w:p w14:paraId="3565EBC6" w14:textId="77777777" w:rsidR="00E357E9" w:rsidRPr="00E357E9" w:rsidRDefault="00E357E9" w:rsidP="00E357E9">
      <w:pPr>
        <w:spacing w:after="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According to Danish Trade Union Council for International Development Cooperation, (2003) concluded that when it comes to national and other data requirements to be in existence, Ghana lacks comprehensive statistics of employment, updates, and furthermore, there are inconsistencies within different previous surveys and even between them surveyed results.</w:t>
      </w:r>
    </w:p>
    <w:p w14:paraId="2212E419" w14:textId="77777777" w:rsidR="00E357E9" w:rsidRPr="00E357E9" w:rsidRDefault="00E357E9" w:rsidP="00E357E9">
      <w:pPr>
        <w:spacing w:after="0" w:line="240" w:lineRule="auto"/>
        <w:jc w:val="both"/>
        <w:rPr>
          <w:rFonts w:ascii="Arial" w:eastAsia="Times New Roman" w:hAnsi="Arial" w:cs="Arial"/>
          <w:sz w:val="18"/>
          <w:szCs w:val="18"/>
          <w:lang w:val="en-GB"/>
        </w:rPr>
      </w:pPr>
    </w:p>
    <w:p w14:paraId="49C54C67"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sz w:val="18"/>
          <w:szCs w:val="18"/>
        </w:rPr>
        <w:t xml:space="preserve">Wilson, (2006) argued that the academic institutions have failed to introduce courses in Transportation in their curriculum and also, transport planners, engineers, and administrators still thinks that transport planning is the responsibility of economics and civil engineering. This points to the fact that more </w:t>
      </w:r>
      <w:r w:rsidRPr="00E357E9">
        <w:rPr>
          <w:rFonts w:ascii="Arial" w:eastAsia="Times New Roman" w:hAnsi="Arial" w:cs="Arial"/>
          <w:sz w:val="18"/>
          <w:szCs w:val="18"/>
        </w:rPr>
        <w:lastRenderedPageBreak/>
        <w:t>research is needed in the area of transportation industry to add more knowledge to this argument.</w:t>
      </w:r>
    </w:p>
    <w:p w14:paraId="3110E389" w14:textId="77777777" w:rsidR="00E357E9" w:rsidRPr="00E357E9" w:rsidRDefault="00E357E9" w:rsidP="00E357E9">
      <w:pPr>
        <w:spacing w:after="0" w:line="240" w:lineRule="auto"/>
        <w:jc w:val="both"/>
        <w:rPr>
          <w:rFonts w:ascii="Arial" w:eastAsia="Times New Roman" w:hAnsi="Arial" w:cs="Arial"/>
          <w:bCs/>
          <w:sz w:val="18"/>
          <w:szCs w:val="18"/>
        </w:rPr>
      </w:pPr>
    </w:p>
    <w:p w14:paraId="6FF5C99F"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sz w:val="18"/>
          <w:szCs w:val="18"/>
        </w:rPr>
        <w:t>Ekundayo (2017) concluded that there is no evidence of good governance in the country but rather there is poor and bad governance and the research therefore recommended that there is the need for governance reforms in order to achieve good governance by adopting the principles of good governance theories. This then calls for work culture to be tested in order to bridge the gap through job satisfaction. Pere (2015) argued by concluding that there is no correlation of economic to that of good governance since the analysis of the regression between the periods of 1996-2012 showed a very messy and denting picture of economic growth at good governance level.</w:t>
      </w:r>
    </w:p>
    <w:p w14:paraId="4344C436" w14:textId="77777777" w:rsidR="00E357E9" w:rsidRPr="00E357E9" w:rsidRDefault="00E357E9" w:rsidP="00E357E9">
      <w:pPr>
        <w:spacing w:after="0" w:line="240" w:lineRule="auto"/>
        <w:jc w:val="both"/>
        <w:rPr>
          <w:rFonts w:ascii="Arial" w:eastAsia="Times New Roman" w:hAnsi="Arial" w:cs="Arial"/>
          <w:bCs/>
          <w:sz w:val="18"/>
          <w:szCs w:val="18"/>
        </w:rPr>
      </w:pPr>
    </w:p>
    <w:p w14:paraId="40281160" w14:textId="084D7490" w:rsidR="00E357E9" w:rsidRPr="00E357E9" w:rsidRDefault="00E357E9" w:rsidP="00E357E9">
      <w:pPr>
        <w:spacing w:after="0" w:line="240" w:lineRule="auto"/>
        <w:jc w:val="both"/>
        <w:rPr>
          <w:rFonts w:ascii="Arial" w:eastAsia="Times New Roman" w:hAnsi="Arial" w:cs="Arial"/>
          <w:b/>
          <w:bCs/>
          <w:sz w:val="18"/>
          <w:szCs w:val="18"/>
        </w:rPr>
      </w:pPr>
      <w:r w:rsidRPr="00E357E9">
        <w:rPr>
          <w:rFonts w:ascii="Arial" w:eastAsia="Times New Roman" w:hAnsi="Arial" w:cs="Arial"/>
          <w:b/>
          <w:bCs/>
          <w:sz w:val="18"/>
          <w:szCs w:val="18"/>
        </w:rPr>
        <w:t>2.</w:t>
      </w:r>
      <w:r w:rsidR="003C794E">
        <w:rPr>
          <w:rFonts w:ascii="Arial" w:eastAsia="Times New Roman" w:hAnsi="Arial" w:cs="Arial"/>
          <w:b/>
          <w:bCs/>
          <w:sz w:val="18"/>
          <w:szCs w:val="18"/>
        </w:rPr>
        <w:t>2</w:t>
      </w:r>
      <w:r w:rsidRPr="00E357E9">
        <w:rPr>
          <w:rFonts w:ascii="Arial" w:eastAsia="Times New Roman" w:hAnsi="Arial" w:cs="Arial"/>
          <w:b/>
          <w:bCs/>
          <w:sz w:val="18"/>
          <w:szCs w:val="18"/>
        </w:rPr>
        <w:tab/>
        <w:t>Hypothesis Development from Previous Empirical Studies</w:t>
      </w:r>
    </w:p>
    <w:p w14:paraId="5C2F6DD5" w14:textId="77777777" w:rsidR="00E357E9" w:rsidRPr="00E357E9" w:rsidRDefault="00E357E9" w:rsidP="00E357E9">
      <w:pPr>
        <w:spacing w:after="0" w:line="240" w:lineRule="auto"/>
        <w:jc w:val="both"/>
        <w:rPr>
          <w:rFonts w:ascii="Arial" w:eastAsia="Times New Roman" w:hAnsi="Arial" w:cs="Arial"/>
          <w:bCs/>
          <w:sz w:val="18"/>
          <w:szCs w:val="18"/>
        </w:rPr>
      </w:pPr>
    </w:p>
    <w:p w14:paraId="22957C0B" w14:textId="77777777" w:rsidR="00E357E9" w:rsidRPr="00E357E9" w:rsidRDefault="00E357E9" w:rsidP="00E357E9">
      <w:pPr>
        <w:spacing w:after="0" w:line="240" w:lineRule="auto"/>
        <w:jc w:val="both"/>
        <w:rPr>
          <w:rFonts w:ascii="Arial" w:eastAsia="Times New Roman" w:hAnsi="Arial" w:cs="Arial"/>
          <w:bCs/>
          <w:i/>
          <w:sz w:val="18"/>
          <w:szCs w:val="18"/>
        </w:rPr>
      </w:pPr>
      <w:r w:rsidRPr="00E357E9">
        <w:rPr>
          <w:rFonts w:ascii="Arial" w:eastAsia="Times New Roman" w:hAnsi="Arial" w:cs="Arial"/>
          <w:bCs/>
          <w:i/>
          <w:sz w:val="18"/>
          <w:szCs w:val="18"/>
        </w:rPr>
        <w:t>Job Satisfaction and Good Governance</w:t>
      </w:r>
    </w:p>
    <w:p w14:paraId="5BC4688B" w14:textId="77777777" w:rsidR="00E357E9" w:rsidRPr="00E357E9" w:rsidRDefault="00E357E9" w:rsidP="00E357E9">
      <w:pPr>
        <w:spacing w:after="0" w:line="240" w:lineRule="auto"/>
        <w:jc w:val="both"/>
        <w:rPr>
          <w:rFonts w:ascii="Arial" w:eastAsia="Times New Roman" w:hAnsi="Arial" w:cs="Arial"/>
          <w:bCs/>
          <w:i/>
          <w:sz w:val="18"/>
          <w:szCs w:val="18"/>
        </w:rPr>
      </w:pPr>
    </w:p>
    <w:p w14:paraId="18EB7F54"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sz w:val="18"/>
          <w:szCs w:val="18"/>
        </w:rPr>
        <w:t xml:space="preserve">According to Sandika </w:t>
      </w:r>
      <w:r w:rsidRPr="00E357E9">
        <w:rPr>
          <w:rFonts w:ascii="Arial" w:eastAsia="Times New Roman" w:hAnsi="Arial" w:cs="Arial"/>
          <w:i/>
          <w:sz w:val="18"/>
          <w:szCs w:val="18"/>
        </w:rPr>
        <w:t>et al.,</w:t>
      </w:r>
      <w:r w:rsidRPr="00E357E9">
        <w:rPr>
          <w:rFonts w:ascii="Arial" w:eastAsia="Times New Roman" w:hAnsi="Arial" w:cs="Arial"/>
          <w:sz w:val="18"/>
          <w:szCs w:val="18"/>
        </w:rPr>
        <w:t xml:space="preserve"> (2016) empirical research analysis confirmed that there was positive relationship between good governance and job satisfaction. Koh &amp; Boo, (2004) research findings from decision trees confirmed that there is significant and positive links between good governance on ethical cultures and job satisfaction. With these findings it indicates top management support for the association and ethical </w:t>
      </w:r>
      <w:proofErr w:type="spellStart"/>
      <w:r w:rsidRPr="00E357E9">
        <w:rPr>
          <w:rFonts w:ascii="Arial" w:eastAsia="Times New Roman" w:hAnsi="Arial" w:cs="Arial"/>
          <w:sz w:val="18"/>
          <w:szCs w:val="18"/>
        </w:rPr>
        <w:t>behaviour</w:t>
      </w:r>
      <w:proofErr w:type="spellEnd"/>
      <w:r w:rsidRPr="00E357E9">
        <w:rPr>
          <w:rFonts w:ascii="Arial" w:eastAsia="Times New Roman" w:hAnsi="Arial" w:cs="Arial"/>
          <w:sz w:val="18"/>
          <w:szCs w:val="18"/>
        </w:rPr>
        <w:t xml:space="preserve"> on career outcomes and ethical culture within an </w:t>
      </w:r>
      <w:proofErr w:type="spellStart"/>
      <w:r w:rsidRPr="00E357E9">
        <w:rPr>
          <w:rFonts w:ascii="Arial" w:eastAsia="Times New Roman" w:hAnsi="Arial" w:cs="Arial"/>
          <w:sz w:val="18"/>
          <w:szCs w:val="18"/>
        </w:rPr>
        <w:t>organisation</w:t>
      </w:r>
      <w:proofErr w:type="spellEnd"/>
      <w:r w:rsidRPr="00E357E9">
        <w:rPr>
          <w:rFonts w:ascii="Arial" w:eastAsia="Times New Roman" w:hAnsi="Arial" w:cs="Arial"/>
          <w:sz w:val="18"/>
          <w:szCs w:val="18"/>
        </w:rPr>
        <w:t xml:space="preserve"> are those good governance constructs. The links between good governance on </w:t>
      </w:r>
      <w:proofErr w:type="spellStart"/>
      <w:r w:rsidRPr="00E357E9">
        <w:rPr>
          <w:rFonts w:ascii="Arial" w:eastAsia="Times New Roman" w:hAnsi="Arial" w:cs="Arial"/>
          <w:sz w:val="18"/>
          <w:szCs w:val="18"/>
        </w:rPr>
        <w:t>organisational</w:t>
      </w:r>
      <w:proofErr w:type="spellEnd"/>
      <w:r w:rsidRPr="00E357E9">
        <w:rPr>
          <w:rFonts w:ascii="Arial" w:eastAsia="Times New Roman" w:hAnsi="Arial" w:cs="Arial"/>
          <w:sz w:val="18"/>
          <w:szCs w:val="18"/>
        </w:rPr>
        <w:t xml:space="preserve"> ethics and job satisfaction is best explained by cognitive dissonance theory and justice theory. The premise of this argument is that the justice perception of employees affects their </w:t>
      </w:r>
      <w:proofErr w:type="spellStart"/>
      <w:r w:rsidRPr="00E357E9">
        <w:rPr>
          <w:rFonts w:ascii="Arial" w:eastAsia="Times New Roman" w:hAnsi="Arial" w:cs="Arial"/>
          <w:sz w:val="18"/>
          <w:szCs w:val="18"/>
        </w:rPr>
        <w:t>organisational</w:t>
      </w:r>
      <w:proofErr w:type="spellEnd"/>
      <w:r w:rsidRPr="00E357E9">
        <w:rPr>
          <w:rFonts w:ascii="Arial" w:eastAsia="Times New Roman" w:hAnsi="Arial" w:cs="Arial"/>
          <w:sz w:val="18"/>
          <w:szCs w:val="18"/>
        </w:rPr>
        <w:t xml:space="preserve"> outcomes and job attitudes.  Leigh </w:t>
      </w:r>
      <w:r w:rsidRPr="00E357E9">
        <w:rPr>
          <w:rFonts w:ascii="Arial" w:eastAsia="Times New Roman" w:hAnsi="Arial" w:cs="Arial"/>
          <w:i/>
          <w:sz w:val="18"/>
          <w:szCs w:val="18"/>
        </w:rPr>
        <w:t>et al.,</w:t>
      </w:r>
      <w:r w:rsidRPr="00E357E9">
        <w:rPr>
          <w:rFonts w:ascii="Arial" w:eastAsia="Times New Roman" w:hAnsi="Arial" w:cs="Arial"/>
          <w:sz w:val="18"/>
          <w:szCs w:val="18"/>
        </w:rPr>
        <w:t xml:space="preserve"> (1988) argued that most employees look at the larger spectrum of their work environment rather than their job satisfaction. Shahin (2016) research findings and analysis of results stated that there has been a significant positive relationship between good governance and job satisfaction.</w:t>
      </w:r>
    </w:p>
    <w:p w14:paraId="1D808366" w14:textId="77777777" w:rsidR="00E357E9" w:rsidRPr="00E357E9" w:rsidRDefault="00E357E9" w:rsidP="00E357E9">
      <w:pPr>
        <w:spacing w:after="0" w:line="240" w:lineRule="auto"/>
        <w:jc w:val="both"/>
        <w:rPr>
          <w:rFonts w:ascii="Arial" w:eastAsia="Times New Roman" w:hAnsi="Arial" w:cs="Arial"/>
          <w:bCs/>
          <w:sz w:val="18"/>
          <w:szCs w:val="18"/>
        </w:rPr>
      </w:pPr>
    </w:p>
    <w:p w14:paraId="663D9746"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
          <w:bCs/>
          <w:sz w:val="18"/>
          <w:szCs w:val="18"/>
        </w:rPr>
        <w:t>H1:</w:t>
      </w:r>
      <w:r w:rsidRPr="00E357E9">
        <w:rPr>
          <w:rFonts w:ascii="Arial" w:eastAsia="Times New Roman" w:hAnsi="Arial" w:cs="Arial"/>
          <w:bCs/>
          <w:sz w:val="18"/>
          <w:szCs w:val="18"/>
        </w:rPr>
        <w:t xml:space="preserve"> Job Satisfaction has positive relationship with Good Governance</w:t>
      </w:r>
    </w:p>
    <w:p w14:paraId="63E1539C" w14:textId="77777777" w:rsidR="00E357E9" w:rsidRPr="00E357E9" w:rsidRDefault="00E357E9" w:rsidP="00E357E9">
      <w:pPr>
        <w:spacing w:after="0" w:line="240" w:lineRule="auto"/>
        <w:jc w:val="both"/>
        <w:rPr>
          <w:rFonts w:ascii="Arial" w:eastAsia="Times New Roman" w:hAnsi="Arial" w:cs="Arial"/>
          <w:bCs/>
          <w:sz w:val="18"/>
          <w:szCs w:val="18"/>
        </w:rPr>
      </w:pPr>
    </w:p>
    <w:p w14:paraId="56517930" w14:textId="77777777" w:rsidR="00E357E9" w:rsidRPr="00E357E9" w:rsidRDefault="00E357E9" w:rsidP="00E357E9">
      <w:pPr>
        <w:spacing w:after="0" w:line="240" w:lineRule="auto"/>
        <w:jc w:val="both"/>
        <w:rPr>
          <w:rFonts w:ascii="Arial" w:eastAsia="Times New Roman" w:hAnsi="Arial" w:cs="Arial"/>
          <w:bCs/>
          <w:i/>
          <w:sz w:val="18"/>
          <w:szCs w:val="18"/>
        </w:rPr>
      </w:pPr>
      <w:r w:rsidRPr="00E357E9">
        <w:rPr>
          <w:rFonts w:ascii="Arial" w:eastAsia="Times New Roman" w:hAnsi="Arial" w:cs="Arial"/>
          <w:bCs/>
          <w:i/>
          <w:sz w:val="18"/>
          <w:szCs w:val="18"/>
        </w:rPr>
        <w:t>Good Governance and Work Culture</w:t>
      </w:r>
    </w:p>
    <w:p w14:paraId="0EA30766" w14:textId="77777777" w:rsidR="00E357E9" w:rsidRPr="00E357E9" w:rsidRDefault="00E357E9" w:rsidP="00E357E9">
      <w:pPr>
        <w:spacing w:after="0" w:line="240" w:lineRule="auto"/>
        <w:jc w:val="both"/>
        <w:rPr>
          <w:rFonts w:ascii="Arial" w:eastAsia="Times New Roman" w:hAnsi="Arial" w:cs="Arial"/>
          <w:bCs/>
          <w:sz w:val="18"/>
          <w:szCs w:val="18"/>
        </w:rPr>
      </w:pPr>
    </w:p>
    <w:p w14:paraId="1F5F892E" w14:textId="77777777" w:rsidR="00E357E9" w:rsidRPr="00E357E9" w:rsidRDefault="00E357E9" w:rsidP="00E357E9">
      <w:pPr>
        <w:spacing w:after="0" w:line="240" w:lineRule="auto"/>
        <w:jc w:val="both"/>
        <w:rPr>
          <w:rFonts w:ascii="Arial" w:eastAsia="Times New Roman" w:hAnsi="Arial" w:cs="Arial"/>
          <w:sz w:val="18"/>
          <w:szCs w:val="18"/>
        </w:rPr>
      </w:pPr>
      <w:r w:rsidRPr="00E357E9">
        <w:rPr>
          <w:rFonts w:ascii="Arial" w:eastAsia="Times New Roman" w:hAnsi="Arial" w:cs="Arial"/>
          <w:sz w:val="18"/>
          <w:szCs w:val="18"/>
        </w:rPr>
        <w:t>Adkisson &amp; McFerrin (2014) confirmed that there is positive relationship between good governance and work culture. Both good governance and work culture indices are being used in many empirical models. It is argued that good governance enhances prospects and outcomes to good economic status. Sustaining political stability and government effectiveness and efficiency leads to greater institutional growth positively (Gani, 2011). Koh &amp; Boo, (2004) argued that good governance fosters better work culture within institutions which in tend increases economic growth.</w:t>
      </w:r>
    </w:p>
    <w:p w14:paraId="2F1E7B3C" w14:textId="77777777" w:rsidR="00E357E9" w:rsidRPr="00E357E9" w:rsidRDefault="00E357E9" w:rsidP="00E357E9">
      <w:pPr>
        <w:spacing w:after="0" w:line="240" w:lineRule="auto"/>
        <w:jc w:val="both"/>
        <w:rPr>
          <w:rFonts w:ascii="Arial" w:eastAsia="Times New Roman" w:hAnsi="Arial" w:cs="Arial"/>
          <w:sz w:val="18"/>
          <w:szCs w:val="18"/>
        </w:rPr>
      </w:pPr>
    </w:p>
    <w:p w14:paraId="3F6A7840"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
          <w:sz w:val="18"/>
          <w:szCs w:val="18"/>
        </w:rPr>
        <w:t>H2:</w:t>
      </w:r>
      <w:r w:rsidRPr="00E357E9">
        <w:rPr>
          <w:rFonts w:ascii="Arial" w:eastAsia="Times New Roman" w:hAnsi="Arial" w:cs="Arial"/>
          <w:sz w:val="18"/>
          <w:szCs w:val="18"/>
        </w:rPr>
        <w:t xml:space="preserve"> Good Governance has positive influence on Work Culture</w:t>
      </w:r>
    </w:p>
    <w:p w14:paraId="729405B7" w14:textId="77777777" w:rsidR="00E357E9" w:rsidRPr="00E357E9" w:rsidRDefault="00E357E9" w:rsidP="00E357E9">
      <w:pPr>
        <w:spacing w:after="0" w:line="240" w:lineRule="auto"/>
        <w:jc w:val="both"/>
        <w:rPr>
          <w:rFonts w:ascii="Arial" w:eastAsia="Times New Roman" w:hAnsi="Arial" w:cs="Arial"/>
          <w:bCs/>
          <w:sz w:val="18"/>
          <w:szCs w:val="18"/>
        </w:rPr>
      </w:pPr>
    </w:p>
    <w:p w14:paraId="33AC2ED9" w14:textId="77777777" w:rsidR="00E357E9" w:rsidRPr="00E357E9" w:rsidRDefault="00E357E9" w:rsidP="00E357E9">
      <w:pPr>
        <w:spacing w:after="0" w:line="240" w:lineRule="auto"/>
        <w:jc w:val="both"/>
        <w:rPr>
          <w:rFonts w:ascii="Arial" w:eastAsia="Times New Roman" w:hAnsi="Arial" w:cs="Arial"/>
          <w:bCs/>
          <w:i/>
          <w:sz w:val="18"/>
          <w:szCs w:val="18"/>
        </w:rPr>
      </w:pPr>
    </w:p>
    <w:p w14:paraId="6F8E0DED" w14:textId="77777777" w:rsidR="00E357E9" w:rsidRPr="00E357E9" w:rsidRDefault="00E357E9" w:rsidP="00E357E9">
      <w:pPr>
        <w:spacing w:after="0" w:line="240" w:lineRule="auto"/>
        <w:jc w:val="both"/>
        <w:rPr>
          <w:rFonts w:ascii="Arial" w:eastAsia="Times New Roman" w:hAnsi="Arial" w:cs="Arial"/>
          <w:bCs/>
          <w:i/>
          <w:sz w:val="18"/>
          <w:szCs w:val="18"/>
        </w:rPr>
      </w:pPr>
      <w:r w:rsidRPr="00E357E9">
        <w:rPr>
          <w:rFonts w:ascii="Arial" w:eastAsia="Times New Roman" w:hAnsi="Arial" w:cs="Arial"/>
          <w:bCs/>
          <w:i/>
          <w:sz w:val="18"/>
          <w:szCs w:val="18"/>
        </w:rPr>
        <w:t>Job Satisfaction and Work Culture</w:t>
      </w:r>
    </w:p>
    <w:p w14:paraId="37B927CC" w14:textId="77777777" w:rsidR="00E357E9" w:rsidRPr="00E357E9" w:rsidRDefault="00E357E9" w:rsidP="00E357E9">
      <w:pPr>
        <w:spacing w:after="0" w:line="240" w:lineRule="auto"/>
        <w:jc w:val="both"/>
        <w:rPr>
          <w:rFonts w:ascii="Arial" w:eastAsia="Times New Roman" w:hAnsi="Arial" w:cs="Arial"/>
          <w:bCs/>
          <w:sz w:val="18"/>
          <w:szCs w:val="18"/>
        </w:rPr>
      </w:pPr>
    </w:p>
    <w:p w14:paraId="553889C3"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sz w:val="18"/>
          <w:szCs w:val="18"/>
        </w:rPr>
        <w:t xml:space="preserve">Koh &amp; Boo, (2004) findings indicated that there has been positive and significant link between work culture and job satisfaction. There has been association of work culture commitment and job satisfaction at different levels within the </w:t>
      </w:r>
      <w:proofErr w:type="spellStart"/>
      <w:r w:rsidRPr="00E357E9">
        <w:rPr>
          <w:rFonts w:ascii="Arial" w:eastAsia="Times New Roman" w:hAnsi="Arial" w:cs="Arial"/>
          <w:sz w:val="18"/>
          <w:szCs w:val="18"/>
        </w:rPr>
        <w:t>organisation</w:t>
      </w:r>
      <w:proofErr w:type="spellEnd"/>
      <w:r w:rsidRPr="00E357E9">
        <w:rPr>
          <w:rFonts w:ascii="Arial" w:eastAsia="Times New Roman" w:hAnsi="Arial" w:cs="Arial"/>
          <w:sz w:val="18"/>
          <w:szCs w:val="18"/>
        </w:rPr>
        <w:t xml:space="preserve">. Work culture such as personal and other job related factors affect job satisfaction of employees within an </w:t>
      </w:r>
      <w:proofErr w:type="spellStart"/>
      <w:r w:rsidRPr="00E357E9">
        <w:rPr>
          <w:rFonts w:ascii="Arial" w:eastAsia="Times New Roman" w:hAnsi="Arial" w:cs="Arial"/>
          <w:sz w:val="18"/>
          <w:szCs w:val="18"/>
        </w:rPr>
        <w:t>organisation</w:t>
      </w:r>
      <w:proofErr w:type="spellEnd"/>
      <w:r w:rsidRPr="00E357E9">
        <w:rPr>
          <w:rFonts w:ascii="Arial" w:eastAsia="Times New Roman" w:hAnsi="Arial" w:cs="Arial"/>
          <w:sz w:val="18"/>
          <w:szCs w:val="18"/>
        </w:rPr>
        <w:t xml:space="preserve"> (Sandika </w:t>
      </w:r>
      <w:r w:rsidRPr="00E357E9">
        <w:rPr>
          <w:rFonts w:ascii="Arial" w:eastAsia="Times New Roman" w:hAnsi="Arial" w:cs="Arial"/>
          <w:i/>
          <w:sz w:val="18"/>
          <w:szCs w:val="18"/>
        </w:rPr>
        <w:t>et al.,</w:t>
      </w:r>
      <w:r w:rsidRPr="00E357E9">
        <w:rPr>
          <w:rFonts w:ascii="Arial" w:eastAsia="Times New Roman" w:hAnsi="Arial" w:cs="Arial"/>
          <w:sz w:val="18"/>
          <w:szCs w:val="18"/>
        </w:rPr>
        <w:t xml:space="preserve"> 2016). Shahin (2016) research results indicated that there have been positive influences of work culture in order to improve and implement job satisfaction effectively. The path analysis was indirect effect between job satisfaction and work culture (Sandika </w:t>
      </w:r>
      <w:r w:rsidRPr="00E357E9">
        <w:rPr>
          <w:rFonts w:ascii="Arial" w:eastAsia="Times New Roman" w:hAnsi="Arial" w:cs="Arial"/>
          <w:i/>
          <w:sz w:val="18"/>
          <w:szCs w:val="18"/>
        </w:rPr>
        <w:t>et al.,</w:t>
      </w:r>
      <w:r w:rsidRPr="00E357E9">
        <w:rPr>
          <w:rFonts w:ascii="Arial" w:eastAsia="Times New Roman" w:hAnsi="Arial" w:cs="Arial"/>
          <w:sz w:val="18"/>
          <w:szCs w:val="18"/>
        </w:rPr>
        <w:t xml:space="preserve"> 2016).</w:t>
      </w:r>
    </w:p>
    <w:p w14:paraId="7509D0B5" w14:textId="77777777" w:rsidR="00E357E9" w:rsidRPr="00E357E9" w:rsidRDefault="00E357E9" w:rsidP="00E357E9">
      <w:pPr>
        <w:spacing w:after="0" w:line="240" w:lineRule="auto"/>
        <w:jc w:val="both"/>
        <w:rPr>
          <w:rFonts w:ascii="Arial" w:eastAsia="Times New Roman" w:hAnsi="Arial" w:cs="Arial"/>
          <w:bCs/>
          <w:sz w:val="18"/>
          <w:szCs w:val="18"/>
        </w:rPr>
      </w:pPr>
    </w:p>
    <w:p w14:paraId="1498ABEA"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
          <w:bCs/>
          <w:sz w:val="18"/>
          <w:szCs w:val="18"/>
        </w:rPr>
        <w:t>H3:</w:t>
      </w:r>
      <w:r w:rsidRPr="00E357E9">
        <w:rPr>
          <w:rFonts w:ascii="Arial" w:eastAsia="Times New Roman" w:hAnsi="Arial" w:cs="Arial"/>
          <w:bCs/>
          <w:sz w:val="18"/>
          <w:szCs w:val="18"/>
        </w:rPr>
        <w:t xml:space="preserve"> Work Culture has positive significance to Job Satisfaction</w:t>
      </w:r>
    </w:p>
    <w:p w14:paraId="4007E2BC" w14:textId="77777777" w:rsidR="00E357E9" w:rsidRPr="00E357E9" w:rsidRDefault="00E357E9" w:rsidP="00E357E9">
      <w:pPr>
        <w:spacing w:after="0" w:line="240" w:lineRule="auto"/>
        <w:jc w:val="both"/>
        <w:rPr>
          <w:rFonts w:ascii="Arial" w:eastAsia="Times New Roman" w:hAnsi="Arial" w:cs="Arial"/>
          <w:bCs/>
          <w:sz w:val="18"/>
          <w:szCs w:val="18"/>
        </w:rPr>
      </w:pPr>
    </w:p>
    <w:p w14:paraId="09921F04" w14:textId="77777777" w:rsidR="00E357E9" w:rsidRPr="00E357E9" w:rsidRDefault="00E357E9" w:rsidP="00E357E9">
      <w:pPr>
        <w:spacing w:after="0" w:line="240" w:lineRule="auto"/>
        <w:jc w:val="both"/>
        <w:rPr>
          <w:rFonts w:ascii="Arial" w:eastAsia="Times New Roman" w:hAnsi="Arial" w:cs="Arial"/>
          <w:bCs/>
          <w:i/>
          <w:sz w:val="18"/>
          <w:szCs w:val="18"/>
        </w:rPr>
      </w:pPr>
      <w:r w:rsidRPr="00E357E9">
        <w:rPr>
          <w:rFonts w:ascii="Arial" w:eastAsia="Times New Roman" w:hAnsi="Arial" w:cs="Arial"/>
          <w:bCs/>
          <w:i/>
          <w:sz w:val="18"/>
          <w:szCs w:val="18"/>
        </w:rPr>
        <w:t>Mediator Variable – Work Culture</w:t>
      </w:r>
    </w:p>
    <w:p w14:paraId="45BC9254" w14:textId="77777777" w:rsidR="00E357E9" w:rsidRPr="00E357E9" w:rsidRDefault="00E357E9" w:rsidP="00E357E9">
      <w:pPr>
        <w:spacing w:after="0" w:line="240" w:lineRule="auto"/>
        <w:jc w:val="both"/>
        <w:rPr>
          <w:rFonts w:ascii="Arial" w:eastAsia="Times New Roman" w:hAnsi="Arial" w:cs="Arial"/>
          <w:bCs/>
          <w:sz w:val="18"/>
          <w:szCs w:val="18"/>
        </w:rPr>
      </w:pPr>
    </w:p>
    <w:p w14:paraId="6E466AFE" w14:textId="77777777" w:rsidR="00E357E9" w:rsidRPr="00E357E9" w:rsidRDefault="00E357E9" w:rsidP="00E357E9">
      <w:pPr>
        <w:spacing w:after="0" w:line="240" w:lineRule="auto"/>
        <w:jc w:val="both"/>
        <w:rPr>
          <w:rFonts w:ascii="Arial" w:eastAsia="Times New Roman" w:hAnsi="Arial" w:cs="Arial"/>
          <w:sz w:val="18"/>
          <w:szCs w:val="18"/>
        </w:rPr>
      </w:pPr>
      <w:r w:rsidRPr="00E357E9">
        <w:rPr>
          <w:rFonts w:ascii="Arial" w:eastAsia="Times New Roman" w:hAnsi="Arial" w:cs="Arial"/>
          <w:sz w:val="18"/>
          <w:szCs w:val="18"/>
        </w:rPr>
        <w:t xml:space="preserve">Perceptions of good governance on work culture are as a result of job satisfaction (Dailey &amp; Kirk, 1992; Koh &amp; Boo, 2004). There was direct effect of good governance and job satisfaction and also indirect effect of work cultures as other factors (Sandika </w:t>
      </w:r>
      <w:r w:rsidRPr="00E357E9">
        <w:rPr>
          <w:rFonts w:ascii="Arial" w:eastAsia="Times New Roman" w:hAnsi="Arial" w:cs="Arial"/>
          <w:i/>
          <w:sz w:val="18"/>
          <w:szCs w:val="18"/>
        </w:rPr>
        <w:t>et al.,</w:t>
      </w:r>
      <w:r w:rsidRPr="00E357E9">
        <w:rPr>
          <w:rFonts w:ascii="Arial" w:eastAsia="Times New Roman" w:hAnsi="Arial" w:cs="Arial"/>
          <w:sz w:val="18"/>
          <w:szCs w:val="18"/>
        </w:rPr>
        <w:t xml:space="preserve"> 2016). Qazi &amp; Kaur (2017) argued that academic researchers have generally confirmed that work culture is the core competency and success of any business </w:t>
      </w:r>
      <w:proofErr w:type="spellStart"/>
      <w:r w:rsidRPr="00E357E9">
        <w:rPr>
          <w:rFonts w:ascii="Arial" w:eastAsia="Times New Roman" w:hAnsi="Arial" w:cs="Arial"/>
          <w:sz w:val="18"/>
          <w:szCs w:val="18"/>
        </w:rPr>
        <w:t>organisation</w:t>
      </w:r>
      <w:proofErr w:type="spellEnd"/>
      <w:r w:rsidRPr="00E357E9">
        <w:rPr>
          <w:rFonts w:ascii="Arial" w:eastAsia="Times New Roman" w:hAnsi="Arial" w:cs="Arial"/>
          <w:sz w:val="18"/>
          <w:szCs w:val="18"/>
        </w:rPr>
        <w:t xml:space="preserve"> or institution. Lund (2003) argued empirically that the impact of the types of work culture with job satisfaction and concluded that work culture is the important building block in reinforcing a positive attitudes and commitments which ultimately leads to the overall satisfaction.</w:t>
      </w:r>
    </w:p>
    <w:p w14:paraId="1E83813F" w14:textId="77777777" w:rsidR="00E357E9" w:rsidRPr="00E357E9" w:rsidRDefault="00E357E9" w:rsidP="00E357E9">
      <w:pPr>
        <w:spacing w:after="0" w:line="240" w:lineRule="auto"/>
        <w:jc w:val="both"/>
        <w:rPr>
          <w:rFonts w:ascii="Arial" w:eastAsia="Times New Roman" w:hAnsi="Arial" w:cs="Arial"/>
          <w:sz w:val="18"/>
          <w:szCs w:val="18"/>
        </w:rPr>
      </w:pPr>
    </w:p>
    <w:p w14:paraId="360201D0"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
          <w:sz w:val="18"/>
          <w:szCs w:val="18"/>
        </w:rPr>
        <w:t>H4:</w:t>
      </w:r>
      <w:r w:rsidRPr="00E357E9">
        <w:rPr>
          <w:rFonts w:ascii="Arial" w:eastAsia="Times New Roman" w:hAnsi="Arial" w:cs="Arial"/>
          <w:sz w:val="18"/>
          <w:szCs w:val="18"/>
        </w:rPr>
        <w:t xml:space="preserve"> Work Culture Mediates the relationship between Job Satisfaction and Good Governance</w:t>
      </w:r>
    </w:p>
    <w:p w14:paraId="060C5DAF" w14:textId="77777777" w:rsidR="00E357E9" w:rsidRPr="00E357E9" w:rsidRDefault="00E357E9" w:rsidP="00E357E9">
      <w:pPr>
        <w:spacing w:after="0" w:line="240" w:lineRule="auto"/>
        <w:jc w:val="both"/>
        <w:rPr>
          <w:rFonts w:ascii="Arial" w:eastAsia="Times New Roman" w:hAnsi="Arial" w:cs="Arial"/>
          <w:bCs/>
          <w:sz w:val="18"/>
          <w:szCs w:val="18"/>
        </w:rPr>
      </w:pPr>
    </w:p>
    <w:p w14:paraId="2372C33D" w14:textId="77777777" w:rsidR="00E357E9" w:rsidRPr="00E357E9" w:rsidRDefault="00E357E9" w:rsidP="00E357E9">
      <w:pPr>
        <w:spacing w:after="0" w:line="240" w:lineRule="auto"/>
        <w:jc w:val="both"/>
        <w:rPr>
          <w:rFonts w:ascii="Arial" w:eastAsia="Times New Roman" w:hAnsi="Arial" w:cs="Arial"/>
          <w:bCs/>
          <w:sz w:val="18"/>
          <w:szCs w:val="18"/>
        </w:rPr>
      </w:pPr>
    </w:p>
    <w:p w14:paraId="04B8CBA3" w14:textId="6693FECF" w:rsidR="00E357E9" w:rsidRPr="00E357E9" w:rsidRDefault="00000000" w:rsidP="00E357E9">
      <w:pPr>
        <w:spacing w:after="0" w:line="240" w:lineRule="auto"/>
        <w:jc w:val="both"/>
        <w:rPr>
          <w:rFonts w:ascii="Arial" w:eastAsia="Times New Roman" w:hAnsi="Arial" w:cs="Arial"/>
          <w:bCs/>
          <w:sz w:val="18"/>
          <w:szCs w:val="18"/>
        </w:rPr>
      </w:pPr>
      <w:r>
        <w:rPr>
          <w:rFonts w:ascii="Arial" w:eastAsia="Times New Roman" w:hAnsi="Arial" w:cs="Arial"/>
          <w:sz w:val="18"/>
          <w:szCs w:val="18"/>
        </w:rPr>
      </w:r>
      <w:r>
        <w:rPr>
          <w:rFonts w:ascii="Arial" w:eastAsia="Times New Roman" w:hAnsi="Arial" w:cs="Arial"/>
          <w:sz w:val="18"/>
          <w:szCs w:val="18"/>
        </w:rPr>
        <w:pict w14:anchorId="0F49EC56">
          <v:group id="Canvas 271833635" o:spid="_x0000_s2121" editas="canvas" style="width:282.75pt;height:2in;mso-position-horizontal-relative:char;mso-position-vertical-relative:line" coordsize="35909,18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2" type="#_x0000_t75" style="position:absolute;width:35909;height:18288;visibility:visible;mso-wrap-style:square">
              <v:fill o:detectmouseclick="t"/>
              <v:path o:connecttype="none"/>
            </v:shape>
            <v:shapetype id="_x0000_t202" coordsize="21600,21600" o:spt="202" path="m,l,21600r21600,l21600,xe">
              <v:stroke joinstyle="miter"/>
              <v:path gradientshapeok="t" o:connecttype="rect"/>
            </v:shapetype>
            <v:shape id="Text Box 949442878" o:spid="_x0000_s2123" type="#_x0000_t202" style="position:absolute;left:1333;top:14668;width:8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" fillcolor="white [3201]" strokeweight=".5pt">
              <v:textbox>
                <w:txbxContent>
                  <w:p w14:paraId="2C5EB5F4" w14:textId="77777777" w:rsidR="00E357E9" w:rsidRDefault="00E357E9" w:rsidP="00E357E9">
                    <w:r w:rsidRPr="005C46DA">
                      <w:rPr>
                        <w:b/>
                      </w:rPr>
                      <w:t xml:space="preserve">GG </w:t>
                    </w:r>
                    <w:r>
                      <w:t>(IV)</w:t>
                    </w:r>
                  </w:p>
                </w:txbxContent>
              </v:textbox>
            </v:shape>
            <v:shape id="Text Box 627660526" o:spid="_x0000_s2124" type="#_x0000_t202" style="position:absolute;left:24574;top:14763;width:8858;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" fillcolor="white [3201]" strokeweight=".5pt">
              <v:textbox>
                <w:txbxContent>
                  <w:p w14:paraId="1D50706E" w14:textId="77777777" w:rsidR="00E357E9" w:rsidRDefault="00E357E9" w:rsidP="00E357E9">
                    <w:r w:rsidRPr="005C46DA">
                      <w:rPr>
                        <w:b/>
                      </w:rPr>
                      <w:t>JS</w:t>
                    </w:r>
                    <w:r>
                      <w:t xml:space="preserve"> (DV)</w:t>
                    </w:r>
                  </w:p>
                </w:txbxContent>
              </v:textbox>
            </v:shape>
            <v:shape id="Text Box 1718214960" o:spid="_x0000_s2125" type="#_x0000_t202" style="position:absolute;left:15049;top:1238;width:800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" fillcolor="white [3201]" strokeweight=".5pt">
              <v:textbox>
                <w:txbxContent>
                  <w:p w14:paraId="4180D23D" w14:textId="77777777" w:rsidR="00E357E9" w:rsidRDefault="00E357E9" w:rsidP="00E357E9">
                    <w:r w:rsidRPr="005C46DA">
                      <w:rPr>
                        <w:b/>
                      </w:rPr>
                      <w:t xml:space="preserve">WC </w:t>
                    </w:r>
                    <w:r>
                      <w:t>(Me)</w:t>
                    </w:r>
                  </w:p>
                </w:txbxContent>
              </v:textbox>
            </v:shape>
            <v:shape id="Straight Arrow Connector 2068265417" o:spid="_x0000_s2126" type="#_x0000_t32" style="position:absolute;left:10191;top:16192;width:14383;height: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" strokecolor="black [3040]">
              <v:stroke endarrow="block"/>
            </v:shape>
            <v:shape id="Straight Arrow Connector 1341179278" o:spid="_x0000_s2127" type="#_x0000_t32" style="position:absolute;left:5619;top:4000;width:13431;height:105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" strokecolor="black [3040]">
              <v:stroke endarrow="block"/>
            </v:shape>
            <v:shape id="Straight Arrow Connector 1565960765" o:spid="_x0000_s2128" type="#_x0000_t32" style="position:absolute;left:19050;top:4000;width:9858;height:10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" strokecolor="black [3040]">
              <v:stroke endarrow="block"/>
            </v:shape>
            <w10:anchorlock/>
          </v:group>
        </w:pict>
      </w:r>
    </w:p>
    <w:p w14:paraId="4068E2D6" w14:textId="77777777" w:rsidR="00E357E9" w:rsidRPr="00E357E9" w:rsidRDefault="00E357E9" w:rsidP="00E357E9">
      <w:pPr>
        <w:spacing w:after="0" w:line="240" w:lineRule="auto"/>
        <w:jc w:val="both"/>
        <w:rPr>
          <w:rFonts w:ascii="Arial" w:eastAsia="Times New Roman" w:hAnsi="Arial" w:cs="Arial"/>
          <w:bCs/>
          <w:sz w:val="18"/>
          <w:szCs w:val="18"/>
        </w:rPr>
      </w:pPr>
    </w:p>
    <w:p w14:paraId="12D3158B"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Cs/>
          <w:sz w:val="18"/>
          <w:szCs w:val="18"/>
        </w:rPr>
        <w:t>Figure 1.</w:t>
      </w:r>
      <w:r w:rsidRPr="00E357E9">
        <w:rPr>
          <w:rFonts w:ascii="Arial" w:eastAsia="Times New Roman" w:hAnsi="Arial" w:cs="Arial"/>
          <w:bCs/>
          <w:sz w:val="18"/>
          <w:szCs w:val="18"/>
        </w:rPr>
        <w:tab/>
      </w:r>
      <w:r w:rsidRPr="00E357E9">
        <w:rPr>
          <w:rFonts w:ascii="Arial" w:eastAsia="Times New Roman" w:hAnsi="Arial" w:cs="Arial"/>
          <w:bCs/>
          <w:i/>
          <w:sz w:val="18"/>
          <w:szCs w:val="18"/>
        </w:rPr>
        <w:t>The Conceptual Model</w:t>
      </w:r>
    </w:p>
    <w:p w14:paraId="46EE3B41" w14:textId="77777777" w:rsidR="00E357E9" w:rsidRPr="00E357E9" w:rsidRDefault="00E357E9" w:rsidP="00E357E9">
      <w:pPr>
        <w:spacing w:after="0" w:line="240" w:lineRule="auto"/>
        <w:jc w:val="both"/>
        <w:rPr>
          <w:rFonts w:ascii="Arial" w:eastAsia="Times New Roman" w:hAnsi="Arial" w:cs="Arial"/>
          <w:bCs/>
          <w:sz w:val="18"/>
          <w:szCs w:val="18"/>
        </w:rPr>
      </w:pPr>
    </w:p>
    <w:p w14:paraId="3C640A93" w14:textId="2AE54AE5" w:rsidR="00E357E9" w:rsidRPr="00E357E9" w:rsidRDefault="00000000" w:rsidP="00E357E9">
      <w:pPr>
        <w:spacing w:after="0" w:line="240" w:lineRule="auto"/>
        <w:jc w:val="both"/>
        <w:rPr>
          <w:rFonts w:ascii="Arial" w:eastAsia="Times New Roman" w:hAnsi="Arial" w:cs="Arial"/>
          <w:bCs/>
          <w:sz w:val="18"/>
          <w:szCs w:val="18"/>
        </w:rPr>
      </w:pPr>
      <w:r>
        <w:rPr>
          <w:rFonts w:ascii="Arial" w:eastAsia="Times New Roman" w:hAnsi="Arial" w:cs="Arial"/>
          <w:sz w:val="18"/>
          <w:szCs w:val="18"/>
        </w:rPr>
      </w:r>
      <w:r>
        <w:rPr>
          <w:rFonts w:ascii="Arial" w:eastAsia="Times New Roman" w:hAnsi="Arial" w:cs="Arial"/>
          <w:sz w:val="18"/>
          <w:szCs w:val="18"/>
        </w:rPr>
        <w:pict w14:anchorId="2A43644A">
          <v:group id="Canvas 8" o:spid="_x0000_s2114" editas="canvas" style="width:371.25pt;height:165.75pt;mso-position-horizontal-relative:char;mso-position-vertical-relative:line" coordorigin="857" coordsize="54006,21050">
            <v:shape id="_x0000_s2115" type="#_x0000_t75" style="position:absolute;left:857;width:54007;height:21050;visibility:visible;mso-wrap-style:square">
              <v:fill o:detectmouseclick="t"/>
              <v:path o:connecttype="none"/>
            </v:shape>
            <v:shape id="Text Box 9" o:spid="_x0000_s2116" type="#_x0000_t202" style="position:absolute;left:857;top:761;width:12668;height:18003;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6B7D0A39" w14:textId="77777777" w:rsidR="00E357E9" w:rsidRPr="00AB172C" w:rsidRDefault="00E357E9" w:rsidP="00E357E9">
                    <w:pPr>
                      <w:pStyle w:val="NoSpacing"/>
                      <w:rPr>
                        <w:rFonts w:ascii="Arial" w:hAnsi="Arial" w:cs="Arial"/>
                        <w:b/>
                        <w:sz w:val="18"/>
                        <w:szCs w:val="18"/>
                        <w:u w:val="single"/>
                      </w:rPr>
                    </w:pPr>
                    <w:r w:rsidRPr="00AB172C">
                      <w:rPr>
                        <w:rFonts w:ascii="Arial" w:hAnsi="Arial" w:cs="Arial"/>
                        <w:b/>
                        <w:sz w:val="18"/>
                        <w:szCs w:val="18"/>
                        <w:u w:val="single"/>
                      </w:rPr>
                      <w:t>Good Governance</w:t>
                    </w:r>
                  </w:p>
                  <w:p w14:paraId="36FE22DF"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-Accountability</w:t>
                    </w:r>
                  </w:p>
                  <w:p w14:paraId="4E8C89B8"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-Integrity</w:t>
                    </w:r>
                  </w:p>
                  <w:p w14:paraId="008C4757"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-Trustworthy</w:t>
                    </w:r>
                  </w:p>
                  <w:p w14:paraId="209992E0"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-Transparency</w:t>
                    </w:r>
                  </w:p>
                  <w:p w14:paraId="3EA44CAE"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-Compliance</w:t>
                    </w:r>
                  </w:p>
                  <w:p w14:paraId="401E821F"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-Discipline</w:t>
                    </w:r>
                  </w:p>
                  <w:p w14:paraId="6D72A564"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-Efficiency and Effectiveness</w:t>
                    </w:r>
                  </w:p>
                  <w:p w14:paraId="623FEE21"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-Ethical Leadership</w:t>
                    </w:r>
                  </w:p>
                  <w:p w14:paraId="499F4B1E"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-Participation</w:t>
                    </w:r>
                  </w:p>
                </w:txbxContent>
              </v:textbox>
            </v:shape>
            <v:shape id="Text Box 10" o:spid="_x0000_s2117" type="#_x0000_t202" style="position:absolute;left:21431;top:4762;width:12954;height:10001;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62C00AC4" w14:textId="77777777" w:rsidR="00E357E9" w:rsidRPr="00AB172C" w:rsidRDefault="00E357E9" w:rsidP="00E357E9">
                    <w:pPr>
                      <w:pStyle w:val="NoSpacing"/>
                      <w:rPr>
                        <w:rFonts w:ascii="Arial" w:hAnsi="Arial" w:cs="Arial"/>
                        <w:b/>
                        <w:sz w:val="18"/>
                        <w:szCs w:val="18"/>
                        <w:u w:val="single"/>
                      </w:rPr>
                    </w:pPr>
                    <w:r w:rsidRPr="00AB172C">
                      <w:rPr>
                        <w:rFonts w:ascii="Arial" w:hAnsi="Arial" w:cs="Arial"/>
                        <w:b/>
                        <w:sz w:val="18"/>
                        <w:szCs w:val="18"/>
                        <w:u w:val="single"/>
                      </w:rPr>
                      <w:t>Work Culture</w:t>
                    </w:r>
                  </w:p>
                  <w:p w14:paraId="7C69FDF5"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-Attitude</w:t>
                    </w:r>
                  </w:p>
                  <w:p w14:paraId="09408A68"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w:t>
                    </w:r>
                    <w:proofErr w:type="spellStart"/>
                    <w:r w:rsidRPr="00AB172C">
                      <w:rPr>
                        <w:rFonts w:ascii="Arial" w:hAnsi="Arial" w:cs="Arial"/>
                        <w:sz w:val="18"/>
                        <w:szCs w:val="18"/>
                      </w:rPr>
                      <w:t>Behaviour</w:t>
                    </w:r>
                    <w:proofErr w:type="spellEnd"/>
                  </w:p>
                  <w:p w14:paraId="0C0A6890"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-Commitment</w:t>
                    </w:r>
                  </w:p>
                  <w:p w14:paraId="065A194F"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-Staff Performance</w:t>
                    </w:r>
                  </w:p>
                </w:txbxContent>
              </v:textbox>
            </v:shape>
            <v:shape id="Text Box 11" o:spid="_x0000_s2118" type="#_x0000_t202" style="position:absolute;left:39624;top:3810;width:13620;height:1104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3ED79C97" w14:textId="77777777" w:rsidR="00E357E9" w:rsidRPr="00AB172C" w:rsidRDefault="00E357E9" w:rsidP="00E357E9">
                    <w:pPr>
                      <w:pStyle w:val="NoSpacing"/>
                      <w:rPr>
                        <w:rFonts w:ascii="Arial" w:hAnsi="Arial" w:cs="Arial"/>
                        <w:b/>
                        <w:sz w:val="18"/>
                        <w:szCs w:val="18"/>
                        <w:u w:val="single"/>
                      </w:rPr>
                    </w:pPr>
                    <w:r w:rsidRPr="00AB172C">
                      <w:rPr>
                        <w:rFonts w:ascii="Arial" w:hAnsi="Arial" w:cs="Arial"/>
                        <w:b/>
                        <w:sz w:val="18"/>
                        <w:szCs w:val="18"/>
                        <w:u w:val="single"/>
                      </w:rPr>
                      <w:t>Job Satisfaction</w:t>
                    </w:r>
                  </w:p>
                  <w:p w14:paraId="709F244B"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-Intrinsic Motivation</w:t>
                    </w:r>
                  </w:p>
                  <w:p w14:paraId="2440507A" w14:textId="77777777" w:rsidR="00E357E9" w:rsidRPr="00AB172C" w:rsidRDefault="00E357E9" w:rsidP="00E357E9">
                    <w:pPr>
                      <w:pStyle w:val="NoSpacing"/>
                      <w:rPr>
                        <w:rFonts w:ascii="Arial" w:hAnsi="Arial" w:cs="Arial"/>
                        <w:sz w:val="18"/>
                        <w:szCs w:val="18"/>
                      </w:rPr>
                    </w:pPr>
                    <w:r w:rsidRPr="00AB172C">
                      <w:rPr>
                        <w:rFonts w:ascii="Arial" w:hAnsi="Arial" w:cs="Arial"/>
                        <w:sz w:val="18"/>
                        <w:szCs w:val="18"/>
                      </w:rPr>
                      <w:t>-Extrinsic Hygiene factors</w:t>
                    </w:r>
                  </w:p>
                </w:txbxContent>
              </v:textbox>
            </v:shape>
            <v:shape id="Straight Arrow Connector 12" o:spid="_x0000_s2119" type="#_x0000_t32" style="position:absolute;left:13525;top:9766;width:79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" strokecolor="black [3040]">
              <v:stroke endarrow="block"/>
            </v:shape>
            <v:shape id="Straight Arrow Connector 13" o:spid="_x0000_s2120" type="#_x0000_t32" style="position:absolute;left:34575;top:9334;width:50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" strokecolor="black [3040]">
              <v:stroke endarrow="block"/>
            </v:shape>
            <w10:anchorlock/>
          </v:group>
        </w:pict>
      </w:r>
    </w:p>
    <w:p w14:paraId="64F67AB3"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Cs/>
          <w:sz w:val="18"/>
          <w:szCs w:val="18"/>
        </w:rPr>
        <w:t>Figure 2.</w:t>
      </w:r>
      <w:r w:rsidRPr="00E357E9">
        <w:rPr>
          <w:rFonts w:ascii="Arial" w:eastAsia="Times New Roman" w:hAnsi="Arial" w:cs="Arial"/>
          <w:bCs/>
          <w:sz w:val="18"/>
          <w:szCs w:val="18"/>
        </w:rPr>
        <w:tab/>
      </w:r>
      <w:r w:rsidRPr="00E357E9">
        <w:rPr>
          <w:rFonts w:ascii="Arial" w:eastAsia="Times New Roman" w:hAnsi="Arial" w:cs="Arial"/>
          <w:bCs/>
          <w:i/>
          <w:sz w:val="18"/>
          <w:szCs w:val="18"/>
        </w:rPr>
        <w:t>Theoretical Framework</w:t>
      </w:r>
    </w:p>
    <w:p w14:paraId="5ECE01F0" w14:textId="77777777" w:rsidR="00E357E9" w:rsidRPr="00E357E9" w:rsidRDefault="00E357E9" w:rsidP="00E357E9">
      <w:pPr>
        <w:spacing w:after="0" w:line="240" w:lineRule="auto"/>
        <w:jc w:val="both"/>
        <w:rPr>
          <w:rFonts w:ascii="Arial" w:eastAsia="Times New Roman" w:hAnsi="Arial" w:cs="Arial"/>
          <w:bCs/>
          <w:sz w:val="18"/>
          <w:szCs w:val="18"/>
        </w:rPr>
      </w:pPr>
    </w:p>
    <w:p w14:paraId="202D3705" w14:textId="77777777" w:rsidR="00E357E9" w:rsidRPr="00E357E9" w:rsidRDefault="00E357E9" w:rsidP="00E357E9">
      <w:pPr>
        <w:spacing w:after="0" w:line="240" w:lineRule="auto"/>
        <w:jc w:val="both"/>
        <w:rPr>
          <w:rFonts w:ascii="Arial" w:eastAsia="Times New Roman" w:hAnsi="Arial" w:cs="Arial"/>
          <w:bCs/>
          <w:sz w:val="18"/>
          <w:szCs w:val="18"/>
        </w:rPr>
      </w:pPr>
    </w:p>
    <w:p w14:paraId="01A484B3" w14:textId="1FD80D66" w:rsidR="00E357E9" w:rsidRPr="00E357E9" w:rsidRDefault="00E357E9" w:rsidP="00E357E9">
      <w:pPr>
        <w:spacing w:after="0" w:line="240" w:lineRule="auto"/>
        <w:jc w:val="both"/>
        <w:rPr>
          <w:rFonts w:ascii="Arial" w:eastAsia="Times New Roman" w:hAnsi="Arial" w:cs="Arial"/>
          <w:b/>
          <w:bCs/>
          <w:sz w:val="20"/>
          <w:szCs w:val="20"/>
        </w:rPr>
      </w:pPr>
      <w:r w:rsidRPr="00E357E9">
        <w:rPr>
          <w:rFonts w:ascii="Arial" w:eastAsia="Times New Roman" w:hAnsi="Arial" w:cs="Arial"/>
          <w:b/>
          <w:bCs/>
          <w:sz w:val="20"/>
          <w:szCs w:val="20"/>
        </w:rPr>
        <w:t>3</w:t>
      </w:r>
      <w:r w:rsidR="00384EF8" w:rsidRPr="00384EF8">
        <w:rPr>
          <w:rFonts w:ascii="Arial" w:eastAsia="Times New Roman" w:hAnsi="Arial" w:cs="Arial"/>
          <w:b/>
          <w:bCs/>
          <w:sz w:val="20"/>
          <w:szCs w:val="20"/>
        </w:rPr>
        <w:t xml:space="preserve">.  </w:t>
      </w:r>
      <w:r w:rsidR="00384EF8" w:rsidRPr="00E357E9">
        <w:rPr>
          <w:rFonts w:ascii="Arial" w:eastAsia="Times New Roman" w:hAnsi="Arial" w:cs="Arial"/>
          <w:b/>
          <w:bCs/>
          <w:sz w:val="20"/>
          <w:szCs w:val="20"/>
        </w:rPr>
        <w:t>METHODOLOGY</w:t>
      </w:r>
    </w:p>
    <w:p w14:paraId="1F837E40" w14:textId="77777777" w:rsidR="00E357E9" w:rsidRPr="00E357E9" w:rsidRDefault="00E357E9" w:rsidP="00E357E9">
      <w:pPr>
        <w:spacing w:after="0" w:line="240" w:lineRule="auto"/>
        <w:jc w:val="both"/>
        <w:rPr>
          <w:rFonts w:ascii="Arial" w:eastAsia="Times New Roman" w:hAnsi="Arial" w:cs="Arial"/>
          <w:bCs/>
          <w:sz w:val="18"/>
          <w:szCs w:val="18"/>
        </w:rPr>
      </w:pPr>
    </w:p>
    <w:p w14:paraId="128F3213"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Cs/>
          <w:sz w:val="18"/>
          <w:szCs w:val="18"/>
        </w:rPr>
        <w:t xml:space="preserve">This is a basic research; hence a quantitative approach is adapted in this study as the research designed. The target respondents for this study was public bus drivers and forty (40) of them were selected at a random. The 40 respondents represent a qualified number to run in </w:t>
      </w:r>
      <w:proofErr w:type="spellStart"/>
      <w:r w:rsidRPr="00E357E9">
        <w:rPr>
          <w:rFonts w:ascii="Arial" w:eastAsia="Times New Roman" w:hAnsi="Arial" w:cs="Arial"/>
          <w:bCs/>
          <w:sz w:val="18"/>
          <w:szCs w:val="18"/>
        </w:rPr>
        <w:t>SmartPLS</w:t>
      </w:r>
      <w:proofErr w:type="spellEnd"/>
      <w:r w:rsidRPr="00E357E9">
        <w:rPr>
          <w:rFonts w:ascii="Arial" w:eastAsia="Times New Roman" w:hAnsi="Arial" w:cs="Arial"/>
          <w:bCs/>
          <w:sz w:val="18"/>
          <w:szCs w:val="18"/>
        </w:rPr>
        <w:t xml:space="preserve"> 3 for analysis. A questionnaire as an instrument was developed with constructs and were administered in a survey format to these respondents for data capturing and analysis.</w:t>
      </w:r>
    </w:p>
    <w:p w14:paraId="1A80B332" w14:textId="77777777" w:rsidR="00E357E9" w:rsidRPr="00E357E9" w:rsidRDefault="00E357E9" w:rsidP="00E357E9">
      <w:pPr>
        <w:spacing w:after="0" w:line="240" w:lineRule="auto"/>
        <w:jc w:val="both"/>
        <w:rPr>
          <w:rFonts w:ascii="Arial" w:eastAsia="Times New Roman" w:hAnsi="Arial" w:cs="Arial"/>
          <w:bCs/>
          <w:sz w:val="18"/>
          <w:szCs w:val="18"/>
        </w:rPr>
      </w:pPr>
    </w:p>
    <w:p w14:paraId="56674E68" w14:textId="5225661C" w:rsidR="00E357E9" w:rsidRPr="00E357E9" w:rsidRDefault="00E357E9" w:rsidP="00E357E9">
      <w:pPr>
        <w:spacing w:after="0" w:line="240" w:lineRule="auto"/>
        <w:jc w:val="both"/>
        <w:rPr>
          <w:rFonts w:ascii="Arial" w:eastAsia="Times New Roman" w:hAnsi="Arial" w:cs="Arial"/>
          <w:b/>
          <w:sz w:val="18"/>
          <w:szCs w:val="18"/>
          <w:lang w:val="en-GB"/>
        </w:rPr>
      </w:pPr>
      <w:r w:rsidRPr="00E357E9">
        <w:rPr>
          <w:rFonts w:ascii="Arial" w:eastAsia="Times New Roman" w:hAnsi="Arial" w:cs="Arial"/>
          <w:b/>
          <w:sz w:val="18"/>
          <w:szCs w:val="18"/>
          <w:lang w:val="en-GB"/>
        </w:rPr>
        <w:t>3.</w:t>
      </w:r>
      <w:r w:rsidR="00384EF8">
        <w:rPr>
          <w:rFonts w:ascii="Arial" w:eastAsia="Times New Roman" w:hAnsi="Arial" w:cs="Arial"/>
          <w:b/>
          <w:sz w:val="18"/>
          <w:szCs w:val="18"/>
          <w:lang w:val="en-GB"/>
        </w:rPr>
        <w:t>1</w:t>
      </w:r>
      <w:r w:rsidRPr="00E357E9">
        <w:rPr>
          <w:rFonts w:ascii="Arial" w:eastAsia="Times New Roman" w:hAnsi="Arial" w:cs="Arial"/>
          <w:b/>
          <w:sz w:val="18"/>
          <w:szCs w:val="18"/>
          <w:lang w:val="en-GB"/>
        </w:rPr>
        <w:tab/>
        <w:t>Pre-Test of Questionnaire for Content Validity</w:t>
      </w:r>
    </w:p>
    <w:p w14:paraId="5437C7AE" w14:textId="77777777" w:rsidR="00E357E9" w:rsidRPr="00E357E9" w:rsidRDefault="00E357E9" w:rsidP="00E357E9">
      <w:pPr>
        <w:spacing w:after="0" w:line="240" w:lineRule="auto"/>
        <w:jc w:val="both"/>
        <w:rPr>
          <w:rFonts w:ascii="Arial" w:eastAsia="Times New Roman" w:hAnsi="Arial" w:cs="Arial"/>
          <w:sz w:val="18"/>
          <w:szCs w:val="18"/>
          <w:lang w:val="en-GB"/>
        </w:rPr>
      </w:pPr>
    </w:p>
    <w:p w14:paraId="7AF442E9"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sz w:val="18"/>
          <w:szCs w:val="18"/>
        </w:rPr>
        <w:t xml:space="preserve">In order to determine the validity of the content, according to a Jackson (2011), stated that content validity determines whether the questionnaire covers the domain </w:t>
      </w:r>
      <w:proofErr w:type="spellStart"/>
      <w:r w:rsidRPr="00E357E9">
        <w:rPr>
          <w:rFonts w:ascii="Arial" w:eastAsia="Times New Roman" w:hAnsi="Arial" w:cs="Arial"/>
          <w:sz w:val="18"/>
          <w:szCs w:val="18"/>
        </w:rPr>
        <w:t>behaviours</w:t>
      </w:r>
      <w:proofErr w:type="spellEnd"/>
      <w:r w:rsidRPr="00E357E9">
        <w:rPr>
          <w:rFonts w:ascii="Arial" w:eastAsia="Times New Roman" w:hAnsi="Arial" w:cs="Arial"/>
          <w:sz w:val="18"/>
          <w:szCs w:val="18"/>
        </w:rPr>
        <w:t xml:space="preserve"> of the samples represented. First of all, the questionnaire was pre-tested by experts. Hence, the questionnaire has gone through serious retrospective edition and it was valid for survey assessment.</w:t>
      </w:r>
    </w:p>
    <w:p w14:paraId="07B7E9A5" w14:textId="77777777" w:rsidR="00E357E9" w:rsidRPr="00E357E9" w:rsidRDefault="00E357E9" w:rsidP="00E357E9">
      <w:pPr>
        <w:spacing w:after="0" w:line="240" w:lineRule="auto"/>
        <w:jc w:val="both"/>
        <w:rPr>
          <w:rFonts w:ascii="Arial" w:eastAsia="Times New Roman" w:hAnsi="Arial" w:cs="Arial"/>
          <w:b/>
          <w:bCs/>
          <w:sz w:val="18"/>
          <w:szCs w:val="18"/>
        </w:rPr>
      </w:pPr>
    </w:p>
    <w:p w14:paraId="358B224E" w14:textId="2FEADD28" w:rsidR="00E357E9" w:rsidRPr="00E357E9" w:rsidRDefault="00E357E9" w:rsidP="00E357E9">
      <w:pPr>
        <w:spacing w:after="0" w:line="240" w:lineRule="auto"/>
        <w:jc w:val="both"/>
        <w:rPr>
          <w:rFonts w:ascii="Arial" w:eastAsia="Times New Roman" w:hAnsi="Arial" w:cs="Arial"/>
          <w:b/>
          <w:bCs/>
          <w:sz w:val="18"/>
          <w:szCs w:val="18"/>
        </w:rPr>
      </w:pPr>
      <w:r w:rsidRPr="00E357E9">
        <w:rPr>
          <w:rFonts w:ascii="Arial" w:eastAsia="Times New Roman" w:hAnsi="Arial" w:cs="Arial"/>
          <w:b/>
          <w:bCs/>
          <w:sz w:val="18"/>
          <w:szCs w:val="18"/>
        </w:rPr>
        <w:t>3.</w:t>
      </w:r>
      <w:r w:rsidR="00384EF8">
        <w:rPr>
          <w:rFonts w:ascii="Arial" w:eastAsia="Times New Roman" w:hAnsi="Arial" w:cs="Arial"/>
          <w:b/>
          <w:bCs/>
          <w:sz w:val="18"/>
          <w:szCs w:val="18"/>
        </w:rPr>
        <w:t>2</w:t>
      </w:r>
      <w:r w:rsidRPr="00E357E9">
        <w:rPr>
          <w:rFonts w:ascii="Arial" w:eastAsia="Times New Roman" w:hAnsi="Arial" w:cs="Arial"/>
          <w:b/>
          <w:bCs/>
          <w:sz w:val="18"/>
          <w:szCs w:val="18"/>
        </w:rPr>
        <w:tab/>
        <w:t>Structural Equation Modeling Data Presentation and Analysis of the Study</w:t>
      </w:r>
    </w:p>
    <w:p w14:paraId="35AFC920" w14:textId="77777777" w:rsidR="00E357E9" w:rsidRPr="00E357E9" w:rsidRDefault="00E357E9" w:rsidP="00E357E9">
      <w:pPr>
        <w:spacing w:after="0" w:line="240" w:lineRule="auto"/>
        <w:jc w:val="both"/>
        <w:rPr>
          <w:rFonts w:ascii="Arial" w:eastAsia="Times New Roman" w:hAnsi="Arial" w:cs="Arial"/>
          <w:bCs/>
          <w:sz w:val="18"/>
          <w:szCs w:val="18"/>
        </w:rPr>
      </w:pPr>
    </w:p>
    <w:p w14:paraId="33C3B2B5"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Cs/>
          <w:sz w:val="18"/>
          <w:szCs w:val="18"/>
        </w:rPr>
        <w:t>Below are the path models and the Cronbach Alpha in determining the construct validity and reliability of the instruments.</w:t>
      </w:r>
    </w:p>
    <w:p w14:paraId="75AB9AAC" w14:textId="77777777" w:rsidR="00E357E9" w:rsidRPr="00E357E9" w:rsidRDefault="00E357E9" w:rsidP="00E357E9">
      <w:pPr>
        <w:spacing w:after="0" w:line="240" w:lineRule="auto"/>
        <w:jc w:val="both"/>
        <w:rPr>
          <w:rFonts w:ascii="Arial" w:eastAsia="Times New Roman" w:hAnsi="Arial" w:cs="Arial"/>
          <w:bCs/>
          <w:sz w:val="18"/>
          <w:szCs w:val="18"/>
        </w:rPr>
      </w:pPr>
    </w:p>
    <w:p w14:paraId="5359BF48"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Cs/>
          <w:noProof/>
          <w:sz w:val="18"/>
          <w:szCs w:val="18"/>
        </w:rPr>
        <w:lastRenderedPageBreak/>
        <w:drawing>
          <wp:inline distT="0" distB="0" distL="0" distR="0" wp14:anchorId="7FDA76C8" wp14:editId="016B860C">
            <wp:extent cx="4721469" cy="1532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20-02-13 at 14-13-10.png"/>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734849" cy="1536597"/>
                    </a:xfrm>
                    <a:prstGeom prst="rect">
                      <a:avLst/>
                    </a:prstGeom>
                  </pic:spPr>
                </pic:pic>
              </a:graphicData>
            </a:graphic>
          </wp:inline>
        </w:drawing>
      </w:r>
    </w:p>
    <w:p w14:paraId="350BFE4E" w14:textId="77777777" w:rsidR="00E357E9" w:rsidRPr="00E357E9" w:rsidRDefault="00E357E9" w:rsidP="00E357E9">
      <w:pPr>
        <w:spacing w:after="0" w:line="240" w:lineRule="auto"/>
        <w:jc w:val="both"/>
        <w:rPr>
          <w:rFonts w:ascii="Arial" w:eastAsia="Times New Roman" w:hAnsi="Arial" w:cs="Arial"/>
          <w:bCs/>
          <w:sz w:val="18"/>
          <w:szCs w:val="18"/>
        </w:rPr>
      </w:pPr>
    </w:p>
    <w:p w14:paraId="2827C550"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Cs/>
          <w:sz w:val="18"/>
          <w:szCs w:val="18"/>
        </w:rPr>
        <w:t>Figure 3.</w:t>
      </w:r>
      <w:r w:rsidRPr="00E357E9">
        <w:rPr>
          <w:rFonts w:ascii="Arial" w:eastAsia="Times New Roman" w:hAnsi="Arial" w:cs="Arial"/>
          <w:bCs/>
          <w:sz w:val="18"/>
          <w:szCs w:val="18"/>
        </w:rPr>
        <w:tab/>
        <w:t xml:space="preserve">Original Proof of Test Run in </w:t>
      </w:r>
      <w:proofErr w:type="spellStart"/>
      <w:r w:rsidRPr="00E357E9">
        <w:rPr>
          <w:rFonts w:ascii="Arial" w:eastAsia="Times New Roman" w:hAnsi="Arial" w:cs="Arial"/>
          <w:bCs/>
          <w:sz w:val="18"/>
          <w:szCs w:val="18"/>
        </w:rPr>
        <w:t>SmartPLS</w:t>
      </w:r>
      <w:proofErr w:type="spellEnd"/>
      <w:r w:rsidRPr="00E357E9">
        <w:rPr>
          <w:rFonts w:ascii="Arial" w:eastAsia="Times New Roman" w:hAnsi="Arial" w:cs="Arial"/>
          <w:bCs/>
          <w:sz w:val="18"/>
          <w:szCs w:val="18"/>
        </w:rPr>
        <w:t xml:space="preserve"> 3 Bootstrap</w:t>
      </w:r>
    </w:p>
    <w:p w14:paraId="18C952C6" w14:textId="77777777" w:rsidR="00E357E9" w:rsidRPr="00E357E9" w:rsidRDefault="00E357E9" w:rsidP="00E357E9">
      <w:pPr>
        <w:spacing w:after="0" w:line="240" w:lineRule="auto"/>
        <w:jc w:val="both"/>
        <w:rPr>
          <w:rFonts w:ascii="Arial" w:eastAsia="Times New Roman" w:hAnsi="Arial" w:cs="Arial"/>
          <w:bCs/>
          <w:sz w:val="18"/>
          <w:szCs w:val="18"/>
        </w:rPr>
      </w:pPr>
    </w:p>
    <w:p w14:paraId="7E793F0E" w14:textId="77777777" w:rsidR="00E357E9" w:rsidRPr="00E357E9" w:rsidRDefault="00E357E9" w:rsidP="00E357E9">
      <w:pPr>
        <w:spacing w:after="0" w:line="240" w:lineRule="auto"/>
        <w:jc w:val="both"/>
        <w:rPr>
          <w:rFonts w:ascii="Arial" w:eastAsia="Times New Roman" w:hAnsi="Arial" w:cs="Arial"/>
          <w:bCs/>
          <w:sz w:val="18"/>
          <w:szCs w:val="18"/>
        </w:rPr>
      </w:pPr>
    </w:p>
    <w:p w14:paraId="0C750715"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Cs/>
          <w:sz w:val="18"/>
          <w:szCs w:val="18"/>
        </w:rPr>
        <w:t>Table 1.</w:t>
      </w:r>
      <w:r w:rsidRPr="00E357E9">
        <w:rPr>
          <w:rFonts w:ascii="Arial" w:eastAsia="Times New Roman" w:hAnsi="Arial" w:cs="Arial"/>
          <w:bCs/>
          <w:sz w:val="18"/>
          <w:szCs w:val="18"/>
        </w:rPr>
        <w:tab/>
        <w:t>Construct Validity and Reliability</w:t>
      </w:r>
    </w:p>
    <w:p w14:paraId="009D6203" w14:textId="77777777" w:rsidR="00E357E9" w:rsidRPr="00E357E9" w:rsidRDefault="00E357E9" w:rsidP="00E357E9">
      <w:pPr>
        <w:spacing w:after="0" w:line="240" w:lineRule="auto"/>
        <w:jc w:val="both"/>
        <w:rPr>
          <w:rFonts w:ascii="Arial" w:eastAsia="Times New Roman" w:hAnsi="Arial" w:cs="Arial"/>
          <w:bCs/>
          <w:sz w:val="18"/>
          <w:szCs w:val="18"/>
        </w:rPr>
      </w:pPr>
    </w:p>
    <w:tbl>
      <w:tblPr>
        <w:tblStyle w:val="TableGrid"/>
        <w:tblW w:w="0" w:type="auto"/>
        <w:jc w:val="center"/>
        <w:tblLook w:val="04A0" w:firstRow="1" w:lastRow="0" w:firstColumn="1" w:lastColumn="0" w:noHBand="0" w:noVBand="1"/>
      </w:tblPr>
      <w:tblGrid>
        <w:gridCol w:w="2886"/>
        <w:gridCol w:w="1925"/>
        <w:gridCol w:w="1885"/>
      </w:tblGrid>
      <w:tr w:rsidR="00E357E9" w:rsidRPr="00E357E9" w14:paraId="551B938E" w14:textId="77777777" w:rsidTr="00250343">
        <w:trPr>
          <w:jc w:val="center"/>
        </w:trPr>
        <w:tc>
          <w:tcPr>
            <w:tcW w:w="3081" w:type="dxa"/>
            <w:shd w:val="clear" w:color="auto" w:fill="D9D9D9" w:themeFill="background1" w:themeFillShade="D9"/>
          </w:tcPr>
          <w:p w14:paraId="30C5B51A" w14:textId="77777777" w:rsidR="00E357E9" w:rsidRPr="00E357E9" w:rsidRDefault="00E357E9" w:rsidP="00E357E9">
            <w:pPr>
              <w:jc w:val="both"/>
              <w:rPr>
                <w:rFonts w:ascii="Arial" w:eastAsia="Times New Roman" w:hAnsi="Arial" w:cs="Arial"/>
                <w:b/>
                <w:sz w:val="18"/>
                <w:szCs w:val="18"/>
                <w:lang w:val="en-GB"/>
              </w:rPr>
            </w:pPr>
            <w:r w:rsidRPr="00E357E9">
              <w:rPr>
                <w:rFonts w:ascii="Arial" w:eastAsia="Times New Roman" w:hAnsi="Arial" w:cs="Arial"/>
                <w:b/>
                <w:sz w:val="18"/>
                <w:szCs w:val="18"/>
                <w:lang w:val="en-GB"/>
              </w:rPr>
              <w:t>Variables</w:t>
            </w:r>
          </w:p>
        </w:tc>
        <w:tc>
          <w:tcPr>
            <w:tcW w:w="2044" w:type="dxa"/>
            <w:shd w:val="clear" w:color="auto" w:fill="D9D9D9" w:themeFill="background1" w:themeFillShade="D9"/>
          </w:tcPr>
          <w:p w14:paraId="2BC18023" w14:textId="77777777" w:rsidR="00E357E9" w:rsidRPr="00E357E9" w:rsidRDefault="00E357E9" w:rsidP="00E357E9">
            <w:pPr>
              <w:jc w:val="both"/>
              <w:rPr>
                <w:rFonts w:ascii="Arial" w:eastAsia="Times New Roman" w:hAnsi="Arial" w:cs="Arial"/>
                <w:b/>
                <w:sz w:val="18"/>
                <w:szCs w:val="18"/>
                <w:lang w:val="en-GB"/>
              </w:rPr>
            </w:pPr>
            <w:r w:rsidRPr="00E357E9">
              <w:rPr>
                <w:rFonts w:ascii="Arial" w:eastAsia="Times New Roman" w:hAnsi="Arial" w:cs="Arial"/>
                <w:b/>
                <w:sz w:val="18"/>
                <w:szCs w:val="18"/>
                <w:lang w:val="en-GB"/>
              </w:rPr>
              <w:t>Number of Items</w:t>
            </w:r>
          </w:p>
        </w:tc>
        <w:tc>
          <w:tcPr>
            <w:tcW w:w="1980" w:type="dxa"/>
            <w:shd w:val="clear" w:color="auto" w:fill="D9D9D9" w:themeFill="background1" w:themeFillShade="D9"/>
          </w:tcPr>
          <w:p w14:paraId="395D8DF4" w14:textId="77777777" w:rsidR="00E357E9" w:rsidRPr="00E357E9" w:rsidRDefault="00E357E9" w:rsidP="00E357E9">
            <w:pPr>
              <w:jc w:val="both"/>
              <w:rPr>
                <w:rFonts w:ascii="Arial" w:eastAsia="Times New Roman" w:hAnsi="Arial" w:cs="Arial"/>
                <w:b/>
                <w:sz w:val="18"/>
                <w:szCs w:val="18"/>
                <w:lang w:val="en-GB"/>
              </w:rPr>
            </w:pPr>
            <w:r w:rsidRPr="00E357E9">
              <w:rPr>
                <w:rFonts w:ascii="Arial" w:eastAsia="Times New Roman" w:hAnsi="Arial" w:cs="Arial"/>
                <w:b/>
                <w:sz w:val="18"/>
                <w:szCs w:val="18"/>
                <w:lang w:val="en-GB"/>
              </w:rPr>
              <w:t xml:space="preserve">Cronbach Alpha </w:t>
            </w:r>
          </w:p>
        </w:tc>
      </w:tr>
      <w:tr w:rsidR="00E357E9" w:rsidRPr="00E357E9" w14:paraId="30AEA54F" w14:textId="77777777" w:rsidTr="00250343">
        <w:trPr>
          <w:jc w:val="center"/>
        </w:trPr>
        <w:tc>
          <w:tcPr>
            <w:tcW w:w="3081" w:type="dxa"/>
          </w:tcPr>
          <w:p w14:paraId="1DF8A2E1"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Job Satisfaction (DV)</w:t>
            </w:r>
          </w:p>
        </w:tc>
        <w:tc>
          <w:tcPr>
            <w:tcW w:w="2044" w:type="dxa"/>
          </w:tcPr>
          <w:p w14:paraId="668D419E"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20</w:t>
            </w:r>
          </w:p>
        </w:tc>
        <w:tc>
          <w:tcPr>
            <w:tcW w:w="1980" w:type="dxa"/>
          </w:tcPr>
          <w:p w14:paraId="541B26DC"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0.728</w:t>
            </w:r>
          </w:p>
        </w:tc>
      </w:tr>
      <w:tr w:rsidR="00E357E9" w:rsidRPr="00E357E9" w14:paraId="2D8A7334" w14:textId="77777777" w:rsidTr="00250343">
        <w:trPr>
          <w:jc w:val="center"/>
        </w:trPr>
        <w:tc>
          <w:tcPr>
            <w:tcW w:w="3081" w:type="dxa"/>
          </w:tcPr>
          <w:p w14:paraId="370883F1"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Good Governance (IV)</w:t>
            </w:r>
          </w:p>
        </w:tc>
        <w:tc>
          <w:tcPr>
            <w:tcW w:w="2044" w:type="dxa"/>
          </w:tcPr>
          <w:p w14:paraId="5CBA8FE3"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36</w:t>
            </w:r>
          </w:p>
        </w:tc>
        <w:tc>
          <w:tcPr>
            <w:tcW w:w="1980" w:type="dxa"/>
          </w:tcPr>
          <w:p w14:paraId="7C2EE169"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0.815</w:t>
            </w:r>
          </w:p>
        </w:tc>
      </w:tr>
      <w:tr w:rsidR="00E357E9" w:rsidRPr="00E357E9" w14:paraId="189B834E" w14:textId="77777777" w:rsidTr="00250343">
        <w:trPr>
          <w:jc w:val="center"/>
        </w:trPr>
        <w:tc>
          <w:tcPr>
            <w:tcW w:w="3081" w:type="dxa"/>
          </w:tcPr>
          <w:p w14:paraId="337267AF"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Work Culture (Mediator V)</w:t>
            </w:r>
          </w:p>
        </w:tc>
        <w:tc>
          <w:tcPr>
            <w:tcW w:w="2044" w:type="dxa"/>
          </w:tcPr>
          <w:p w14:paraId="47007D97"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16</w:t>
            </w:r>
          </w:p>
        </w:tc>
        <w:tc>
          <w:tcPr>
            <w:tcW w:w="1980" w:type="dxa"/>
          </w:tcPr>
          <w:p w14:paraId="78DEDB99"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0.711</w:t>
            </w:r>
          </w:p>
        </w:tc>
      </w:tr>
    </w:tbl>
    <w:p w14:paraId="21091198" w14:textId="77777777" w:rsidR="00E357E9" w:rsidRPr="00E357E9" w:rsidRDefault="00E357E9" w:rsidP="00E357E9">
      <w:pPr>
        <w:spacing w:after="0" w:line="240" w:lineRule="auto"/>
        <w:jc w:val="both"/>
        <w:rPr>
          <w:rFonts w:ascii="Arial" w:eastAsia="Times New Roman" w:hAnsi="Arial" w:cs="Arial"/>
          <w:bCs/>
          <w:sz w:val="18"/>
          <w:szCs w:val="18"/>
        </w:rPr>
      </w:pPr>
    </w:p>
    <w:p w14:paraId="73F4A7EB" w14:textId="22F61DCF" w:rsidR="00E357E9" w:rsidRPr="00E357E9" w:rsidRDefault="00E357E9" w:rsidP="00E357E9">
      <w:pPr>
        <w:spacing w:after="0" w:line="240" w:lineRule="auto"/>
        <w:jc w:val="both"/>
        <w:rPr>
          <w:rFonts w:ascii="Arial" w:eastAsia="Times New Roman" w:hAnsi="Arial" w:cs="Arial"/>
          <w:b/>
          <w:bCs/>
          <w:sz w:val="18"/>
          <w:szCs w:val="18"/>
        </w:rPr>
      </w:pPr>
      <w:r w:rsidRPr="00E357E9">
        <w:rPr>
          <w:rFonts w:ascii="Arial" w:eastAsia="Times New Roman" w:hAnsi="Arial" w:cs="Arial"/>
          <w:b/>
          <w:bCs/>
          <w:sz w:val="18"/>
          <w:szCs w:val="18"/>
        </w:rPr>
        <w:t>3.</w:t>
      </w:r>
      <w:r w:rsidR="00384EF8">
        <w:rPr>
          <w:rFonts w:ascii="Arial" w:eastAsia="Times New Roman" w:hAnsi="Arial" w:cs="Arial"/>
          <w:b/>
          <w:bCs/>
          <w:sz w:val="18"/>
          <w:szCs w:val="18"/>
        </w:rPr>
        <w:t>3</w:t>
      </w:r>
      <w:r w:rsidRPr="00E357E9">
        <w:rPr>
          <w:rFonts w:ascii="Arial" w:eastAsia="Times New Roman" w:hAnsi="Arial" w:cs="Arial"/>
          <w:b/>
          <w:bCs/>
          <w:sz w:val="18"/>
          <w:szCs w:val="18"/>
        </w:rPr>
        <w:tab/>
        <w:t>Construct Reliability Test</w:t>
      </w:r>
    </w:p>
    <w:p w14:paraId="0BDAC8F4" w14:textId="77777777" w:rsidR="00E357E9" w:rsidRPr="00E357E9" w:rsidRDefault="00E357E9" w:rsidP="00E357E9">
      <w:pPr>
        <w:spacing w:after="0" w:line="240" w:lineRule="auto"/>
        <w:jc w:val="both"/>
        <w:rPr>
          <w:rFonts w:ascii="Arial" w:eastAsia="Times New Roman" w:hAnsi="Arial" w:cs="Arial"/>
          <w:bCs/>
          <w:sz w:val="18"/>
          <w:szCs w:val="18"/>
        </w:rPr>
      </w:pPr>
    </w:p>
    <w:p w14:paraId="635BDF60" w14:textId="77777777" w:rsidR="00E357E9" w:rsidRPr="00E357E9" w:rsidRDefault="00E357E9" w:rsidP="00E357E9">
      <w:pPr>
        <w:spacing w:after="0" w:line="240" w:lineRule="auto"/>
        <w:jc w:val="both"/>
        <w:rPr>
          <w:rFonts w:ascii="Arial" w:eastAsia="Times New Roman" w:hAnsi="Arial" w:cs="Arial"/>
          <w:sz w:val="18"/>
          <w:szCs w:val="18"/>
        </w:rPr>
      </w:pPr>
      <w:r w:rsidRPr="00E357E9">
        <w:rPr>
          <w:rFonts w:ascii="Arial" w:eastAsia="Times New Roman" w:hAnsi="Arial" w:cs="Arial"/>
          <w:sz w:val="18"/>
          <w:szCs w:val="18"/>
        </w:rPr>
        <w:t xml:space="preserve">This was for the purpose of testing for internal consistency of the instruments designed. </w:t>
      </w:r>
      <w:proofErr w:type="spellStart"/>
      <w:r w:rsidRPr="00E357E9">
        <w:rPr>
          <w:rFonts w:ascii="Arial" w:eastAsia="Times New Roman" w:hAnsi="Arial" w:cs="Arial"/>
          <w:sz w:val="18"/>
          <w:szCs w:val="18"/>
        </w:rPr>
        <w:t>SmartPLS</w:t>
      </w:r>
      <w:proofErr w:type="spellEnd"/>
      <w:r w:rsidRPr="00E357E9">
        <w:rPr>
          <w:rFonts w:ascii="Arial" w:eastAsia="Times New Roman" w:hAnsi="Arial" w:cs="Arial"/>
          <w:sz w:val="18"/>
          <w:szCs w:val="18"/>
        </w:rPr>
        <w:t xml:space="preserve"> was used to generate this reliability analysis following the data derived under Cronbach Alpha coefficients. According to Hair </w:t>
      </w:r>
      <w:r w:rsidRPr="00E357E9">
        <w:rPr>
          <w:rFonts w:ascii="Arial" w:eastAsia="Times New Roman" w:hAnsi="Arial" w:cs="Arial"/>
          <w:i/>
          <w:sz w:val="18"/>
          <w:szCs w:val="18"/>
        </w:rPr>
        <w:t>et al.,</w:t>
      </w:r>
      <w:r w:rsidRPr="00E357E9">
        <w:rPr>
          <w:rFonts w:ascii="Arial" w:eastAsia="Times New Roman" w:hAnsi="Arial" w:cs="Arial"/>
          <w:sz w:val="18"/>
          <w:szCs w:val="18"/>
        </w:rPr>
        <w:t xml:space="preserve"> (2007) argued that a Cronbach alpha value of 0.6 and above means there is high reliability but below this value may be revised as appropriate. As the above table 1 showed that all the constructs to the various variables have very high reliability of more than 0.6. This indicates that the process and constructs adopted at this stage is more reliable and valid for this study. The above figure 3 also shows that </w:t>
      </w:r>
      <w:proofErr w:type="spellStart"/>
      <w:r w:rsidRPr="00E357E9">
        <w:rPr>
          <w:rFonts w:ascii="Arial" w:eastAsia="Times New Roman" w:hAnsi="Arial" w:cs="Arial"/>
          <w:sz w:val="18"/>
          <w:szCs w:val="18"/>
        </w:rPr>
        <w:t>rho_A</w:t>
      </w:r>
      <w:proofErr w:type="spellEnd"/>
      <w:r w:rsidRPr="00E357E9">
        <w:rPr>
          <w:rFonts w:ascii="Arial" w:eastAsia="Times New Roman" w:hAnsi="Arial" w:cs="Arial"/>
          <w:sz w:val="18"/>
          <w:szCs w:val="18"/>
        </w:rPr>
        <w:t xml:space="preserve"> and Composite Reliability are all valid in this model tested.</w:t>
      </w:r>
    </w:p>
    <w:p w14:paraId="5695628E" w14:textId="77777777" w:rsidR="00E357E9" w:rsidRPr="00E357E9" w:rsidRDefault="00E357E9" w:rsidP="00E357E9">
      <w:pPr>
        <w:spacing w:after="0" w:line="240" w:lineRule="auto"/>
        <w:jc w:val="both"/>
        <w:rPr>
          <w:rFonts w:ascii="Arial" w:eastAsia="Times New Roman" w:hAnsi="Arial" w:cs="Arial"/>
          <w:sz w:val="18"/>
          <w:szCs w:val="18"/>
        </w:rPr>
      </w:pPr>
    </w:p>
    <w:p w14:paraId="3BF2C504" w14:textId="331CF646" w:rsidR="00E357E9" w:rsidRPr="00E357E9" w:rsidRDefault="00E357E9" w:rsidP="00E357E9">
      <w:pPr>
        <w:spacing w:after="0" w:line="240" w:lineRule="auto"/>
        <w:jc w:val="both"/>
        <w:rPr>
          <w:rFonts w:ascii="Arial" w:eastAsia="Times New Roman" w:hAnsi="Arial" w:cs="Arial"/>
          <w:b/>
          <w:sz w:val="18"/>
          <w:szCs w:val="18"/>
          <w:lang w:val="en-GB"/>
        </w:rPr>
      </w:pPr>
      <w:r w:rsidRPr="00E357E9">
        <w:rPr>
          <w:rFonts w:ascii="Arial" w:eastAsia="Times New Roman" w:hAnsi="Arial" w:cs="Arial"/>
          <w:b/>
          <w:sz w:val="18"/>
          <w:szCs w:val="18"/>
          <w:lang w:val="en-GB"/>
        </w:rPr>
        <w:t>3.</w:t>
      </w:r>
      <w:r w:rsidR="00384EF8">
        <w:rPr>
          <w:rFonts w:ascii="Arial" w:eastAsia="Times New Roman" w:hAnsi="Arial" w:cs="Arial"/>
          <w:b/>
          <w:sz w:val="18"/>
          <w:szCs w:val="18"/>
          <w:lang w:val="en-GB"/>
        </w:rPr>
        <w:t>4</w:t>
      </w:r>
      <w:r w:rsidRPr="00E357E9">
        <w:rPr>
          <w:rFonts w:ascii="Arial" w:eastAsia="Times New Roman" w:hAnsi="Arial" w:cs="Arial"/>
          <w:b/>
          <w:sz w:val="18"/>
          <w:szCs w:val="18"/>
          <w:lang w:val="en-GB"/>
        </w:rPr>
        <w:tab/>
        <w:t>Construct Validity</w:t>
      </w:r>
    </w:p>
    <w:p w14:paraId="6B7D05B7" w14:textId="77777777" w:rsidR="00E357E9" w:rsidRPr="00E357E9" w:rsidRDefault="00E357E9" w:rsidP="00E357E9">
      <w:pPr>
        <w:spacing w:after="0" w:line="240" w:lineRule="auto"/>
        <w:jc w:val="both"/>
        <w:rPr>
          <w:rFonts w:ascii="Arial" w:eastAsia="Times New Roman" w:hAnsi="Arial" w:cs="Arial"/>
          <w:sz w:val="18"/>
          <w:szCs w:val="18"/>
          <w:lang w:val="en-GB"/>
        </w:rPr>
      </w:pPr>
    </w:p>
    <w:p w14:paraId="36512076" w14:textId="77777777" w:rsidR="00E357E9" w:rsidRPr="00E357E9" w:rsidRDefault="00E357E9" w:rsidP="00E357E9">
      <w:pPr>
        <w:spacing w:after="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Brown (2006) argued that a Confirmatory Factor Analysis (CFA) is often used to represent the first step towards the proposed measurement model in SEM. According to Hair </w:t>
      </w:r>
      <w:r w:rsidRPr="00E357E9">
        <w:rPr>
          <w:rFonts w:ascii="Arial" w:eastAsia="Times New Roman" w:hAnsi="Arial" w:cs="Arial"/>
          <w:i/>
          <w:sz w:val="18"/>
          <w:szCs w:val="18"/>
          <w:lang w:val="en-GB"/>
        </w:rPr>
        <w:t>et al.,</w:t>
      </w:r>
      <w:r w:rsidRPr="00E357E9">
        <w:rPr>
          <w:rFonts w:ascii="Arial" w:eastAsia="Times New Roman" w:hAnsi="Arial" w:cs="Arial"/>
          <w:sz w:val="18"/>
          <w:szCs w:val="18"/>
          <w:lang w:val="en-GB"/>
        </w:rPr>
        <w:t xml:space="preserve"> (2007) argued that in order to assess accuracy of instrument design to measure theoretical construct or trait, then the rationale behind the theoretical measurement must be well understood. Therefore, the CFA have been used to confirm the hypothesized structure of factors combined variables across groups. CFA validity is determined using the Goodness Fit Model as the below table shows:</w:t>
      </w:r>
    </w:p>
    <w:p w14:paraId="615726C2" w14:textId="77777777" w:rsidR="00E357E9" w:rsidRPr="00E357E9" w:rsidRDefault="00E357E9" w:rsidP="00E357E9">
      <w:pPr>
        <w:spacing w:after="0" w:line="240" w:lineRule="auto"/>
        <w:jc w:val="both"/>
        <w:rPr>
          <w:rFonts w:ascii="Arial" w:eastAsia="Times New Roman" w:hAnsi="Arial" w:cs="Arial"/>
          <w:sz w:val="18"/>
          <w:szCs w:val="18"/>
          <w:lang w:val="en-GB"/>
        </w:rPr>
      </w:pPr>
    </w:p>
    <w:p w14:paraId="6776BCC9" w14:textId="77777777" w:rsidR="00E357E9" w:rsidRPr="00E357E9" w:rsidRDefault="00E357E9" w:rsidP="00E357E9">
      <w:pPr>
        <w:spacing w:after="0" w:line="240" w:lineRule="auto"/>
        <w:jc w:val="both"/>
        <w:rPr>
          <w:rFonts w:ascii="Arial" w:eastAsia="Times New Roman" w:hAnsi="Arial" w:cs="Arial"/>
          <w:sz w:val="18"/>
          <w:szCs w:val="18"/>
          <w:lang w:val="en-GB"/>
        </w:rPr>
      </w:pPr>
    </w:p>
    <w:p w14:paraId="513562D4" w14:textId="77777777" w:rsidR="00E357E9" w:rsidRPr="00E357E9" w:rsidRDefault="00E357E9" w:rsidP="00E357E9">
      <w:pPr>
        <w:spacing w:after="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Table 2.</w:t>
      </w:r>
      <w:r w:rsidRPr="00E357E9">
        <w:rPr>
          <w:rFonts w:ascii="Arial" w:eastAsia="Times New Roman" w:hAnsi="Arial" w:cs="Arial"/>
          <w:sz w:val="18"/>
          <w:szCs w:val="18"/>
          <w:lang w:val="en-GB"/>
        </w:rPr>
        <w:tab/>
        <w:t>CFA Validity for Goodness Fit Model</w:t>
      </w:r>
    </w:p>
    <w:tbl>
      <w:tblPr>
        <w:tblStyle w:val="TableGrid"/>
        <w:tblW w:w="0" w:type="auto"/>
        <w:tblLook w:val="04A0" w:firstRow="1" w:lastRow="0" w:firstColumn="1" w:lastColumn="0" w:noHBand="0" w:noVBand="1"/>
      </w:tblPr>
      <w:tblGrid>
        <w:gridCol w:w="2097"/>
        <w:gridCol w:w="4599"/>
      </w:tblGrid>
      <w:tr w:rsidR="00E357E9" w:rsidRPr="00E357E9" w14:paraId="4294C501" w14:textId="77777777" w:rsidTr="00250343">
        <w:tc>
          <w:tcPr>
            <w:tcW w:w="2518" w:type="dxa"/>
          </w:tcPr>
          <w:p w14:paraId="081D49DE" w14:textId="77777777" w:rsidR="00E357E9" w:rsidRPr="00E357E9" w:rsidRDefault="00E357E9" w:rsidP="00E357E9">
            <w:pPr>
              <w:jc w:val="both"/>
              <w:rPr>
                <w:rFonts w:ascii="Arial" w:eastAsia="Times New Roman" w:hAnsi="Arial" w:cs="Arial"/>
                <w:b/>
                <w:sz w:val="18"/>
                <w:szCs w:val="18"/>
                <w:lang w:val="en-GB"/>
              </w:rPr>
            </w:pPr>
            <w:r w:rsidRPr="00E357E9">
              <w:rPr>
                <w:rFonts w:ascii="Arial" w:eastAsia="Times New Roman" w:hAnsi="Arial" w:cs="Arial"/>
                <w:b/>
                <w:sz w:val="18"/>
                <w:szCs w:val="18"/>
                <w:lang w:val="en-GB"/>
              </w:rPr>
              <w:lastRenderedPageBreak/>
              <w:t>Author/Theory</w:t>
            </w:r>
          </w:p>
        </w:tc>
        <w:tc>
          <w:tcPr>
            <w:tcW w:w="6725" w:type="dxa"/>
          </w:tcPr>
          <w:p w14:paraId="66A77DDF" w14:textId="77777777" w:rsidR="00E357E9" w:rsidRPr="00E357E9" w:rsidRDefault="00E357E9" w:rsidP="00E357E9">
            <w:pPr>
              <w:jc w:val="both"/>
              <w:rPr>
                <w:rFonts w:ascii="Arial" w:eastAsia="Times New Roman" w:hAnsi="Arial" w:cs="Arial"/>
                <w:b/>
                <w:sz w:val="18"/>
                <w:szCs w:val="18"/>
                <w:lang w:val="en-GB"/>
              </w:rPr>
            </w:pPr>
            <w:r w:rsidRPr="00E357E9">
              <w:rPr>
                <w:rFonts w:ascii="Arial" w:eastAsia="Times New Roman" w:hAnsi="Arial" w:cs="Arial"/>
                <w:b/>
                <w:sz w:val="18"/>
                <w:szCs w:val="18"/>
                <w:lang w:val="en-GB"/>
              </w:rPr>
              <w:t>Argument</w:t>
            </w:r>
          </w:p>
        </w:tc>
      </w:tr>
      <w:tr w:rsidR="00E357E9" w:rsidRPr="00E357E9" w14:paraId="48B1BF83" w14:textId="77777777" w:rsidTr="00250343">
        <w:tc>
          <w:tcPr>
            <w:tcW w:w="2518" w:type="dxa"/>
          </w:tcPr>
          <w:p w14:paraId="60568DE7"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Bakker </w:t>
            </w:r>
            <w:r w:rsidRPr="00E357E9">
              <w:rPr>
                <w:rFonts w:ascii="Arial" w:eastAsia="Times New Roman" w:hAnsi="Arial" w:cs="Arial"/>
                <w:i/>
                <w:sz w:val="18"/>
                <w:szCs w:val="18"/>
                <w:lang w:val="en-GB"/>
              </w:rPr>
              <w:t>et al.,</w:t>
            </w:r>
            <w:r w:rsidRPr="00E357E9">
              <w:rPr>
                <w:rFonts w:ascii="Arial" w:eastAsia="Times New Roman" w:hAnsi="Arial" w:cs="Arial"/>
                <w:sz w:val="18"/>
                <w:szCs w:val="18"/>
                <w:lang w:val="en-GB"/>
              </w:rPr>
              <w:t xml:space="preserve"> (2007)</w:t>
            </w:r>
          </w:p>
        </w:tc>
        <w:tc>
          <w:tcPr>
            <w:tcW w:w="6725" w:type="dxa"/>
          </w:tcPr>
          <w:p w14:paraId="738ECF40"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Normal Chi-Square (ᵡ/df): If the value is ≤ 3.0 it is considered good.</w:t>
            </w:r>
          </w:p>
        </w:tc>
      </w:tr>
      <w:tr w:rsidR="00E357E9" w:rsidRPr="00E357E9" w14:paraId="022D7C28" w14:textId="77777777" w:rsidTr="00250343">
        <w:tc>
          <w:tcPr>
            <w:tcW w:w="2518" w:type="dxa"/>
          </w:tcPr>
          <w:p w14:paraId="660CE8C4"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Browne and </w:t>
            </w:r>
            <w:proofErr w:type="spellStart"/>
            <w:r w:rsidRPr="00E357E9">
              <w:rPr>
                <w:rFonts w:ascii="Arial" w:eastAsia="Times New Roman" w:hAnsi="Arial" w:cs="Arial"/>
                <w:sz w:val="18"/>
                <w:szCs w:val="18"/>
                <w:lang w:val="en-GB"/>
              </w:rPr>
              <w:t>Cudeck</w:t>
            </w:r>
            <w:proofErr w:type="spellEnd"/>
            <w:r w:rsidRPr="00E357E9">
              <w:rPr>
                <w:rFonts w:ascii="Arial" w:eastAsia="Times New Roman" w:hAnsi="Arial" w:cs="Arial"/>
                <w:sz w:val="18"/>
                <w:szCs w:val="18"/>
                <w:lang w:val="en-GB"/>
              </w:rPr>
              <w:t xml:space="preserve">, (1993); Bakker </w:t>
            </w:r>
            <w:r w:rsidRPr="00E357E9">
              <w:rPr>
                <w:rFonts w:ascii="Arial" w:eastAsia="Times New Roman" w:hAnsi="Arial" w:cs="Arial"/>
                <w:i/>
                <w:sz w:val="18"/>
                <w:szCs w:val="18"/>
                <w:lang w:val="en-GB"/>
              </w:rPr>
              <w:t>et al.,</w:t>
            </w:r>
            <w:r w:rsidRPr="00E357E9">
              <w:rPr>
                <w:rFonts w:ascii="Arial" w:eastAsia="Times New Roman" w:hAnsi="Arial" w:cs="Arial"/>
                <w:sz w:val="18"/>
                <w:szCs w:val="18"/>
                <w:lang w:val="en-GB"/>
              </w:rPr>
              <w:t xml:space="preserve"> (2007)</w:t>
            </w:r>
          </w:p>
        </w:tc>
        <w:tc>
          <w:tcPr>
            <w:tcW w:w="6725" w:type="dxa"/>
          </w:tcPr>
          <w:p w14:paraId="184AA1CA"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Root Mean Square Error of Approximation (RMSEA): If the value is ≤ 0.08 it’s considered as good index.</w:t>
            </w:r>
          </w:p>
        </w:tc>
      </w:tr>
      <w:tr w:rsidR="00E357E9" w:rsidRPr="00E357E9" w14:paraId="6E82D0EE" w14:textId="77777777" w:rsidTr="00250343">
        <w:tc>
          <w:tcPr>
            <w:tcW w:w="2518" w:type="dxa"/>
          </w:tcPr>
          <w:p w14:paraId="2600BFBB"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Bentler (1990)</w:t>
            </w:r>
          </w:p>
        </w:tc>
        <w:tc>
          <w:tcPr>
            <w:tcW w:w="6725" w:type="dxa"/>
          </w:tcPr>
          <w:p w14:paraId="05C8416E"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Comparative Fit Index (CFI): If it has a value ≥ 0.9 and above that.</w:t>
            </w:r>
          </w:p>
        </w:tc>
      </w:tr>
      <w:tr w:rsidR="00E357E9" w:rsidRPr="00E357E9" w14:paraId="34AB45B2" w14:textId="77777777" w:rsidTr="00250343">
        <w:tc>
          <w:tcPr>
            <w:tcW w:w="2518" w:type="dxa"/>
          </w:tcPr>
          <w:p w14:paraId="2B962E9A"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Hu and Bentler (1999)</w:t>
            </w:r>
          </w:p>
        </w:tc>
        <w:tc>
          <w:tcPr>
            <w:tcW w:w="6725" w:type="dxa"/>
          </w:tcPr>
          <w:p w14:paraId="3B869267" w14:textId="77777777" w:rsidR="00E357E9" w:rsidRPr="00E357E9" w:rsidRDefault="00E357E9" w:rsidP="00E357E9">
            <w:pPr>
              <w:jc w:val="both"/>
              <w:rPr>
                <w:rFonts w:ascii="Arial" w:eastAsia="Times New Roman" w:hAnsi="Arial" w:cs="Arial"/>
                <w:sz w:val="18"/>
                <w:szCs w:val="18"/>
                <w:lang w:val="en-GB"/>
              </w:rPr>
            </w:pPr>
            <w:r w:rsidRPr="00E357E9">
              <w:rPr>
                <w:rFonts w:ascii="Arial" w:eastAsia="Times New Roman" w:hAnsi="Arial" w:cs="Arial"/>
                <w:sz w:val="18"/>
                <w:szCs w:val="18"/>
                <w:lang w:val="en-GB"/>
              </w:rPr>
              <w:t>Root Mean Square Residual (RMR): If it has value ≤ 0.08</w:t>
            </w:r>
          </w:p>
        </w:tc>
      </w:tr>
    </w:tbl>
    <w:p w14:paraId="299D940F" w14:textId="77777777" w:rsidR="00E357E9" w:rsidRPr="00E357E9" w:rsidRDefault="00E357E9" w:rsidP="00E357E9">
      <w:pPr>
        <w:spacing w:after="0" w:line="240" w:lineRule="auto"/>
        <w:jc w:val="both"/>
        <w:rPr>
          <w:rFonts w:ascii="Arial" w:eastAsia="Times New Roman" w:hAnsi="Arial" w:cs="Arial"/>
          <w:sz w:val="18"/>
          <w:szCs w:val="18"/>
        </w:rPr>
      </w:pPr>
    </w:p>
    <w:p w14:paraId="7BEAE6E0" w14:textId="77777777" w:rsidR="00295EC7" w:rsidRDefault="00295EC7" w:rsidP="00E357E9">
      <w:pPr>
        <w:spacing w:after="0" w:line="240" w:lineRule="auto"/>
        <w:jc w:val="both"/>
        <w:rPr>
          <w:rFonts w:ascii="Arial" w:eastAsia="Times New Roman" w:hAnsi="Arial" w:cs="Arial"/>
          <w:b/>
          <w:sz w:val="18"/>
          <w:szCs w:val="18"/>
        </w:rPr>
      </w:pPr>
    </w:p>
    <w:p w14:paraId="37824F0F" w14:textId="77777777" w:rsidR="00295EC7" w:rsidRDefault="00295EC7" w:rsidP="00E357E9">
      <w:pPr>
        <w:spacing w:after="0" w:line="240" w:lineRule="auto"/>
        <w:jc w:val="both"/>
        <w:rPr>
          <w:rFonts w:ascii="Arial" w:eastAsia="Times New Roman" w:hAnsi="Arial" w:cs="Arial"/>
          <w:b/>
          <w:sz w:val="18"/>
          <w:szCs w:val="18"/>
        </w:rPr>
      </w:pPr>
    </w:p>
    <w:p w14:paraId="68B07BC2" w14:textId="77777777" w:rsidR="00295EC7" w:rsidRDefault="00295EC7" w:rsidP="00E357E9">
      <w:pPr>
        <w:spacing w:after="0" w:line="240" w:lineRule="auto"/>
        <w:jc w:val="both"/>
        <w:rPr>
          <w:rFonts w:ascii="Arial" w:eastAsia="Times New Roman" w:hAnsi="Arial" w:cs="Arial"/>
          <w:b/>
          <w:sz w:val="18"/>
          <w:szCs w:val="18"/>
        </w:rPr>
      </w:pPr>
    </w:p>
    <w:p w14:paraId="78A956D5" w14:textId="77777777" w:rsidR="00295EC7" w:rsidRDefault="00295EC7" w:rsidP="00E357E9">
      <w:pPr>
        <w:spacing w:after="0" w:line="240" w:lineRule="auto"/>
        <w:jc w:val="both"/>
        <w:rPr>
          <w:rFonts w:ascii="Arial" w:eastAsia="Times New Roman" w:hAnsi="Arial" w:cs="Arial"/>
          <w:b/>
          <w:sz w:val="18"/>
          <w:szCs w:val="18"/>
        </w:rPr>
      </w:pPr>
    </w:p>
    <w:p w14:paraId="0D48333B" w14:textId="77777777" w:rsidR="00295EC7" w:rsidRDefault="00295EC7" w:rsidP="00E357E9">
      <w:pPr>
        <w:spacing w:after="0" w:line="240" w:lineRule="auto"/>
        <w:jc w:val="both"/>
        <w:rPr>
          <w:rFonts w:ascii="Arial" w:eastAsia="Times New Roman" w:hAnsi="Arial" w:cs="Arial"/>
          <w:b/>
          <w:sz w:val="18"/>
          <w:szCs w:val="18"/>
        </w:rPr>
      </w:pPr>
    </w:p>
    <w:p w14:paraId="6B071E23" w14:textId="77777777" w:rsidR="00295EC7" w:rsidRDefault="00295EC7" w:rsidP="00E357E9">
      <w:pPr>
        <w:spacing w:after="0" w:line="240" w:lineRule="auto"/>
        <w:jc w:val="both"/>
        <w:rPr>
          <w:rFonts w:ascii="Arial" w:eastAsia="Times New Roman" w:hAnsi="Arial" w:cs="Arial"/>
          <w:b/>
          <w:sz w:val="18"/>
          <w:szCs w:val="18"/>
        </w:rPr>
      </w:pPr>
    </w:p>
    <w:p w14:paraId="4DA22C81" w14:textId="77777777" w:rsidR="00295EC7" w:rsidRDefault="00295EC7" w:rsidP="00E357E9">
      <w:pPr>
        <w:spacing w:after="0" w:line="240" w:lineRule="auto"/>
        <w:jc w:val="both"/>
        <w:rPr>
          <w:rFonts w:ascii="Arial" w:eastAsia="Times New Roman" w:hAnsi="Arial" w:cs="Arial"/>
          <w:b/>
          <w:sz w:val="18"/>
          <w:szCs w:val="18"/>
        </w:rPr>
      </w:pPr>
    </w:p>
    <w:p w14:paraId="41DB91C6" w14:textId="77777777" w:rsidR="00295EC7" w:rsidRDefault="00295EC7" w:rsidP="00E357E9">
      <w:pPr>
        <w:spacing w:after="0" w:line="240" w:lineRule="auto"/>
        <w:jc w:val="both"/>
        <w:rPr>
          <w:rFonts w:ascii="Arial" w:eastAsia="Times New Roman" w:hAnsi="Arial" w:cs="Arial"/>
          <w:b/>
          <w:sz w:val="18"/>
          <w:szCs w:val="18"/>
        </w:rPr>
      </w:pPr>
    </w:p>
    <w:p w14:paraId="49A6CBE6" w14:textId="77777777" w:rsidR="00295EC7" w:rsidRDefault="00295EC7" w:rsidP="00E357E9">
      <w:pPr>
        <w:spacing w:after="0" w:line="240" w:lineRule="auto"/>
        <w:jc w:val="both"/>
        <w:rPr>
          <w:rFonts w:ascii="Arial" w:eastAsia="Times New Roman" w:hAnsi="Arial" w:cs="Arial"/>
          <w:b/>
          <w:sz w:val="18"/>
          <w:szCs w:val="18"/>
        </w:rPr>
      </w:pPr>
    </w:p>
    <w:p w14:paraId="6FAAD2E7" w14:textId="77777777" w:rsidR="00295EC7" w:rsidRDefault="00295EC7" w:rsidP="00E357E9">
      <w:pPr>
        <w:spacing w:after="0" w:line="240" w:lineRule="auto"/>
        <w:jc w:val="both"/>
        <w:rPr>
          <w:rFonts w:ascii="Arial" w:eastAsia="Times New Roman" w:hAnsi="Arial" w:cs="Arial"/>
          <w:b/>
          <w:sz w:val="18"/>
          <w:szCs w:val="18"/>
        </w:rPr>
      </w:pPr>
    </w:p>
    <w:p w14:paraId="3DA9F75F" w14:textId="77777777" w:rsidR="00540118" w:rsidRDefault="00540118" w:rsidP="00E357E9">
      <w:pPr>
        <w:spacing w:after="0" w:line="240" w:lineRule="auto"/>
        <w:jc w:val="both"/>
        <w:rPr>
          <w:rFonts w:ascii="Arial" w:eastAsia="Times New Roman" w:hAnsi="Arial" w:cs="Arial"/>
          <w:b/>
          <w:sz w:val="18"/>
          <w:szCs w:val="18"/>
        </w:rPr>
      </w:pPr>
    </w:p>
    <w:p w14:paraId="295F0BB8" w14:textId="77777777" w:rsidR="00540118" w:rsidRDefault="00540118" w:rsidP="00E357E9">
      <w:pPr>
        <w:spacing w:after="0" w:line="240" w:lineRule="auto"/>
        <w:jc w:val="both"/>
        <w:rPr>
          <w:rFonts w:ascii="Arial" w:eastAsia="Times New Roman" w:hAnsi="Arial" w:cs="Arial"/>
          <w:b/>
          <w:sz w:val="18"/>
          <w:szCs w:val="18"/>
        </w:rPr>
      </w:pPr>
    </w:p>
    <w:p w14:paraId="548E8AE4" w14:textId="77777777" w:rsidR="00540118" w:rsidRDefault="00540118" w:rsidP="00E357E9">
      <w:pPr>
        <w:spacing w:after="0" w:line="240" w:lineRule="auto"/>
        <w:jc w:val="both"/>
        <w:rPr>
          <w:rFonts w:ascii="Arial" w:eastAsia="Times New Roman" w:hAnsi="Arial" w:cs="Arial"/>
          <w:b/>
          <w:sz w:val="18"/>
          <w:szCs w:val="18"/>
        </w:rPr>
      </w:pPr>
    </w:p>
    <w:p w14:paraId="0EA47D02" w14:textId="77777777" w:rsidR="00540118" w:rsidRDefault="00540118" w:rsidP="00E357E9">
      <w:pPr>
        <w:spacing w:after="0" w:line="240" w:lineRule="auto"/>
        <w:jc w:val="both"/>
        <w:rPr>
          <w:rFonts w:ascii="Arial" w:eastAsia="Times New Roman" w:hAnsi="Arial" w:cs="Arial"/>
          <w:b/>
          <w:sz w:val="18"/>
          <w:szCs w:val="18"/>
        </w:rPr>
      </w:pPr>
    </w:p>
    <w:p w14:paraId="0FC6BB5C" w14:textId="77777777" w:rsidR="00540118" w:rsidRDefault="00540118" w:rsidP="00E357E9">
      <w:pPr>
        <w:spacing w:after="0" w:line="240" w:lineRule="auto"/>
        <w:jc w:val="both"/>
        <w:rPr>
          <w:rFonts w:ascii="Arial" w:eastAsia="Times New Roman" w:hAnsi="Arial" w:cs="Arial"/>
          <w:b/>
          <w:sz w:val="18"/>
          <w:szCs w:val="18"/>
        </w:rPr>
      </w:pPr>
    </w:p>
    <w:p w14:paraId="0156F35A" w14:textId="77777777" w:rsidR="00540118" w:rsidRDefault="00540118" w:rsidP="00E357E9">
      <w:pPr>
        <w:spacing w:after="0" w:line="240" w:lineRule="auto"/>
        <w:jc w:val="both"/>
        <w:rPr>
          <w:rFonts w:ascii="Arial" w:eastAsia="Times New Roman" w:hAnsi="Arial" w:cs="Arial"/>
          <w:b/>
          <w:sz w:val="18"/>
          <w:szCs w:val="18"/>
        </w:rPr>
      </w:pPr>
    </w:p>
    <w:p w14:paraId="63B015A7" w14:textId="77777777" w:rsidR="00540118" w:rsidRDefault="00540118" w:rsidP="00E357E9">
      <w:pPr>
        <w:spacing w:after="0" w:line="240" w:lineRule="auto"/>
        <w:jc w:val="both"/>
        <w:rPr>
          <w:rFonts w:ascii="Arial" w:eastAsia="Times New Roman" w:hAnsi="Arial" w:cs="Arial"/>
          <w:b/>
          <w:sz w:val="18"/>
          <w:szCs w:val="18"/>
        </w:rPr>
      </w:pPr>
    </w:p>
    <w:p w14:paraId="0BA6F311" w14:textId="77777777" w:rsidR="00540118" w:rsidRDefault="00540118" w:rsidP="00E357E9">
      <w:pPr>
        <w:spacing w:after="0" w:line="240" w:lineRule="auto"/>
        <w:jc w:val="both"/>
        <w:rPr>
          <w:rFonts w:ascii="Arial" w:eastAsia="Times New Roman" w:hAnsi="Arial" w:cs="Arial"/>
          <w:b/>
          <w:sz w:val="18"/>
          <w:szCs w:val="18"/>
        </w:rPr>
      </w:pPr>
    </w:p>
    <w:p w14:paraId="6A14E8DA" w14:textId="77777777" w:rsidR="00540118" w:rsidRDefault="00540118" w:rsidP="00E357E9">
      <w:pPr>
        <w:spacing w:after="0" w:line="240" w:lineRule="auto"/>
        <w:jc w:val="both"/>
        <w:rPr>
          <w:rFonts w:ascii="Arial" w:eastAsia="Times New Roman" w:hAnsi="Arial" w:cs="Arial"/>
          <w:b/>
          <w:sz w:val="18"/>
          <w:szCs w:val="18"/>
        </w:rPr>
      </w:pPr>
    </w:p>
    <w:p w14:paraId="10E1C319" w14:textId="77777777" w:rsidR="00540118" w:rsidRDefault="00540118" w:rsidP="00E357E9">
      <w:pPr>
        <w:spacing w:after="0" w:line="240" w:lineRule="auto"/>
        <w:jc w:val="both"/>
        <w:rPr>
          <w:rFonts w:ascii="Arial" w:eastAsia="Times New Roman" w:hAnsi="Arial" w:cs="Arial"/>
          <w:b/>
          <w:sz w:val="18"/>
          <w:szCs w:val="18"/>
        </w:rPr>
      </w:pPr>
    </w:p>
    <w:p w14:paraId="4A8BD847" w14:textId="77777777" w:rsidR="00540118" w:rsidRDefault="00540118" w:rsidP="00E357E9">
      <w:pPr>
        <w:spacing w:after="0" w:line="240" w:lineRule="auto"/>
        <w:jc w:val="both"/>
        <w:rPr>
          <w:rFonts w:ascii="Arial" w:eastAsia="Times New Roman" w:hAnsi="Arial" w:cs="Arial"/>
          <w:b/>
          <w:sz w:val="18"/>
          <w:szCs w:val="18"/>
        </w:rPr>
      </w:pPr>
    </w:p>
    <w:p w14:paraId="5F51C492" w14:textId="77777777" w:rsidR="00540118" w:rsidRDefault="00540118" w:rsidP="00E357E9">
      <w:pPr>
        <w:spacing w:after="0" w:line="240" w:lineRule="auto"/>
        <w:jc w:val="both"/>
        <w:rPr>
          <w:rFonts w:ascii="Arial" w:eastAsia="Times New Roman" w:hAnsi="Arial" w:cs="Arial"/>
          <w:b/>
          <w:sz w:val="18"/>
          <w:szCs w:val="18"/>
        </w:rPr>
      </w:pPr>
    </w:p>
    <w:p w14:paraId="12AD589E" w14:textId="77777777" w:rsidR="00540118" w:rsidRDefault="00540118" w:rsidP="00E357E9">
      <w:pPr>
        <w:spacing w:after="0" w:line="240" w:lineRule="auto"/>
        <w:jc w:val="both"/>
        <w:rPr>
          <w:rFonts w:ascii="Arial" w:eastAsia="Times New Roman" w:hAnsi="Arial" w:cs="Arial"/>
          <w:b/>
          <w:sz w:val="18"/>
          <w:szCs w:val="18"/>
        </w:rPr>
      </w:pPr>
    </w:p>
    <w:p w14:paraId="2858AAD4" w14:textId="77777777" w:rsidR="00540118" w:rsidRDefault="00540118" w:rsidP="00E357E9">
      <w:pPr>
        <w:spacing w:after="0" w:line="240" w:lineRule="auto"/>
        <w:jc w:val="both"/>
        <w:rPr>
          <w:rFonts w:ascii="Arial" w:eastAsia="Times New Roman" w:hAnsi="Arial" w:cs="Arial"/>
          <w:b/>
          <w:sz w:val="18"/>
          <w:szCs w:val="18"/>
        </w:rPr>
      </w:pPr>
    </w:p>
    <w:p w14:paraId="0206C0F3" w14:textId="77777777" w:rsidR="00295EC7" w:rsidRDefault="00295EC7" w:rsidP="00E357E9">
      <w:pPr>
        <w:spacing w:after="0" w:line="240" w:lineRule="auto"/>
        <w:jc w:val="both"/>
        <w:rPr>
          <w:rFonts w:ascii="Arial" w:eastAsia="Times New Roman" w:hAnsi="Arial" w:cs="Arial"/>
          <w:b/>
          <w:sz w:val="18"/>
          <w:szCs w:val="18"/>
        </w:rPr>
      </w:pPr>
    </w:p>
    <w:p w14:paraId="1D45C77D" w14:textId="0769D46B" w:rsidR="00E357E9" w:rsidRPr="00E357E9" w:rsidRDefault="00E357E9" w:rsidP="00E357E9">
      <w:pPr>
        <w:spacing w:after="0" w:line="240" w:lineRule="auto"/>
        <w:jc w:val="both"/>
        <w:rPr>
          <w:rFonts w:ascii="Arial" w:eastAsia="Times New Roman" w:hAnsi="Arial" w:cs="Arial"/>
          <w:b/>
          <w:sz w:val="18"/>
          <w:szCs w:val="18"/>
        </w:rPr>
      </w:pPr>
      <w:r w:rsidRPr="00E357E9">
        <w:rPr>
          <w:rFonts w:ascii="Arial" w:eastAsia="Times New Roman" w:hAnsi="Arial" w:cs="Arial"/>
          <w:b/>
          <w:sz w:val="18"/>
          <w:szCs w:val="18"/>
        </w:rPr>
        <w:t>3.</w:t>
      </w:r>
      <w:r w:rsidR="00384EF8">
        <w:rPr>
          <w:rFonts w:ascii="Arial" w:eastAsia="Times New Roman" w:hAnsi="Arial" w:cs="Arial"/>
          <w:b/>
          <w:sz w:val="18"/>
          <w:szCs w:val="18"/>
        </w:rPr>
        <w:t>5</w:t>
      </w:r>
      <w:r w:rsidRPr="00E357E9">
        <w:rPr>
          <w:rFonts w:ascii="Arial" w:eastAsia="Times New Roman" w:hAnsi="Arial" w:cs="Arial"/>
          <w:b/>
          <w:sz w:val="18"/>
          <w:szCs w:val="18"/>
        </w:rPr>
        <w:tab/>
        <w:t>Construct Keys of the Model for Clarity</w:t>
      </w:r>
    </w:p>
    <w:p w14:paraId="1831C7AE" w14:textId="77777777" w:rsidR="00295EC7" w:rsidRDefault="00295EC7" w:rsidP="00E357E9">
      <w:pPr>
        <w:spacing w:after="0" w:line="240" w:lineRule="auto"/>
        <w:jc w:val="both"/>
        <w:rPr>
          <w:rFonts w:ascii="Arial" w:eastAsia="Times New Roman" w:hAnsi="Arial" w:cs="Arial"/>
          <w:b/>
          <w:sz w:val="18"/>
          <w:szCs w:val="18"/>
        </w:rPr>
      </w:pPr>
    </w:p>
    <w:p w14:paraId="7508576C" w14:textId="77777777" w:rsidR="00295EC7" w:rsidRDefault="00295EC7" w:rsidP="00E357E9">
      <w:pPr>
        <w:spacing w:after="0" w:line="240" w:lineRule="auto"/>
        <w:jc w:val="both"/>
        <w:rPr>
          <w:rFonts w:ascii="Arial" w:eastAsia="Times New Roman" w:hAnsi="Arial" w:cs="Arial"/>
          <w:b/>
          <w:sz w:val="18"/>
          <w:szCs w:val="18"/>
        </w:rPr>
      </w:pPr>
    </w:p>
    <w:p w14:paraId="75BB7F35" w14:textId="642CC17D" w:rsidR="00295EC7" w:rsidRDefault="00295EC7" w:rsidP="00E357E9">
      <w:pPr>
        <w:spacing w:after="0" w:line="240" w:lineRule="auto"/>
        <w:jc w:val="both"/>
        <w:rPr>
          <w:rFonts w:ascii="Arial" w:eastAsia="Times New Roman" w:hAnsi="Arial" w:cs="Arial"/>
          <w:sz w:val="18"/>
          <w:szCs w:val="18"/>
          <w:lang w:val="en-GB"/>
        </w:rPr>
      </w:pPr>
      <w:r>
        <w:rPr>
          <w:rFonts w:ascii="Arial" w:eastAsia="Times New Roman" w:hAnsi="Arial" w:cs="Arial"/>
          <w:noProof/>
          <w:sz w:val="18"/>
          <w:szCs w:val="18"/>
          <w:lang w:val="en-GB"/>
        </w:rPr>
        <w:lastRenderedPageBreak/>
        <w:drawing>
          <wp:inline distT="0" distB="0" distL="0" distR="0" wp14:anchorId="2407C1E9" wp14:editId="28A7DF77">
            <wp:extent cx="4476750" cy="3914775"/>
            <wp:effectExtent l="0" t="0" r="0" b="0"/>
            <wp:docPr id="1090152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152916" name="Picture 1090152916"/>
                    <pic:cNvPicPr/>
                  </pic:nvPicPr>
                  <pic:blipFill>
                    <a:blip r:embed="rId10">
                      <a:extLst>
                        <a:ext uri="{28A0092B-C50C-407E-A947-70E740481C1C}">
                          <a14:useLocalDpi xmlns:a14="http://schemas.microsoft.com/office/drawing/2010/main" val="0"/>
                        </a:ext>
                      </a:extLst>
                    </a:blip>
                    <a:stretch>
                      <a:fillRect/>
                    </a:stretch>
                  </pic:blipFill>
                  <pic:spPr>
                    <a:xfrm>
                      <a:off x="0" y="0"/>
                      <a:ext cx="4476750" cy="3914775"/>
                    </a:xfrm>
                    <a:prstGeom prst="rect">
                      <a:avLst/>
                    </a:prstGeom>
                  </pic:spPr>
                </pic:pic>
              </a:graphicData>
            </a:graphic>
          </wp:inline>
        </w:drawing>
      </w:r>
    </w:p>
    <w:p w14:paraId="28B0BE53" w14:textId="77777777" w:rsidR="00295EC7" w:rsidRDefault="00295EC7" w:rsidP="00E357E9">
      <w:pPr>
        <w:spacing w:after="0" w:line="240" w:lineRule="auto"/>
        <w:jc w:val="both"/>
        <w:rPr>
          <w:rFonts w:ascii="Arial" w:eastAsia="Times New Roman" w:hAnsi="Arial" w:cs="Arial"/>
          <w:sz w:val="18"/>
          <w:szCs w:val="18"/>
          <w:lang w:val="en-GB"/>
        </w:rPr>
      </w:pPr>
    </w:p>
    <w:p w14:paraId="3F7ACFE4" w14:textId="77777777" w:rsidR="00295EC7" w:rsidRDefault="00295EC7" w:rsidP="00E357E9">
      <w:pPr>
        <w:spacing w:after="0" w:line="240" w:lineRule="auto"/>
        <w:jc w:val="both"/>
        <w:rPr>
          <w:rFonts w:ascii="Arial" w:eastAsia="Times New Roman" w:hAnsi="Arial" w:cs="Arial"/>
          <w:sz w:val="18"/>
          <w:szCs w:val="18"/>
          <w:lang w:val="en-GB"/>
        </w:rPr>
      </w:pPr>
    </w:p>
    <w:p w14:paraId="6B48B350" w14:textId="77777777" w:rsidR="00295EC7" w:rsidRDefault="00295EC7" w:rsidP="00E357E9">
      <w:pPr>
        <w:spacing w:after="0" w:line="240" w:lineRule="auto"/>
        <w:jc w:val="both"/>
        <w:rPr>
          <w:rFonts w:ascii="Arial" w:eastAsia="Times New Roman" w:hAnsi="Arial" w:cs="Arial"/>
          <w:sz w:val="18"/>
          <w:szCs w:val="18"/>
          <w:lang w:val="en-GB"/>
        </w:rPr>
      </w:pPr>
    </w:p>
    <w:p w14:paraId="1CF4A20A" w14:textId="77777777" w:rsidR="00295EC7" w:rsidRDefault="00295EC7" w:rsidP="00E357E9">
      <w:pPr>
        <w:spacing w:after="0" w:line="240" w:lineRule="auto"/>
        <w:jc w:val="both"/>
        <w:rPr>
          <w:rFonts w:ascii="Arial" w:eastAsia="Times New Roman" w:hAnsi="Arial" w:cs="Arial"/>
          <w:sz w:val="18"/>
          <w:szCs w:val="18"/>
          <w:lang w:val="en-GB"/>
        </w:rPr>
      </w:pPr>
    </w:p>
    <w:p w14:paraId="3FF762AA" w14:textId="77777777" w:rsidR="00295EC7" w:rsidRDefault="00295EC7" w:rsidP="00E357E9">
      <w:pPr>
        <w:spacing w:after="0" w:line="240" w:lineRule="auto"/>
        <w:jc w:val="both"/>
        <w:rPr>
          <w:rFonts w:ascii="Arial" w:eastAsia="Times New Roman" w:hAnsi="Arial" w:cs="Arial"/>
          <w:sz w:val="18"/>
          <w:szCs w:val="18"/>
          <w:lang w:val="en-GB"/>
        </w:rPr>
      </w:pPr>
    </w:p>
    <w:p w14:paraId="21F523E5" w14:textId="77777777" w:rsidR="00295EC7" w:rsidRDefault="00295EC7" w:rsidP="00E357E9">
      <w:pPr>
        <w:spacing w:after="0" w:line="240" w:lineRule="auto"/>
        <w:jc w:val="both"/>
        <w:rPr>
          <w:rFonts w:ascii="Arial" w:eastAsia="Times New Roman" w:hAnsi="Arial" w:cs="Arial"/>
          <w:sz w:val="18"/>
          <w:szCs w:val="18"/>
          <w:lang w:val="en-GB"/>
        </w:rPr>
      </w:pPr>
    </w:p>
    <w:p w14:paraId="3AE83557" w14:textId="77777777" w:rsidR="00295EC7" w:rsidRDefault="00295EC7" w:rsidP="00E357E9">
      <w:pPr>
        <w:spacing w:after="0" w:line="240" w:lineRule="auto"/>
        <w:jc w:val="both"/>
        <w:rPr>
          <w:rFonts w:ascii="Arial" w:eastAsia="Times New Roman" w:hAnsi="Arial" w:cs="Arial"/>
          <w:sz w:val="18"/>
          <w:szCs w:val="18"/>
          <w:lang w:val="en-GB"/>
        </w:rPr>
      </w:pPr>
    </w:p>
    <w:p w14:paraId="050EC213" w14:textId="77777777" w:rsidR="00295EC7" w:rsidRDefault="00295EC7" w:rsidP="00E357E9">
      <w:pPr>
        <w:spacing w:after="0" w:line="240" w:lineRule="auto"/>
        <w:jc w:val="both"/>
        <w:rPr>
          <w:rFonts w:ascii="Arial" w:eastAsia="Times New Roman" w:hAnsi="Arial" w:cs="Arial"/>
          <w:sz w:val="18"/>
          <w:szCs w:val="18"/>
          <w:lang w:val="en-GB"/>
        </w:rPr>
      </w:pPr>
    </w:p>
    <w:p w14:paraId="592316E0" w14:textId="77777777" w:rsidR="00295EC7" w:rsidRDefault="00295EC7" w:rsidP="00E357E9">
      <w:pPr>
        <w:spacing w:after="0" w:line="240" w:lineRule="auto"/>
        <w:jc w:val="both"/>
        <w:rPr>
          <w:rFonts w:ascii="Arial" w:eastAsia="Times New Roman" w:hAnsi="Arial" w:cs="Arial"/>
          <w:sz w:val="18"/>
          <w:szCs w:val="18"/>
          <w:lang w:val="en-GB"/>
        </w:rPr>
      </w:pPr>
    </w:p>
    <w:p w14:paraId="30024D99" w14:textId="77777777" w:rsidR="00295EC7" w:rsidRDefault="00295EC7" w:rsidP="00E357E9">
      <w:pPr>
        <w:spacing w:after="0" w:line="240" w:lineRule="auto"/>
        <w:jc w:val="both"/>
        <w:rPr>
          <w:rFonts w:ascii="Arial" w:eastAsia="Times New Roman" w:hAnsi="Arial" w:cs="Arial"/>
          <w:sz w:val="18"/>
          <w:szCs w:val="18"/>
          <w:lang w:val="en-GB"/>
        </w:rPr>
      </w:pPr>
    </w:p>
    <w:p w14:paraId="1BB2DEEA" w14:textId="77777777" w:rsidR="00295EC7" w:rsidRDefault="00295EC7" w:rsidP="00E357E9">
      <w:pPr>
        <w:spacing w:after="0" w:line="240" w:lineRule="auto"/>
        <w:jc w:val="both"/>
        <w:rPr>
          <w:rFonts w:ascii="Arial" w:eastAsia="Times New Roman" w:hAnsi="Arial" w:cs="Arial"/>
          <w:sz w:val="18"/>
          <w:szCs w:val="18"/>
          <w:lang w:val="en-GB"/>
        </w:rPr>
      </w:pPr>
    </w:p>
    <w:p w14:paraId="0163AEAC" w14:textId="77777777" w:rsidR="00295EC7" w:rsidRDefault="00295EC7" w:rsidP="00E357E9">
      <w:pPr>
        <w:spacing w:after="0" w:line="240" w:lineRule="auto"/>
        <w:jc w:val="both"/>
        <w:rPr>
          <w:rFonts w:ascii="Arial" w:eastAsia="Times New Roman" w:hAnsi="Arial" w:cs="Arial"/>
          <w:sz w:val="18"/>
          <w:szCs w:val="18"/>
          <w:lang w:val="en-GB"/>
        </w:rPr>
      </w:pPr>
    </w:p>
    <w:p w14:paraId="2E73C6B3" w14:textId="77777777" w:rsidR="00295EC7" w:rsidRDefault="00295EC7" w:rsidP="00E357E9">
      <w:pPr>
        <w:spacing w:after="0" w:line="240" w:lineRule="auto"/>
        <w:jc w:val="both"/>
        <w:rPr>
          <w:rFonts w:ascii="Arial" w:eastAsia="Times New Roman" w:hAnsi="Arial" w:cs="Arial"/>
          <w:sz w:val="18"/>
          <w:szCs w:val="18"/>
          <w:lang w:val="en-GB"/>
        </w:rPr>
      </w:pPr>
    </w:p>
    <w:p w14:paraId="03576053" w14:textId="77777777" w:rsidR="00295EC7" w:rsidRDefault="00295EC7" w:rsidP="00E357E9">
      <w:pPr>
        <w:spacing w:after="0" w:line="240" w:lineRule="auto"/>
        <w:jc w:val="both"/>
        <w:rPr>
          <w:rFonts w:ascii="Arial" w:eastAsia="Times New Roman" w:hAnsi="Arial" w:cs="Arial"/>
          <w:sz w:val="18"/>
          <w:szCs w:val="18"/>
          <w:lang w:val="en-GB"/>
        </w:rPr>
      </w:pPr>
    </w:p>
    <w:p w14:paraId="6D160A23" w14:textId="77777777" w:rsidR="00295EC7" w:rsidRDefault="00295EC7" w:rsidP="00E357E9">
      <w:pPr>
        <w:spacing w:after="0" w:line="240" w:lineRule="auto"/>
        <w:jc w:val="both"/>
        <w:rPr>
          <w:rFonts w:ascii="Arial" w:eastAsia="Times New Roman" w:hAnsi="Arial" w:cs="Arial"/>
          <w:sz w:val="18"/>
          <w:szCs w:val="18"/>
          <w:lang w:val="en-GB"/>
        </w:rPr>
      </w:pPr>
    </w:p>
    <w:p w14:paraId="04253231" w14:textId="77777777" w:rsidR="00295EC7" w:rsidRDefault="00295EC7" w:rsidP="00E357E9">
      <w:pPr>
        <w:spacing w:after="0" w:line="240" w:lineRule="auto"/>
        <w:jc w:val="both"/>
        <w:rPr>
          <w:rFonts w:ascii="Arial" w:eastAsia="Times New Roman" w:hAnsi="Arial" w:cs="Arial"/>
          <w:sz w:val="18"/>
          <w:szCs w:val="18"/>
          <w:lang w:val="en-GB"/>
        </w:rPr>
      </w:pPr>
    </w:p>
    <w:p w14:paraId="7272C730" w14:textId="44F280F5" w:rsidR="00295EC7" w:rsidRDefault="00295EC7" w:rsidP="00E357E9">
      <w:pPr>
        <w:spacing w:after="0" w:line="240" w:lineRule="auto"/>
        <w:jc w:val="both"/>
        <w:rPr>
          <w:rFonts w:ascii="Arial" w:eastAsia="Times New Roman" w:hAnsi="Arial" w:cs="Arial"/>
          <w:sz w:val="18"/>
          <w:szCs w:val="18"/>
          <w:lang w:val="en-GB"/>
        </w:rPr>
      </w:pPr>
      <w:r>
        <w:rPr>
          <w:rFonts w:ascii="Arial" w:eastAsia="Times New Roman" w:hAnsi="Arial" w:cs="Arial"/>
          <w:noProof/>
          <w:sz w:val="18"/>
          <w:szCs w:val="18"/>
          <w:lang w:val="en-GB"/>
        </w:rPr>
        <w:lastRenderedPageBreak/>
        <w:drawing>
          <wp:inline distT="0" distB="0" distL="0" distR="0" wp14:anchorId="264A1CD5" wp14:editId="3221EAD0">
            <wp:extent cx="4495800" cy="5229225"/>
            <wp:effectExtent l="0" t="0" r="0" b="0"/>
            <wp:docPr id="551929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29353" name="Picture 551929353"/>
                    <pic:cNvPicPr/>
                  </pic:nvPicPr>
                  <pic:blipFill>
                    <a:blip r:embed="rId11">
                      <a:extLst>
                        <a:ext uri="{28A0092B-C50C-407E-A947-70E740481C1C}">
                          <a14:useLocalDpi xmlns:a14="http://schemas.microsoft.com/office/drawing/2010/main" val="0"/>
                        </a:ext>
                      </a:extLst>
                    </a:blip>
                    <a:stretch>
                      <a:fillRect/>
                    </a:stretch>
                  </pic:blipFill>
                  <pic:spPr>
                    <a:xfrm>
                      <a:off x="0" y="0"/>
                      <a:ext cx="4495800" cy="5229225"/>
                    </a:xfrm>
                    <a:prstGeom prst="rect">
                      <a:avLst/>
                    </a:prstGeom>
                  </pic:spPr>
                </pic:pic>
              </a:graphicData>
            </a:graphic>
          </wp:inline>
        </w:drawing>
      </w:r>
    </w:p>
    <w:p w14:paraId="026A25A0" w14:textId="77777777" w:rsidR="00295EC7" w:rsidRDefault="00295EC7" w:rsidP="00E357E9">
      <w:pPr>
        <w:spacing w:after="0" w:line="240" w:lineRule="auto"/>
        <w:jc w:val="both"/>
        <w:rPr>
          <w:rFonts w:ascii="Arial" w:eastAsia="Times New Roman" w:hAnsi="Arial" w:cs="Arial"/>
          <w:sz w:val="18"/>
          <w:szCs w:val="18"/>
          <w:lang w:val="en-GB"/>
        </w:rPr>
      </w:pPr>
    </w:p>
    <w:p w14:paraId="3A247DAE" w14:textId="1B3984C1" w:rsidR="00E357E9" w:rsidRDefault="00E357E9" w:rsidP="00E357E9">
      <w:pPr>
        <w:spacing w:after="0" w:line="240" w:lineRule="auto"/>
        <w:jc w:val="both"/>
        <w:rPr>
          <w:rFonts w:ascii="Arial" w:eastAsia="Times New Roman" w:hAnsi="Arial" w:cs="Arial"/>
          <w:sz w:val="18"/>
          <w:szCs w:val="18"/>
          <w:lang w:val="en-GB"/>
        </w:rPr>
      </w:pPr>
    </w:p>
    <w:p w14:paraId="78900400" w14:textId="77777777" w:rsidR="00295EC7" w:rsidRDefault="00295EC7" w:rsidP="00E357E9">
      <w:pPr>
        <w:spacing w:after="0" w:line="240" w:lineRule="auto"/>
        <w:jc w:val="both"/>
        <w:rPr>
          <w:rFonts w:ascii="Arial" w:eastAsia="Times New Roman" w:hAnsi="Arial" w:cs="Arial"/>
          <w:sz w:val="18"/>
          <w:szCs w:val="18"/>
          <w:lang w:val="en-GB"/>
        </w:rPr>
      </w:pPr>
    </w:p>
    <w:p w14:paraId="530BB520" w14:textId="77777777" w:rsidR="00295EC7" w:rsidRDefault="00295EC7" w:rsidP="00E357E9">
      <w:pPr>
        <w:spacing w:after="0" w:line="240" w:lineRule="auto"/>
        <w:jc w:val="both"/>
        <w:rPr>
          <w:rFonts w:ascii="Arial" w:eastAsia="Times New Roman" w:hAnsi="Arial" w:cs="Arial"/>
          <w:sz w:val="18"/>
          <w:szCs w:val="18"/>
          <w:lang w:val="en-GB"/>
        </w:rPr>
      </w:pPr>
    </w:p>
    <w:p w14:paraId="733C5060" w14:textId="77777777" w:rsidR="00295EC7" w:rsidRDefault="00295EC7" w:rsidP="00E357E9">
      <w:pPr>
        <w:spacing w:after="0" w:line="240" w:lineRule="auto"/>
        <w:jc w:val="both"/>
        <w:rPr>
          <w:rFonts w:ascii="Arial" w:eastAsia="Times New Roman" w:hAnsi="Arial" w:cs="Arial"/>
          <w:sz w:val="18"/>
          <w:szCs w:val="18"/>
          <w:lang w:val="en-GB"/>
        </w:rPr>
      </w:pPr>
    </w:p>
    <w:p w14:paraId="6C3135FB" w14:textId="77777777" w:rsidR="00E016F4" w:rsidRDefault="00E016F4" w:rsidP="00E357E9">
      <w:pPr>
        <w:spacing w:after="0" w:line="240" w:lineRule="auto"/>
        <w:jc w:val="both"/>
        <w:rPr>
          <w:rFonts w:ascii="Arial" w:eastAsia="Times New Roman" w:hAnsi="Arial" w:cs="Arial"/>
          <w:sz w:val="18"/>
          <w:szCs w:val="18"/>
          <w:lang w:val="en-GB"/>
        </w:rPr>
      </w:pPr>
    </w:p>
    <w:p w14:paraId="31B0421A" w14:textId="77777777" w:rsidR="00295EC7" w:rsidRDefault="00295EC7" w:rsidP="00E357E9">
      <w:pPr>
        <w:spacing w:after="0" w:line="240" w:lineRule="auto"/>
        <w:jc w:val="both"/>
        <w:rPr>
          <w:rFonts w:ascii="Arial" w:eastAsia="Times New Roman" w:hAnsi="Arial" w:cs="Arial"/>
          <w:sz w:val="18"/>
          <w:szCs w:val="18"/>
          <w:lang w:val="en-GB"/>
        </w:rPr>
      </w:pPr>
    </w:p>
    <w:p w14:paraId="4B01A118" w14:textId="77777777" w:rsidR="00295EC7" w:rsidRPr="00E357E9" w:rsidRDefault="00295EC7" w:rsidP="00E357E9">
      <w:pPr>
        <w:spacing w:after="0" w:line="240" w:lineRule="auto"/>
        <w:jc w:val="both"/>
        <w:rPr>
          <w:rFonts w:ascii="Arial" w:eastAsia="Times New Roman" w:hAnsi="Arial" w:cs="Arial"/>
          <w:sz w:val="18"/>
          <w:szCs w:val="18"/>
          <w:lang w:val="en-GB"/>
        </w:rPr>
      </w:pPr>
    </w:p>
    <w:p w14:paraId="24F6511B" w14:textId="2F3A3056" w:rsidR="00E357E9" w:rsidRPr="00E357E9" w:rsidRDefault="0062326A" w:rsidP="00E357E9">
      <w:pPr>
        <w:spacing w:after="0" w:line="240" w:lineRule="auto"/>
        <w:jc w:val="both"/>
        <w:rPr>
          <w:rFonts w:ascii="Arial" w:eastAsia="Times New Roman" w:hAnsi="Arial" w:cs="Arial"/>
          <w:sz w:val="18"/>
          <w:szCs w:val="18"/>
          <w:lang w:val="en-GB"/>
        </w:rPr>
      </w:pPr>
      <w:r>
        <w:rPr>
          <w:noProof/>
        </w:rPr>
        <w:lastRenderedPageBreak/>
        <w:drawing>
          <wp:anchor distT="0" distB="0" distL="114300" distR="114300" simplePos="0" relativeHeight="251659264" behindDoc="0" locked="0" layoutInCell="1" allowOverlap="1" wp14:anchorId="665D26DC" wp14:editId="12EA5F44">
            <wp:simplePos x="0" y="0"/>
            <wp:positionH relativeFrom="column">
              <wp:posOffset>0</wp:posOffset>
            </wp:positionH>
            <wp:positionV relativeFrom="paragraph">
              <wp:posOffset>1270</wp:posOffset>
            </wp:positionV>
            <wp:extent cx="4622400" cy="479880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2"/>
                    <a:stretch>
                      <a:fillRect/>
                    </a:stretch>
                  </pic:blipFill>
                  <pic:spPr>
                    <a:xfrm>
                      <a:off x="0" y="0"/>
                      <a:ext cx="4622400" cy="4798800"/>
                    </a:xfrm>
                    <a:prstGeom prst="rect">
                      <a:avLst/>
                    </a:prstGeom>
                  </pic:spPr>
                </pic:pic>
              </a:graphicData>
            </a:graphic>
            <wp14:sizeRelH relativeFrom="margin">
              <wp14:pctWidth>0</wp14:pctWidth>
            </wp14:sizeRelH>
            <wp14:sizeRelV relativeFrom="margin">
              <wp14:pctHeight>0</wp14:pctHeight>
            </wp14:sizeRelV>
          </wp:anchor>
        </w:drawing>
      </w:r>
    </w:p>
    <w:p w14:paraId="18924AEF" w14:textId="77F34250" w:rsidR="00E357E9" w:rsidRPr="00E357E9" w:rsidRDefault="00E357E9" w:rsidP="00E357E9">
      <w:pPr>
        <w:spacing w:after="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ab/>
      </w:r>
      <w:r w:rsidRPr="00E357E9">
        <w:rPr>
          <w:rFonts w:ascii="Arial" w:eastAsia="Times New Roman" w:hAnsi="Arial" w:cs="Arial"/>
          <w:sz w:val="18"/>
          <w:szCs w:val="18"/>
          <w:lang w:val="en-GB"/>
        </w:rPr>
        <w:tab/>
      </w:r>
    </w:p>
    <w:p w14:paraId="3F51694C" w14:textId="77777777" w:rsidR="00E357E9" w:rsidRPr="00E357E9" w:rsidRDefault="00E357E9" w:rsidP="00E357E9">
      <w:pPr>
        <w:spacing w:after="0" w:line="240" w:lineRule="auto"/>
        <w:jc w:val="both"/>
        <w:rPr>
          <w:rFonts w:ascii="Arial" w:eastAsia="Times New Roman" w:hAnsi="Arial" w:cs="Arial"/>
          <w:sz w:val="18"/>
          <w:szCs w:val="18"/>
          <w:lang w:val="en-GB"/>
        </w:rPr>
      </w:pPr>
    </w:p>
    <w:p w14:paraId="31416479" w14:textId="77777777" w:rsidR="00E357E9" w:rsidRPr="00E357E9" w:rsidRDefault="00E357E9" w:rsidP="00E357E9">
      <w:pPr>
        <w:spacing w:after="0" w:line="240" w:lineRule="auto"/>
        <w:jc w:val="both"/>
        <w:rPr>
          <w:rFonts w:ascii="Arial" w:eastAsia="Times New Roman" w:hAnsi="Arial" w:cs="Arial"/>
          <w:b/>
          <w:sz w:val="18"/>
          <w:szCs w:val="18"/>
        </w:rPr>
      </w:pPr>
    </w:p>
    <w:p w14:paraId="34B843F5" w14:textId="77777777" w:rsidR="00E357E9" w:rsidRPr="00E357E9" w:rsidRDefault="00E357E9" w:rsidP="00E357E9">
      <w:pPr>
        <w:spacing w:after="0" w:line="240" w:lineRule="auto"/>
        <w:jc w:val="both"/>
        <w:rPr>
          <w:rFonts w:ascii="Arial" w:eastAsia="Times New Roman" w:hAnsi="Arial" w:cs="Arial"/>
          <w:b/>
          <w:sz w:val="18"/>
          <w:szCs w:val="18"/>
        </w:rPr>
      </w:pPr>
    </w:p>
    <w:p w14:paraId="1C13EB38" w14:textId="77777777" w:rsidR="00E357E9" w:rsidRPr="00E357E9" w:rsidRDefault="00E357E9" w:rsidP="00E357E9">
      <w:pPr>
        <w:spacing w:after="0" w:line="240" w:lineRule="auto"/>
        <w:jc w:val="both"/>
        <w:rPr>
          <w:rFonts w:ascii="Arial" w:eastAsia="Times New Roman" w:hAnsi="Arial" w:cs="Arial"/>
          <w:b/>
          <w:sz w:val="18"/>
          <w:szCs w:val="18"/>
        </w:rPr>
      </w:pPr>
    </w:p>
    <w:p w14:paraId="43337552" w14:textId="77777777" w:rsidR="00E357E9" w:rsidRPr="00E357E9" w:rsidRDefault="00E357E9" w:rsidP="00E357E9">
      <w:pPr>
        <w:spacing w:after="0" w:line="240" w:lineRule="auto"/>
        <w:jc w:val="both"/>
        <w:rPr>
          <w:rFonts w:ascii="Arial" w:eastAsia="Times New Roman" w:hAnsi="Arial" w:cs="Arial"/>
          <w:b/>
          <w:sz w:val="18"/>
          <w:szCs w:val="18"/>
        </w:rPr>
      </w:pPr>
    </w:p>
    <w:p w14:paraId="2828AA8D" w14:textId="77777777" w:rsidR="00E357E9" w:rsidRPr="00E357E9" w:rsidRDefault="00E357E9" w:rsidP="00E357E9">
      <w:pPr>
        <w:spacing w:after="0" w:line="240" w:lineRule="auto"/>
        <w:jc w:val="both"/>
        <w:rPr>
          <w:rFonts w:ascii="Arial" w:eastAsia="Times New Roman" w:hAnsi="Arial" w:cs="Arial"/>
          <w:b/>
          <w:sz w:val="18"/>
          <w:szCs w:val="18"/>
        </w:rPr>
      </w:pPr>
    </w:p>
    <w:p w14:paraId="3B239BF2" w14:textId="77777777" w:rsidR="00E357E9" w:rsidRPr="00E357E9" w:rsidRDefault="00E357E9" w:rsidP="00E357E9">
      <w:pPr>
        <w:spacing w:after="0" w:line="240" w:lineRule="auto"/>
        <w:jc w:val="both"/>
        <w:rPr>
          <w:rFonts w:ascii="Arial" w:eastAsia="Times New Roman" w:hAnsi="Arial" w:cs="Arial"/>
          <w:b/>
          <w:sz w:val="18"/>
          <w:szCs w:val="18"/>
        </w:rPr>
      </w:pPr>
    </w:p>
    <w:p w14:paraId="602259A5" w14:textId="77777777" w:rsidR="00E357E9" w:rsidRDefault="00E357E9" w:rsidP="00E357E9">
      <w:pPr>
        <w:spacing w:after="0" w:line="240" w:lineRule="auto"/>
        <w:jc w:val="both"/>
        <w:rPr>
          <w:rFonts w:ascii="Arial" w:eastAsia="Times New Roman" w:hAnsi="Arial" w:cs="Arial"/>
          <w:b/>
          <w:sz w:val="18"/>
          <w:szCs w:val="18"/>
        </w:rPr>
      </w:pPr>
    </w:p>
    <w:p w14:paraId="2B94677C" w14:textId="77777777" w:rsidR="00295EC7" w:rsidRDefault="00295EC7" w:rsidP="00E357E9">
      <w:pPr>
        <w:spacing w:after="0" w:line="240" w:lineRule="auto"/>
        <w:jc w:val="both"/>
        <w:rPr>
          <w:rFonts w:ascii="Arial" w:eastAsia="Times New Roman" w:hAnsi="Arial" w:cs="Arial"/>
          <w:b/>
          <w:sz w:val="18"/>
          <w:szCs w:val="18"/>
        </w:rPr>
      </w:pPr>
    </w:p>
    <w:p w14:paraId="3E52E419" w14:textId="77777777" w:rsidR="00295EC7" w:rsidRDefault="00295EC7" w:rsidP="00E357E9">
      <w:pPr>
        <w:spacing w:after="0" w:line="240" w:lineRule="auto"/>
        <w:jc w:val="both"/>
        <w:rPr>
          <w:rFonts w:ascii="Arial" w:eastAsia="Times New Roman" w:hAnsi="Arial" w:cs="Arial"/>
          <w:b/>
          <w:sz w:val="18"/>
          <w:szCs w:val="18"/>
        </w:rPr>
      </w:pPr>
    </w:p>
    <w:p w14:paraId="22983DC6" w14:textId="77777777" w:rsidR="00295EC7" w:rsidRPr="00E357E9" w:rsidRDefault="00295EC7" w:rsidP="00E357E9">
      <w:pPr>
        <w:spacing w:after="0" w:line="240" w:lineRule="auto"/>
        <w:jc w:val="both"/>
        <w:rPr>
          <w:rFonts w:ascii="Arial" w:eastAsia="Times New Roman" w:hAnsi="Arial" w:cs="Arial"/>
          <w:b/>
          <w:sz w:val="18"/>
          <w:szCs w:val="18"/>
        </w:rPr>
      </w:pPr>
    </w:p>
    <w:p w14:paraId="67790400" w14:textId="77777777" w:rsidR="0062326A" w:rsidRDefault="0062326A" w:rsidP="00E357E9">
      <w:pPr>
        <w:spacing w:after="0" w:line="240" w:lineRule="auto"/>
        <w:jc w:val="both"/>
        <w:rPr>
          <w:rFonts w:ascii="Arial" w:eastAsia="Times New Roman" w:hAnsi="Arial" w:cs="Arial"/>
          <w:b/>
          <w:sz w:val="20"/>
          <w:szCs w:val="20"/>
        </w:rPr>
      </w:pPr>
    </w:p>
    <w:p w14:paraId="697EBD58" w14:textId="77777777" w:rsidR="0062326A" w:rsidRDefault="0062326A" w:rsidP="00E357E9">
      <w:pPr>
        <w:spacing w:after="0" w:line="240" w:lineRule="auto"/>
        <w:jc w:val="both"/>
        <w:rPr>
          <w:rFonts w:ascii="Arial" w:eastAsia="Times New Roman" w:hAnsi="Arial" w:cs="Arial"/>
          <w:b/>
          <w:sz w:val="20"/>
          <w:szCs w:val="20"/>
        </w:rPr>
      </w:pPr>
    </w:p>
    <w:p w14:paraId="3CBFE151" w14:textId="77777777" w:rsidR="0062326A" w:rsidRDefault="0062326A" w:rsidP="00E357E9">
      <w:pPr>
        <w:spacing w:after="0" w:line="240" w:lineRule="auto"/>
        <w:jc w:val="both"/>
        <w:rPr>
          <w:rFonts w:ascii="Arial" w:eastAsia="Times New Roman" w:hAnsi="Arial" w:cs="Arial"/>
          <w:b/>
          <w:sz w:val="20"/>
          <w:szCs w:val="20"/>
        </w:rPr>
      </w:pPr>
    </w:p>
    <w:p w14:paraId="6235E31E" w14:textId="77777777" w:rsidR="0062326A" w:rsidRDefault="0062326A" w:rsidP="00E357E9">
      <w:pPr>
        <w:spacing w:after="0" w:line="240" w:lineRule="auto"/>
        <w:jc w:val="both"/>
        <w:rPr>
          <w:rFonts w:ascii="Arial" w:eastAsia="Times New Roman" w:hAnsi="Arial" w:cs="Arial"/>
          <w:b/>
          <w:sz w:val="20"/>
          <w:szCs w:val="20"/>
        </w:rPr>
      </w:pPr>
    </w:p>
    <w:p w14:paraId="46C547D0" w14:textId="77777777" w:rsidR="0062326A" w:rsidRDefault="0062326A" w:rsidP="00E357E9">
      <w:pPr>
        <w:spacing w:after="0" w:line="240" w:lineRule="auto"/>
        <w:jc w:val="both"/>
        <w:rPr>
          <w:rFonts w:ascii="Arial" w:eastAsia="Times New Roman" w:hAnsi="Arial" w:cs="Arial"/>
          <w:b/>
          <w:sz w:val="20"/>
          <w:szCs w:val="20"/>
        </w:rPr>
      </w:pPr>
    </w:p>
    <w:p w14:paraId="32B78AA0" w14:textId="77777777" w:rsidR="0062326A" w:rsidRDefault="0062326A" w:rsidP="00E357E9">
      <w:pPr>
        <w:spacing w:after="0" w:line="240" w:lineRule="auto"/>
        <w:jc w:val="both"/>
        <w:rPr>
          <w:rFonts w:ascii="Arial" w:eastAsia="Times New Roman" w:hAnsi="Arial" w:cs="Arial"/>
          <w:b/>
          <w:sz w:val="20"/>
          <w:szCs w:val="20"/>
        </w:rPr>
      </w:pPr>
    </w:p>
    <w:p w14:paraId="35AE6FC0" w14:textId="77777777" w:rsidR="0062326A" w:rsidRDefault="0062326A" w:rsidP="00E357E9">
      <w:pPr>
        <w:spacing w:after="0" w:line="240" w:lineRule="auto"/>
        <w:jc w:val="both"/>
        <w:rPr>
          <w:rFonts w:ascii="Arial" w:eastAsia="Times New Roman" w:hAnsi="Arial" w:cs="Arial"/>
          <w:b/>
          <w:sz w:val="20"/>
          <w:szCs w:val="20"/>
        </w:rPr>
      </w:pPr>
    </w:p>
    <w:p w14:paraId="660399AE" w14:textId="77777777" w:rsidR="0062326A" w:rsidRDefault="0062326A" w:rsidP="00E357E9">
      <w:pPr>
        <w:spacing w:after="0" w:line="240" w:lineRule="auto"/>
        <w:jc w:val="both"/>
        <w:rPr>
          <w:rFonts w:ascii="Arial" w:eastAsia="Times New Roman" w:hAnsi="Arial" w:cs="Arial"/>
          <w:b/>
          <w:sz w:val="20"/>
          <w:szCs w:val="20"/>
        </w:rPr>
      </w:pPr>
    </w:p>
    <w:p w14:paraId="2AC0E2E0" w14:textId="77777777" w:rsidR="0062326A" w:rsidRDefault="0062326A" w:rsidP="00E357E9">
      <w:pPr>
        <w:spacing w:after="0" w:line="240" w:lineRule="auto"/>
        <w:jc w:val="both"/>
        <w:rPr>
          <w:rFonts w:ascii="Arial" w:eastAsia="Times New Roman" w:hAnsi="Arial" w:cs="Arial"/>
          <w:b/>
          <w:sz w:val="20"/>
          <w:szCs w:val="20"/>
        </w:rPr>
      </w:pPr>
    </w:p>
    <w:p w14:paraId="709EB482" w14:textId="77777777" w:rsidR="0062326A" w:rsidRDefault="0062326A" w:rsidP="00E357E9">
      <w:pPr>
        <w:spacing w:after="0" w:line="240" w:lineRule="auto"/>
        <w:jc w:val="both"/>
        <w:rPr>
          <w:rFonts w:ascii="Arial" w:eastAsia="Times New Roman" w:hAnsi="Arial" w:cs="Arial"/>
          <w:b/>
          <w:sz w:val="20"/>
          <w:szCs w:val="20"/>
        </w:rPr>
      </w:pPr>
    </w:p>
    <w:p w14:paraId="2C0A2C5E" w14:textId="77777777" w:rsidR="0062326A" w:rsidRDefault="0062326A" w:rsidP="00E357E9">
      <w:pPr>
        <w:spacing w:after="0" w:line="240" w:lineRule="auto"/>
        <w:jc w:val="both"/>
        <w:rPr>
          <w:rFonts w:ascii="Arial" w:eastAsia="Times New Roman" w:hAnsi="Arial" w:cs="Arial"/>
          <w:b/>
          <w:sz w:val="20"/>
          <w:szCs w:val="20"/>
        </w:rPr>
      </w:pPr>
    </w:p>
    <w:p w14:paraId="5ABADF70" w14:textId="77777777" w:rsidR="0062326A" w:rsidRDefault="0062326A" w:rsidP="00E357E9">
      <w:pPr>
        <w:spacing w:after="0" w:line="240" w:lineRule="auto"/>
        <w:jc w:val="both"/>
        <w:rPr>
          <w:rFonts w:ascii="Arial" w:eastAsia="Times New Roman" w:hAnsi="Arial" w:cs="Arial"/>
          <w:b/>
          <w:sz w:val="20"/>
          <w:szCs w:val="20"/>
        </w:rPr>
      </w:pPr>
    </w:p>
    <w:p w14:paraId="72C535C0" w14:textId="77777777" w:rsidR="0062326A" w:rsidRDefault="0062326A" w:rsidP="00E357E9">
      <w:pPr>
        <w:spacing w:after="0" w:line="240" w:lineRule="auto"/>
        <w:jc w:val="both"/>
        <w:rPr>
          <w:rFonts w:ascii="Arial" w:eastAsia="Times New Roman" w:hAnsi="Arial" w:cs="Arial"/>
          <w:b/>
          <w:sz w:val="20"/>
          <w:szCs w:val="20"/>
        </w:rPr>
      </w:pPr>
    </w:p>
    <w:p w14:paraId="6B65BE0A" w14:textId="77777777" w:rsidR="0062326A" w:rsidRDefault="0062326A" w:rsidP="00E357E9">
      <w:pPr>
        <w:spacing w:after="0" w:line="240" w:lineRule="auto"/>
        <w:jc w:val="both"/>
        <w:rPr>
          <w:rFonts w:ascii="Arial" w:eastAsia="Times New Roman" w:hAnsi="Arial" w:cs="Arial"/>
          <w:b/>
          <w:sz w:val="20"/>
          <w:szCs w:val="20"/>
        </w:rPr>
      </w:pPr>
    </w:p>
    <w:p w14:paraId="4653ED02" w14:textId="77777777" w:rsidR="0062326A" w:rsidRDefault="0062326A" w:rsidP="00E357E9">
      <w:pPr>
        <w:spacing w:after="0" w:line="240" w:lineRule="auto"/>
        <w:jc w:val="both"/>
        <w:rPr>
          <w:rFonts w:ascii="Arial" w:eastAsia="Times New Roman" w:hAnsi="Arial" w:cs="Arial"/>
          <w:b/>
          <w:sz w:val="20"/>
          <w:szCs w:val="20"/>
        </w:rPr>
      </w:pPr>
    </w:p>
    <w:p w14:paraId="616EA63D" w14:textId="77777777" w:rsidR="0062326A" w:rsidRDefault="0062326A" w:rsidP="00E357E9">
      <w:pPr>
        <w:spacing w:after="0" w:line="240" w:lineRule="auto"/>
        <w:jc w:val="both"/>
        <w:rPr>
          <w:rFonts w:ascii="Arial" w:eastAsia="Times New Roman" w:hAnsi="Arial" w:cs="Arial"/>
          <w:b/>
          <w:sz w:val="20"/>
          <w:szCs w:val="20"/>
        </w:rPr>
      </w:pPr>
    </w:p>
    <w:p w14:paraId="402F4D8B" w14:textId="77777777" w:rsidR="0062326A" w:rsidRDefault="0062326A" w:rsidP="00E357E9">
      <w:pPr>
        <w:spacing w:after="0" w:line="240" w:lineRule="auto"/>
        <w:jc w:val="both"/>
        <w:rPr>
          <w:rFonts w:ascii="Arial" w:eastAsia="Times New Roman" w:hAnsi="Arial" w:cs="Arial"/>
          <w:b/>
          <w:sz w:val="20"/>
          <w:szCs w:val="20"/>
        </w:rPr>
      </w:pPr>
    </w:p>
    <w:p w14:paraId="3979E7AD" w14:textId="77777777" w:rsidR="0062326A" w:rsidRDefault="0062326A" w:rsidP="00E357E9">
      <w:pPr>
        <w:spacing w:after="0" w:line="240" w:lineRule="auto"/>
        <w:jc w:val="both"/>
        <w:rPr>
          <w:rFonts w:ascii="Arial" w:eastAsia="Times New Roman" w:hAnsi="Arial" w:cs="Arial"/>
          <w:b/>
          <w:sz w:val="20"/>
          <w:szCs w:val="20"/>
        </w:rPr>
      </w:pPr>
    </w:p>
    <w:p w14:paraId="2FA6A3DB" w14:textId="77777777" w:rsidR="0062326A" w:rsidRDefault="0062326A" w:rsidP="00E357E9">
      <w:pPr>
        <w:spacing w:after="0" w:line="240" w:lineRule="auto"/>
        <w:jc w:val="both"/>
        <w:rPr>
          <w:rFonts w:ascii="Arial" w:eastAsia="Times New Roman" w:hAnsi="Arial" w:cs="Arial"/>
          <w:b/>
          <w:sz w:val="20"/>
          <w:szCs w:val="20"/>
        </w:rPr>
      </w:pPr>
    </w:p>
    <w:p w14:paraId="4ED4F9A4" w14:textId="77777777" w:rsidR="0062326A" w:rsidRDefault="0062326A" w:rsidP="00E357E9">
      <w:pPr>
        <w:spacing w:after="0" w:line="240" w:lineRule="auto"/>
        <w:jc w:val="both"/>
        <w:rPr>
          <w:rFonts w:ascii="Arial" w:eastAsia="Times New Roman" w:hAnsi="Arial" w:cs="Arial"/>
          <w:b/>
          <w:sz w:val="20"/>
          <w:szCs w:val="20"/>
        </w:rPr>
      </w:pPr>
    </w:p>
    <w:p w14:paraId="6E576FE2" w14:textId="77777777" w:rsidR="0062326A" w:rsidRDefault="0062326A" w:rsidP="00E357E9">
      <w:pPr>
        <w:spacing w:after="0" w:line="240" w:lineRule="auto"/>
        <w:jc w:val="both"/>
        <w:rPr>
          <w:rFonts w:ascii="Arial" w:eastAsia="Times New Roman" w:hAnsi="Arial" w:cs="Arial"/>
          <w:b/>
          <w:sz w:val="20"/>
          <w:szCs w:val="20"/>
        </w:rPr>
      </w:pPr>
    </w:p>
    <w:p w14:paraId="715E8710" w14:textId="1AAF299A" w:rsidR="0062326A" w:rsidRPr="0062326A" w:rsidRDefault="0062326A" w:rsidP="00E357E9">
      <w:pPr>
        <w:spacing w:after="0" w:line="240" w:lineRule="auto"/>
        <w:jc w:val="both"/>
        <w:rPr>
          <w:rFonts w:ascii="Arial" w:eastAsia="Times New Roman" w:hAnsi="Arial" w:cs="Arial"/>
          <w:bCs/>
          <w:sz w:val="18"/>
          <w:szCs w:val="18"/>
        </w:rPr>
      </w:pPr>
      <w:r w:rsidRPr="0062326A">
        <w:rPr>
          <w:rFonts w:ascii="Arial" w:eastAsia="Times New Roman" w:hAnsi="Arial" w:cs="Arial"/>
          <w:bCs/>
          <w:sz w:val="18"/>
          <w:szCs w:val="18"/>
          <w:lang w:val="en-GB"/>
        </w:rPr>
        <w:t>Figure 6.</w:t>
      </w:r>
      <w:r w:rsidRPr="0062326A">
        <w:rPr>
          <w:rFonts w:ascii="Arial" w:eastAsia="Times New Roman" w:hAnsi="Arial" w:cs="Arial"/>
          <w:bCs/>
          <w:sz w:val="18"/>
          <w:szCs w:val="18"/>
          <w:lang w:val="en-GB"/>
        </w:rPr>
        <w:tab/>
      </w:r>
      <w:r>
        <w:rPr>
          <w:rFonts w:ascii="Arial" w:eastAsia="Times New Roman" w:hAnsi="Arial" w:cs="Arial"/>
          <w:bCs/>
          <w:sz w:val="18"/>
          <w:szCs w:val="18"/>
          <w:lang w:val="en-GB"/>
        </w:rPr>
        <w:t xml:space="preserve"> </w:t>
      </w:r>
      <w:r w:rsidRPr="0062326A">
        <w:rPr>
          <w:rFonts w:ascii="Arial" w:eastAsia="Times New Roman" w:hAnsi="Arial" w:cs="Arial"/>
          <w:bCs/>
          <w:sz w:val="18"/>
          <w:szCs w:val="18"/>
          <w:lang w:val="en-GB"/>
        </w:rPr>
        <w:t>Key of Work Culture constructs</w:t>
      </w:r>
      <w:r w:rsidRPr="0062326A">
        <w:rPr>
          <w:rFonts w:ascii="Arial" w:eastAsia="Times New Roman" w:hAnsi="Arial" w:cs="Arial"/>
          <w:bCs/>
          <w:sz w:val="18"/>
          <w:szCs w:val="18"/>
          <w:lang w:val="en-GB"/>
        </w:rPr>
        <w:tab/>
      </w:r>
    </w:p>
    <w:p w14:paraId="3BDAF896" w14:textId="77777777" w:rsidR="0062326A" w:rsidRDefault="0062326A" w:rsidP="00E357E9">
      <w:pPr>
        <w:spacing w:after="0" w:line="240" w:lineRule="auto"/>
        <w:jc w:val="both"/>
        <w:rPr>
          <w:rFonts w:ascii="Arial" w:eastAsia="Times New Roman" w:hAnsi="Arial" w:cs="Arial"/>
          <w:b/>
          <w:sz w:val="20"/>
          <w:szCs w:val="20"/>
        </w:rPr>
      </w:pPr>
    </w:p>
    <w:p w14:paraId="6523EDC8" w14:textId="77777777" w:rsidR="0062326A" w:rsidRDefault="0062326A" w:rsidP="00E357E9">
      <w:pPr>
        <w:spacing w:after="0" w:line="240" w:lineRule="auto"/>
        <w:jc w:val="both"/>
        <w:rPr>
          <w:rFonts w:ascii="Arial" w:eastAsia="Times New Roman" w:hAnsi="Arial" w:cs="Arial"/>
          <w:b/>
          <w:sz w:val="20"/>
          <w:szCs w:val="20"/>
        </w:rPr>
      </w:pPr>
    </w:p>
    <w:p w14:paraId="1AE7EC32" w14:textId="77777777" w:rsidR="0062326A" w:rsidRDefault="0062326A" w:rsidP="00E357E9">
      <w:pPr>
        <w:spacing w:after="0" w:line="240" w:lineRule="auto"/>
        <w:jc w:val="both"/>
        <w:rPr>
          <w:rFonts w:ascii="Arial" w:eastAsia="Times New Roman" w:hAnsi="Arial" w:cs="Arial"/>
          <w:b/>
          <w:sz w:val="20"/>
          <w:szCs w:val="20"/>
        </w:rPr>
      </w:pPr>
    </w:p>
    <w:p w14:paraId="5DAB2309" w14:textId="77777777" w:rsidR="0062326A" w:rsidRDefault="0062326A" w:rsidP="00E357E9">
      <w:pPr>
        <w:spacing w:after="0" w:line="240" w:lineRule="auto"/>
        <w:jc w:val="both"/>
        <w:rPr>
          <w:rFonts w:ascii="Arial" w:eastAsia="Times New Roman" w:hAnsi="Arial" w:cs="Arial"/>
          <w:b/>
          <w:sz w:val="20"/>
          <w:szCs w:val="20"/>
        </w:rPr>
      </w:pPr>
    </w:p>
    <w:p w14:paraId="0BCA684E" w14:textId="77777777" w:rsidR="0062326A" w:rsidRDefault="0062326A" w:rsidP="00E357E9">
      <w:pPr>
        <w:spacing w:after="0" w:line="240" w:lineRule="auto"/>
        <w:jc w:val="both"/>
        <w:rPr>
          <w:rFonts w:ascii="Arial" w:eastAsia="Times New Roman" w:hAnsi="Arial" w:cs="Arial"/>
          <w:b/>
          <w:sz w:val="20"/>
          <w:szCs w:val="20"/>
        </w:rPr>
      </w:pPr>
    </w:p>
    <w:p w14:paraId="5A98BA4B" w14:textId="77777777" w:rsidR="0062326A" w:rsidRDefault="0062326A" w:rsidP="00E357E9">
      <w:pPr>
        <w:spacing w:after="0" w:line="240" w:lineRule="auto"/>
        <w:jc w:val="both"/>
        <w:rPr>
          <w:rFonts w:ascii="Arial" w:eastAsia="Times New Roman" w:hAnsi="Arial" w:cs="Arial"/>
          <w:b/>
          <w:sz w:val="20"/>
          <w:szCs w:val="20"/>
        </w:rPr>
      </w:pPr>
    </w:p>
    <w:p w14:paraId="31A42993" w14:textId="77777777" w:rsidR="0062326A" w:rsidRDefault="0062326A" w:rsidP="00E357E9">
      <w:pPr>
        <w:spacing w:after="0" w:line="240" w:lineRule="auto"/>
        <w:jc w:val="both"/>
        <w:rPr>
          <w:rFonts w:ascii="Arial" w:eastAsia="Times New Roman" w:hAnsi="Arial" w:cs="Arial"/>
          <w:b/>
          <w:sz w:val="20"/>
          <w:szCs w:val="20"/>
        </w:rPr>
      </w:pPr>
    </w:p>
    <w:p w14:paraId="682B805D" w14:textId="77777777" w:rsidR="0062326A" w:rsidRDefault="0062326A" w:rsidP="00E357E9">
      <w:pPr>
        <w:spacing w:after="0" w:line="240" w:lineRule="auto"/>
        <w:jc w:val="both"/>
        <w:rPr>
          <w:rFonts w:ascii="Arial" w:eastAsia="Times New Roman" w:hAnsi="Arial" w:cs="Arial"/>
          <w:b/>
          <w:sz w:val="20"/>
          <w:szCs w:val="20"/>
        </w:rPr>
      </w:pPr>
    </w:p>
    <w:p w14:paraId="5A1A7139" w14:textId="77777777" w:rsidR="0062326A" w:rsidRDefault="0062326A" w:rsidP="00E357E9">
      <w:pPr>
        <w:spacing w:after="0" w:line="240" w:lineRule="auto"/>
        <w:jc w:val="both"/>
        <w:rPr>
          <w:rFonts w:ascii="Arial" w:eastAsia="Times New Roman" w:hAnsi="Arial" w:cs="Arial"/>
          <w:b/>
          <w:sz w:val="20"/>
          <w:szCs w:val="20"/>
        </w:rPr>
      </w:pPr>
    </w:p>
    <w:p w14:paraId="3458DDBA" w14:textId="77777777" w:rsidR="0062326A" w:rsidRDefault="0062326A" w:rsidP="00E357E9">
      <w:pPr>
        <w:spacing w:after="0" w:line="240" w:lineRule="auto"/>
        <w:jc w:val="both"/>
        <w:rPr>
          <w:rFonts w:ascii="Arial" w:eastAsia="Times New Roman" w:hAnsi="Arial" w:cs="Arial"/>
          <w:b/>
          <w:sz w:val="20"/>
          <w:szCs w:val="20"/>
        </w:rPr>
      </w:pPr>
    </w:p>
    <w:p w14:paraId="20D5FAC4" w14:textId="437681A8" w:rsidR="00E357E9" w:rsidRPr="00E357E9" w:rsidRDefault="00E357E9" w:rsidP="00E357E9">
      <w:pPr>
        <w:spacing w:after="0" w:line="240" w:lineRule="auto"/>
        <w:jc w:val="both"/>
        <w:rPr>
          <w:rFonts w:ascii="Arial" w:eastAsia="Times New Roman" w:hAnsi="Arial" w:cs="Arial"/>
          <w:b/>
          <w:sz w:val="20"/>
          <w:szCs w:val="20"/>
        </w:rPr>
      </w:pPr>
      <w:r w:rsidRPr="00E357E9">
        <w:rPr>
          <w:rFonts w:ascii="Arial" w:eastAsia="Times New Roman" w:hAnsi="Arial" w:cs="Arial"/>
          <w:b/>
          <w:sz w:val="20"/>
          <w:szCs w:val="20"/>
        </w:rPr>
        <w:lastRenderedPageBreak/>
        <w:t>4</w:t>
      </w:r>
      <w:r w:rsidR="00384EF8" w:rsidRPr="00384EF8">
        <w:rPr>
          <w:rFonts w:ascii="Arial" w:eastAsia="Times New Roman" w:hAnsi="Arial" w:cs="Arial"/>
          <w:b/>
          <w:sz w:val="20"/>
          <w:szCs w:val="20"/>
        </w:rPr>
        <w:t xml:space="preserve">.  </w:t>
      </w:r>
      <w:r w:rsidR="00384EF8" w:rsidRPr="00E357E9">
        <w:rPr>
          <w:rFonts w:ascii="Arial" w:eastAsia="Times New Roman" w:hAnsi="Arial" w:cs="Arial"/>
          <w:b/>
          <w:sz w:val="20"/>
          <w:szCs w:val="20"/>
        </w:rPr>
        <w:t>FINDINGS AND ANALYSIS</w:t>
      </w:r>
    </w:p>
    <w:p w14:paraId="4C01F34A" w14:textId="77777777" w:rsidR="00E357E9" w:rsidRPr="00E357E9" w:rsidRDefault="00E357E9" w:rsidP="00E357E9">
      <w:pPr>
        <w:spacing w:after="0" w:line="240" w:lineRule="auto"/>
        <w:jc w:val="both"/>
        <w:rPr>
          <w:rFonts w:ascii="Arial" w:eastAsia="Times New Roman" w:hAnsi="Arial" w:cs="Arial"/>
          <w:sz w:val="18"/>
          <w:szCs w:val="18"/>
        </w:rPr>
      </w:pPr>
    </w:p>
    <w:p w14:paraId="01DF3FAB" w14:textId="77777777" w:rsidR="00E357E9" w:rsidRPr="00E357E9" w:rsidRDefault="00E357E9" w:rsidP="00E357E9">
      <w:pPr>
        <w:spacing w:after="0" w:line="240" w:lineRule="auto"/>
        <w:jc w:val="both"/>
        <w:rPr>
          <w:rFonts w:ascii="Arial" w:eastAsia="Times New Roman" w:hAnsi="Arial" w:cs="Arial"/>
          <w:sz w:val="18"/>
          <w:szCs w:val="18"/>
        </w:rPr>
      </w:pPr>
      <w:r w:rsidRPr="00E357E9">
        <w:rPr>
          <w:rFonts w:ascii="Arial" w:eastAsia="Times New Roman" w:hAnsi="Arial" w:cs="Arial"/>
          <w:sz w:val="18"/>
          <w:szCs w:val="18"/>
        </w:rPr>
        <w:t xml:space="preserve">Therefore, the above measurement analysis is presented below from the </w:t>
      </w:r>
      <w:proofErr w:type="spellStart"/>
      <w:r w:rsidRPr="00E357E9">
        <w:rPr>
          <w:rFonts w:ascii="Arial" w:eastAsia="Times New Roman" w:hAnsi="Arial" w:cs="Arial"/>
          <w:sz w:val="18"/>
          <w:szCs w:val="18"/>
        </w:rPr>
        <w:t>SmartPLS</w:t>
      </w:r>
      <w:proofErr w:type="spellEnd"/>
      <w:r w:rsidRPr="00E357E9">
        <w:rPr>
          <w:rFonts w:ascii="Arial" w:eastAsia="Times New Roman" w:hAnsi="Arial" w:cs="Arial"/>
          <w:sz w:val="18"/>
          <w:szCs w:val="18"/>
        </w:rPr>
        <w:t xml:space="preserve"> test run as the evidence of the findings for analysis and conclusion.</w:t>
      </w:r>
    </w:p>
    <w:p w14:paraId="6C9A382B" w14:textId="77777777" w:rsidR="00E357E9" w:rsidRPr="00E357E9" w:rsidRDefault="00E357E9" w:rsidP="00E357E9">
      <w:pPr>
        <w:spacing w:after="0" w:line="240" w:lineRule="auto"/>
        <w:jc w:val="both"/>
        <w:rPr>
          <w:rFonts w:ascii="Arial" w:eastAsia="Times New Roman" w:hAnsi="Arial" w:cs="Arial"/>
          <w:sz w:val="18"/>
          <w:szCs w:val="18"/>
        </w:rPr>
      </w:pPr>
    </w:p>
    <w:p w14:paraId="7369BA8A"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Cs/>
          <w:noProof/>
          <w:sz w:val="18"/>
          <w:szCs w:val="18"/>
        </w:rPr>
        <w:drawing>
          <wp:inline distT="0" distB="0" distL="0" distR="0" wp14:anchorId="42D274B9" wp14:editId="0A93397B">
            <wp:extent cx="4791600" cy="4014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rial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91600" cy="4014000"/>
                    </a:xfrm>
                    <a:prstGeom prst="rect">
                      <a:avLst/>
                    </a:prstGeom>
                  </pic:spPr>
                </pic:pic>
              </a:graphicData>
            </a:graphic>
          </wp:inline>
        </w:drawing>
      </w:r>
    </w:p>
    <w:p w14:paraId="3A2626B6" w14:textId="77777777" w:rsidR="00E357E9" w:rsidRPr="00E357E9" w:rsidRDefault="00E357E9" w:rsidP="00E357E9">
      <w:pPr>
        <w:spacing w:after="0" w:line="240" w:lineRule="auto"/>
        <w:jc w:val="both"/>
        <w:rPr>
          <w:rFonts w:ascii="Arial" w:eastAsia="Times New Roman" w:hAnsi="Arial" w:cs="Arial"/>
          <w:bCs/>
          <w:sz w:val="18"/>
          <w:szCs w:val="18"/>
        </w:rPr>
      </w:pPr>
    </w:p>
    <w:p w14:paraId="64A7E137" w14:textId="6DF1AB5E"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Cs/>
          <w:sz w:val="18"/>
          <w:szCs w:val="18"/>
        </w:rPr>
        <w:t xml:space="preserve">Figure </w:t>
      </w:r>
      <w:r w:rsidR="004267C8">
        <w:rPr>
          <w:rFonts w:ascii="Arial" w:eastAsia="Times New Roman" w:hAnsi="Arial" w:cs="Arial"/>
          <w:bCs/>
          <w:sz w:val="18"/>
          <w:szCs w:val="18"/>
        </w:rPr>
        <w:t>7</w:t>
      </w:r>
      <w:r w:rsidRPr="00E357E9">
        <w:rPr>
          <w:rFonts w:ascii="Arial" w:eastAsia="Times New Roman" w:hAnsi="Arial" w:cs="Arial"/>
          <w:bCs/>
          <w:sz w:val="18"/>
          <w:szCs w:val="18"/>
        </w:rPr>
        <w:t>.</w:t>
      </w:r>
      <w:r w:rsidRPr="00E357E9">
        <w:rPr>
          <w:rFonts w:ascii="Arial" w:eastAsia="Times New Roman" w:hAnsi="Arial" w:cs="Arial"/>
          <w:bCs/>
          <w:sz w:val="18"/>
          <w:szCs w:val="18"/>
        </w:rPr>
        <w:tab/>
      </w:r>
      <w:proofErr w:type="spellStart"/>
      <w:r w:rsidRPr="00E357E9">
        <w:rPr>
          <w:rFonts w:ascii="Arial" w:eastAsia="Times New Roman" w:hAnsi="Arial" w:cs="Arial"/>
          <w:bCs/>
          <w:sz w:val="18"/>
          <w:szCs w:val="18"/>
        </w:rPr>
        <w:t>SmartPLS</w:t>
      </w:r>
      <w:proofErr w:type="spellEnd"/>
      <w:r w:rsidRPr="00E357E9">
        <w:rPr>
          <w:rFonts w:ascii="Arial" w:eastAsia="Times New Roman" w:hAnsi="Arial" w:cs="Arial"/>
          <w:bCs/>
          <w:sz w:val="18"/>
          <w:szCs w:val="18"/>
        </w:rPr>
        <w:t xml:space="preserve"> Path Model of Algorithm Test Run</w:t>
      </w:r>
    </w:p>
    <w:p w14:paraId="1777F7AA" w14:textId="77777777" w:rsidR="00E357E9" w:rsidRPr="00E357E9" w:rsidRDefault="00E357E9" w:rsidP="00E357E9">
      <w:pPr>
        <w:spacing w:after="0" w:line="240" w:lineRule="auto"/>
        <w:jc w:val="both"/>
        <w:rPr>
          <w:rFonts w:ascii="Arial" w:eastAsia="Times New Roman" w:hAnsi="Arial" w:cs="Arial"/>
          <w:b/>
          <w:bCs/>
          <w:sz w:val="18"/>
          <w:szCs w:val="18"/>
        </w:rPr>
      </w:pPr>
    </w:p>
    <w:p w14:paraId="7064F1D2" w14:textId="4BC37469"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Cs/>
          <w:sz w:val="18"/>
          <w:szCs w:val="18"/>
        </w:rPr>
        <w:t xml:space="preserve">The above figure </w:t>
      </w:r>
      <w:r w:rsidR="004267C8">
        <w:rPr>
          <w:rFonts w:ascii="Arial" w:eastAsia="Times New Roman" w:hAnsi="Arial" w:cs="Arial"/>
          <w:bCs/>
          <w:sz w:val="18"/>
          <w:szCs w:val="18"/>
        </w:rPr>
        <w:t>7</w:t>
      </w:r>
      <w:r w:rsidRPr="00E357E9">
        <w:rPr>
          <w:rFonts w:ascii="Arial" w:eastAsia="Times New Roman" w:hAnsi="Arial" w:cs="Arial"/>
          <w:bCs/>
          <w:sz w:val="18"/>
          <w:szCs w:val="18"/>
        </w:rPr>
        <w:t xml:space="preserve"> shows that Work Culture (WC) completely mediates Good Governance (GG) and Job Satisfaction (JS) because the indirect effects are highly correlated and positively reflective and since the direct effects also representing the total effect is almost zero means there is complete mediation and it has satisfied </w:t>
      </w:r>
      <w:r w:rsidRPr="00333DFF">
        <w:rPr>
          <w:rFonts w:ascii="Arial" w:eastAsia="Times New Roman" w:hAnsi="Arial" w:cs="Arial"/>
          <w:bCs/>
          <w:sz w:val="18"/>
          <w:szCs w:val="18"/>
          <w:highlight w:val="cyan"/>
        </w:rPr>
        <w:t>the</w:t>
      </w:r>
      <w:r w:rsidRPr="00E357E9">
        <w:rPr>
          <w:rFonts w:ascii="Arial" w:eastAsia="Times New Roman" w:hAnsi="Arial" w:cs="Arial"/>
          <w:bCs/>
          <w:sz w:val="18"/>
          <w:szCs w:val="18"/>
        </w:rPr>
        <w:t xml:space="preserve"> for stages in establishing mediation (Barron and Kenny, 1986; James and Brett, 1984; Judd and Kenny, 1981). In this study all the constructs are important to the objectives of the study, hence there is no need for constructs to be deleted because of low outer loadings.</w:t>
      </w:r>
    </w:p>
    <w:p w14:paraId="6B9E06EA" w14:textId="77777777" w:rsidR="00E357E9" w:rsidRPr="00E357E9" w:rsidRDefault="00E357E9" w:rsidP="00E357E9">
      <w:pPr>
        <w:spacing w:after="0" w:line="240" w:lineRule="auto"/>
        <w:jc w:val="both"/>
        <w:rPr>
          <w:rFonts w:ascii="Arial" w:eastAsia="Times New Roman" w:hAnsi="Arial" w:cs="Arial"/>
          <w:b/>
          <w:bCs/>
          <w:sz w:val="18"/>
          <w:szCs w:val="18"/>
        </w:rPr>
      </w:pPr>
    </w:p>
    <w:p w14:paraId="287C2224" w14:textId="77777777" w:rsidR="00E357E9" w:rsidRPr="00E357E9" w:rsidRDefault="00E357E9" w:rsidP="00E357E9">
      <w:pPr>
        <w:spacing w:after="0" w:line="240" w:lineRule="auto"/>
        <w:jc w:val="both"/>
        <w:rPr>
          <w:rFonts w:ascii="Arial" w:eastAsia="Times New Roman" w:hAnsi="Arial" w:cs="Arial"/>
          <w:b/>
          <w:bCs/>
          <w:sz w:val="18"/>
          <w:szCs w:val="18"/>
        </w:rPr>
      </w:pPr>
    </w:p>
    <w:p w14:paraId="3D367E8B" w14:textId="77777777" w:rsidR="00E357E9" w:rsidRPr="00E357E9" w:rsidRDefault="00E357E9" w:rsidP="00E357E9">
      <w:pPr>
        <w:spacing w:after="0" w:line="240" w:lineRule="auto"/>
        <w:jc w:val="both"/>
        <w:rPr>
          <w:rFonts w:ascii="Arial" w:eastAsia="Times New Roman" w:hAnsi="Arial" w:cs="Arial"/>
          <w:b/>
          <w:bCs/>
          <w:sz w:val="18"/>
          <w:szCs w:val="18"/>
        </w:rPr>
      </w:pPr>
    </w:p>
    <w:p w14:paraId="6EA16E90" w14:textId="77777777" w:rsidR="00E357E9" w:rsidRPr="00E357E9" w:rsidRDefault="00E357E9" w:rsidP="00E357E9">
      <w:pPr>
        <w:spacing w:after="0" w:line="240" w:lineRule="auto"/>
        <w:jc w:val="both"/>
        <w:rPr>
          <w:rFonts w:ascii="Arial" w:eastAsia="Times New Roman" w:hAnsi="Arial" w:cs="Arial"/>
          <w:b/>
          <w:bCs/>
          <w:sz w:val="18"/>
          <w:szCs w:val="18"/>
        </w:rPr>
      </w:pPr>
    </w:p>
    <w:p w14:paraId="421B82DF" w14:textId="4FA3F593" w:rsidR="00E357E9" w:rsidRPr="00E357E9" w:rsidRDefault="00A60965" w:rsidP="00E357E9">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5</w:t>
      </w:r>
      <w:r w:rsidR="00E357E9" w:rsidRPr="00E357E9">
        <w:rPr>
          <w:rFonts w:ascii="Arial" w:eastAsia="Times New Roman" w:hAnsi="Arial" w:cs="Arial"/>
          <w:b/>
          <w:bCs/>
          <w:sz w:val="20"/>
          <w:szCs w:val="20"/>
        </w:rPr>
        <w:t>.</w:t>
      </w:r>
      <w:r w:rsidR="00384EF8" w:rsidRPr="00384EF8">
        <w:rPr>
          <w:rFonts w:ascii="Arial" w:eastAsia="Times New Roman" w:hAnsi="Arial" w:cs="Arial"/>
          <w:b/>
          <w:bCs/>
          <w:sz w:val="20"/>
          <w:szCs w:val="20"/>
        </w:rPr>
        <w:t xml:space="preserve">  </w:t>
      </w:r>
      <w:r w:rsidR="00384EF8" w:rsidRPr="00E357E9">
        <w:rPr>
          <w:rFonts w:ascii="Arial" w:eastAsia="Times New Roman" w:hAnsi="Arial" w:cs="Arial"/>
          <w:b/>
          <w:bCs/>
          <w:sz w:val="20"/>
          <w:szCs w:val="20"/>
        </w:rPr>
        <w:t>CONCLUSION AND RECOMMENDATION</w:t>
      </w:r>
    </w:p>
    <w:p w14:paraId="347888E4" w14:textId="77777777" w:rsidR="00E357E9" w:rsidRPr="00E357E9" w:rsidRDefault="00E357E9" w:rsidP="00E357E9">
      <w:pPr>
        <w:spacing w:after="0" w:line="240" w:lineRule="auto"/>
        <w:jc w:val="both"/>
        <w:rPr>
          <w:rFonts w:ascii="Arial" w:eastAsia="Times New Roman" w:hAnsi="Arial" w:cs="Arial"/>
          <w:bCs/>
          <w:sz w:val="18"/>
          <w:szCs w:val="18"/>
        </w:rPr>
      </w:pPr>
    </w:p>
    <w:p w14:paraId="0F28718A" w14:textId="77777777" w:rsidR="00E357E9" w:rsidRP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Cs/>
          <w:sz w:val="18"/>
          <w:szCs w:val="18"/>
        </w:rPr>
        <w:t xml:space="preserve">This research deduced clearly that the variable good governance, job satisfaction and work culture are related and well correlated in practice. And that if adopted by public sector transportation </w:t>
      </w:r>
      <w:proofErr w:type="spellStart"/>
      <w:r w:rsidRPr="00E357E9">
        <w:rPr>
          <w:rFonts w:ascii="Arial" w:eastAsia="Times New Roman" w:hAnsi="Arial" w:cs="Arial"/>
          <w:bCs/>
          <w:sz w:val="18"/>
          <w:szCs w:val="18"/>
        </w:rPr>
        <w:t>organisations</w:t>
      </w:r>
      <w:proofErr w:type="spellEnd"/>
      <w:r w:rsidRPr="00E357E9">
        <w:rPr>
          <w:rFonts w:ascii="Arial" w:eastAsia="Times New Roman" w:hAnsi="Arial" w:cs="Arial"/>
          <w:bCs/>
          <w:sz w:val="18"/>
          <w:szCs w:val="18"/>
        </w:rPr>
        <w:t xml:space="preserve"> would always yield good productive achievements. It is clear that much attention must be paid to both intrinsic and extrinsic factor of job satisfaction in order to keep employees motivated and not to demotivate them. Also, the work culture is seen as a mediator in this theoretical presentation meaning that there is the need to always combine it with the good governance in order to achieve job satisfaction in employees for high productivity. The model results in bootstrap significance shows that it is complete mediation as in figure 4 above.</w:t>
      </w:r>
    </w:p>
    <w:p w14:paraId="1D988564" w14:textId="77777777" w:rsidR="00E357E9" w:rsidRPr="00E357E9" w:rsidRDefault="00E357E9" w:rsidP="00E357E9">
      <w:pPr>
        <w:spacing w:after="0" w:line="240" w:lineRule="auto"/>
        <w:jc w:val="both"/>
        <w:rPr>
          <w:rFonts w:ascii="Arial" w:eastAsia="Times New Roman" w:hAnsi="Arial" w:cs="Arial"/>
          <w:bCs/>
          <w:sz w:val="18"/>
          <w:szCs w:val="18"/>
        </w:rPr>
      </w:pPr>
    </w:p>
    <w:p w14:paraId="7F420106" w14:textId="300C830B" w:rsidR="00E357E9" w:rsidRDefault="00E357E9" w:rsidP="00E357E9">
      <w:pPr>
        <w:spacing w:after="0" w:line="240" w:lineRule="auto"/>
        <w:jc w:val="both"/>
        <w:rPr>
          <w:rFonts w:ascii="Arial" w:eastAsia="Times New Roman" w:hAnsi="Arial" w:cs="Arial"/>
          <w:bCs/>
          <w:sz w:val="18"/>
          <w:szCs w:val="18"/>
        </w:rPr>
      </w:pPr>
      <w:r w:rsidRPr="00E357E9">
        <w:rPr>
          <w:rFonts w:ascii="Arial" w:eastAsia="Times New Roman" w:hAnsi="Arial" w:cs="Arial"/>
          <w:bCs/>
          <w:sz w:val="18"/>
          <w:szCs w:val="18"/>
        </w:rPr>
        <w:t xml:space="preserve">This study has showed that the instrument designed for the target group of public bus drivers in the transportation industry is valid and reliable. The path model in figure 4 above as the pictorial view indicates that practicality of the variables </w:t>
      </w:r>
      <w:r w:rsidR="005F4C96" w:rsidRPr="00E357E9">
        <w:rPr>
          <w:rFonts w:ascii="Arial" w:eastAsia="Times New Roman" w:hAnsi="Arial" w:cs="Arial"/>
          <w:bCs/>
          <w:sz w:val="18"/>
          <w:szCs w:val="18"/>
        </w:rPr>
        <w:t>is</w:t>
      </w:r>
      <w:r w:rsidRPr="00E357E9">
        <w:rPr>
          <w:rFonts w:ascii="Arial" w:eastAsia="Times New Roman" w:hAnsi="Arial" w:cs="Arial"/>
          <w:bCs/>
          <w:sz w:val="18"/>
          <w:szCs w:val="18"/>
        </w:rPr>
        <w:t xml:space="preserve"> theoretically correlated and associative. This study has contributed to the process of data collection, testing, and determining its construct validity and reliability as good instrument developed using </w:t>
      </w:r>
      <w:proofErr w:type="spellStart"/>
      <w:r w:rsidRPr="00E357E9">
        <w:rPr>
          <w:rFonts w:ascii="Arial" w:eastAsia="Times New Roman" w:hAnsi="Arial" w:cs="Arial"/>
          <w:bCs/>
          <w:sz w:val="18"/>
          <w:szCs w:val="18"/>
        </w:rPr>
        <w:t>SmartPLS</w:t>
      </w:r>
      <w:proofErr w:type="spellEnd"/>
      <w:r w:rsidRPr="00E357E9">
        <w:rPr>
          <w:rFonts w:ascii="Arial" w:eastAsia="Times New Roman" w:hAnsi="Arial" w:cs="Arial"/>
          <w:bCs/>
          <w:sz w:val="18"/>
          <w:szCs w:val="18"/>
        </w:rPr>
        <w:t xml:space="preserve"> 3. Future research with large population and sample size is recommended for analysis.</w:t>
      </w:r>
    </w:p>
    <w:p w14:paraId="527A800C" w14:textId="77777777" w:rsidR="001D49AF" w:rsidRDefault="001D49AF" w:rsidP="00E357E9">
      <w:pPr>
        <w:spacing w:after="0" w:line="240" w:lineRule="auto"/>
        <w:jc w:val="both"/>
        <w:rPr>
          <w:rFonts w:ascii="Arial" w:eastAsia="Times New Roman" w:hAnsi="Arial" w:cs="Arial"/>
          <w:bCs/>
          <w:sz w:val="18"/>
          <w:szCs w:val="18"/>
        </w:rPr>
      </w:pPr>
    </w:p>
    <w:p w14:paraId="5A9C0390" w14:textId="58144250" w:rsidR="00B46995" w:rsidRPr="00E357E9" w:rsidRDefault="00B46995" w:rsidP="00E357E9">
      <w:pPr>
        <w:spacing w:after="0" w:line="240" w:lineRule="auto"/>
        <w:jc w:val="both"/>
        <w:rPr>
          <w:rFonts w:ascii="Arial" w:eastAsia="Times New Roman" w:hAnsi="Arial" w:cs="Arial"/>
          <w:bCs/>
          <w:sz w:val="18"/>
          <w:szCs w:val="18"/>
        </w:rPr>
      </w:pPr>
    </w:p>
    <w:p w14:paraId="222E501F" w14:textId="77777777" w:rsidR="00E357E9" w:rsidRPr="00E357E9" w:rsidRDefault="00E357E9" w:rsidP="00E357E9">
      <w:pPr>
        <w:spacing w:after="0" w:line="240" w:lineRule="auto"/>
        <w:jc w:val="both"/>
        <w:rPr>
          <w:rFonts w:ascii="Arial" w:eastAsia="Times New Roman" w:hAnsi="Arial" w:cs="Arial"/>
          <w:bCs/>
          <w:sz w:val="18"/>
          <w:szCs w:val="18"/>
        </w:rPr>
      </w:pPr>
    </w:p>
    <w:p w14:paraId="65C4825C" w14:textId="710D7768" w:rsidR="00E357E9" w:rsidRPr="00E357E9" w:rsidRDefault="00A60965" w:rsidP="00E357E9">
      <w:pPr>
        <w:spacing w:after="0" w:line="240" w:lineRule="auto"/>
        <w:jc w:val="both"/>
        <w:rPr>
          <w:rFonts w:ascii="Arial" w:eastAsia="Times New Roman" w:hAnsi="Arial" w:cs="Arial"/>
          <w:b/>
          <w:bCs/>
          <w:sz w:val="20"/>
          <w:szCs w:val="20"/>
        </w:rPr>
      </w:pPr>
      <w:r w:rsidRPr="00E357E9">
        <w:rPr>
          <w:rFonts w:ascii="Arial" w:eastAsia="Times New Roman" w:hAnsi="Arial" w:cs="Arial"/>
          <w:b/>
          <w:bCs/>
          <w:sz w:val="20"/>
          <w:szCs w:val="20"/>
        </w:rPr>
        <w:t>REFERENCES</w:t>
      </w:r>
    </w:p>
    <w:p w14:paraId="3ECA001A" w14:textId="77777777" w:rsidR="00E357E9" w:rsidRPr="00E357E9" w:rsidRDefault="00E357E9" w:rsidP="00E357E9">
      <w:pPr>
        <w:spacing w:after="0" w:line="240" w:lineRule="auto"/>
        <w:jc w:val="both"/>
        <w:rPr>
          <w:rFonts w:ascii="Arial" w:eastAsia="Times New Roman" w:hAnsi="Arial" w:cs="Arial"/>
          <w:bCs/>
          <w:sz w:val="18"/>
          <w:szCs w:val="18"/>
        </w:rPr>
      </w:pPr>
    </w:p>
    <w:p w14:paraId="6672C8E0"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Abdullah, H., &amp; Valentine, B., (2009) Fundamental and Ethics Theories of Corporate Governance, Middle Eastern Finance and Economics, No. 4, pp. 88-96</w:t>
      </w:r>
    </w:p>
    <w:p w14:paraId="5C9114A3" w14:textId="77777777" w:rsidR="00E357E9" w:rsidRPr="00E357E9" w:rsidRDefault="00E357E9" w:rsidP="00197A3F">
      <w:pPr>
        <w:spacing w:after="120" w:line="240" w:lineRule="auto"/>
        <w:jc w:val="both"/>
        <w:rPr>
          <w:rFonts w:ascii="Arial" w:eastAsia="Times New Roman" w:hAnsi="Arial" w:cs="Arial"/>
          <w:sz w:val="18"/>
          <w:szCs w:val="18"/>
          <w:lang w:val="en-GB"/>
        </w:rPr>
      </w:pPr>
      <w:proofErr w:type="spellStart"/>
      <w:r w:rsidRPr="00E357E9">
        <w:rPr>
          <w:rFonts w:ascii="Arial" w:eastAsia="Times New Roman" w:hAnsi="Arial" w:cs="Arial"/>
          <w:sz w:val="18"/>
          <w:szCs w:val="18"/>
          <w:lang w:val="en-GB"/>
        </w:rPr>
        <w:t>Abekah</w:t>
      </w:r>
      <w:proofErr w:type="spellEnd"/>
      <w:r w:rsidRPr="00E357E9">
        <w:rPr>
          <w:rFonts w:ascii="Arial" w:eastAsia="Times New Roman" w:hAnsi="Arial" w:cs="Arial"/>
          <w:sz w:val="18"/>
          <w:szCs w:val="18"/>
          <w:lang w:val="en-GB"/>
        </w:rPr>
        <w:t xml:space="preserve">-Nkrumah, G., </w:t>
      </w:r>
      <w:proofErr w:type="spellStart"/>
      <w:r w:rsidRPr="00E357E9">
        <w:rPr>
          <w:rFonts w:ascii="Arial" w:eastAsia="Times New Roman" w:hAnsi="Arial" w:cs="Arial"/>
          <w:sz w:val="18"/>
          <w:szCs w:val="18"/>
          <w:lang w:val="en-GB"/>
        </w:rPr>
        <w:t>Asuming</w:t>
      </w:r>
      <w:proofErr w:type="spellEnd"/>
      <w:r w:rsidRPr="00E357E9">
        <w:rPr>
          <w:rFonts w:ascii="Arial" w:eastAsia="Times New Roman" w:hAnsi="Arial" w:cs="Arial"/>
          <w:sz w:val="18"/>
          <w:szCs w:val="18"/>
          <w:lang w:val="en-GB"/>
        </w:rPr>
        <w:t xml:space="preserve">, P.O., &amp; Telli, H., (2019) The Effects of the Introduction of a Bus Rapid Transit System on Commuter choices in Ghana, Policy Brief 33400, International Growth Centre (IGC). Evidence and Implications”. </w:t>
      </w:r>
      <w:r w:rsidRPr="00E357E9">
        <w:rPr>
          <w:rFonts w:ascii="Arial" w:eastAsia="Times New Roman" w:hAnsi="Arial" w:cs="Arial"/>
          <w:i/>
          <w:iCs/>
          <w:sz w:val="18"/>
          <w:szCs w:val="18"/>
          <w:lang w:val="en-GB"/>
        </w:rPr>
        <w:t>Academy of Management Review</w:t>
      </w:r>
      <w:r w:rsidRPr="00E357E9">
        <w:rPr>
          <w:rFonts w:ascii="Arial" w:eastAsia="Times New Roman" w:hAnsi="Arial" w:cs="Arial"/>
          <w:sz w:val="18"/>
          <w:szCs w:val="18"/>
          <w:lang w:val="en-GB"/>
        </w:rPr>
        <w:t>, Vol. 20, No. 1, pp. 65-91</w:t>
      </w:r>
    </w:p>
    <w:p w14:paraId="44D19432"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rPr>
        <w:t>Adkison, R.V. and McFerrin, R. (2014), Culture and Good Governance: A brief Empirical Exercise, Journal of Economic Issues, Vol. 48, No. 2, pp. 441-450</w:t>
      </w:r>
    </w:p>
    <w:p w14:paraId="3E5175F5" w14:textId="5626FB10" w:rsidR="0005499D" w:rsidRDefault="0005499D" w:rsidP="00197A3F">
      <w:pPr>
        <w:spacing w:after="120" w:line="240" w:lineRule="auto"/>
        <w:jc w:val="both"/>
        <w:rPr>
          <w:rFonts w:ascii="Arial" w:eastAsia="Times New Roman" w:hAnsi="Arial" w:cs="Arial"/>
          <w:sz w:val="18"/>
          <w:szCs w:val="18"/>
          <w:lang w:val="en-GB"/>
        </w:rPr>
      </w:pPr>
      <w:r w:rsidRPr="0005499D">
        <w:rPr>
          <w:rFonts w:ascii="Arial" w:eastAsia="Times New Roman" w:hAnsi="Arial" w:cs="Arial"/>
          <w:sz w:val="18"/>
          <w:szCs w:val="18"/>
        </w:rPr>
        <w:t xml:space="preserve">Andriani, R., (2023) ‘Empirical Effects of Work Environment, Job Satisfaction and Work Engagement on Turnover Intention in Hospitality Industry’, Journal of Application Business &amp; Management / </w:t>
      </w:r>
      <w:proofErr w:type="spellStart"/>
      <w:r w:rsidRPr="0005499D">
        <w:rPr>
          <w:rFonts w:ascii="Arial" w:eastAsia="Times New Roman" w:hAnsi="Arial" w:cs="Arial"/>
          <w:sz w:val="18"/>
          <w:szCs w:val="18"/>
        </w:rPr>
        <w:t>Jurnal</w:t>
      </w:r>
      <w:proofErr w:type="spellEnd"/>
      <w:r w:rsidRPr="0005499D">
        <w:rPr>
          <w:rFonts w:ascii="Arial" w:eastAsia="Times New Roman" w:hAnsi="Arial" w:cs="Arial"/>
          <w:sz w:val="18"/>
          <w:szCs w:val="18"/>
        </w:rPr>
        <w:t xml:space="preserve"> </w:t>
      </w:r>
      <w:proofErr w:type="spellStart"/>
      <w:r w:rsidRPr="0005499D">
        <w:rPr>
          <w:rFonts w:ascii="Arial" w:eastAsia="Times New Roman" w:hAnsi="Arial" w:cs="Arial"/>
          <w:sz w:val="18"/>
          <w:szCs w:val="18"/>
        </w:rPr>
        <w:t>Aplikasi</w:t>
      </w:r>
      <w:proofErr w:type="spellEnd"/>
      <w:r w:rsidRPr="0005499D">
        <w:rPr>
          <w:rFonts w:ascii="Arial" w:eastAsia="Times New Roman" w:hAnsi="Arial" w:cs="Arial"/>
          <w:sz w:val="18"/>
          <w:szCs w:val="18"/>
        </w:rPr>
        <w:t xml:space="preserve"> </w:t>
      </w:r>
      <w:proofErr w:type="spellStart"/>
      <w:r w:rsidRPr="0005499D">
        <w:rPr>
          <w:rFonts w:ascii="Arial" w:eastAsia="Times New Roman" w:hAnsi="Arial" w:cs="Arial"/>
          <w:sz w:val="18"/>
          <w:szCs w:val="18"/>
        </w:rPr>
        <w:t>Bisnis</w:t>
      </w:r>
      <w:proofErr w:type="spellEnd"/>
      <w:r w:rsidRPr="0005499D">
        <w:rPr>
          <w:rFonts w:ascii="Arial" w:eastAsia="Times New Roman" w:hAnsi="Arial" w:cs="Arial"/>
          <w:sz w:val="18"/>
          <w:szCs w:val="18"/>
        </w:rPr>
        <w:t xml:space="preserve"> dan </w:t>
      </w:r>
      <w:proofErr w:type="spellStart"/>
      <w:r w:rsidRPr="0005499D">
        <w:rPr>
          <w:rFonts w:ascii="Arial" w:eastAsia="Times New Roman" w:hAnsi="Arial" w:cs="Arial"/>
          <w:sz w:val="18"/>
          <w:szCs w:val="18"/>
        </w:rPr>
        <w:t>Manajemen</w:t>
      </w:r>
      <w:proofErr w:type="spellEnd"/>
      <w:r w:rsidRPr="0005499D">
        <w:rPr>
          <w:rFonts w:ascii="Arial" w:eastAsia="Times New Roman" w:hAnsi="Arial" w:cs="Arial"/>
          <w:sz w:val="18"/>
          <w:szCs w:val="18"/>
        </w:rPr>
        <w:t>, 9(1), pp. 129–140. doi:10.17358/jabm.9.1.129.</w:t>
      </w:r>
    </w:p>
    <w:p w14:paraId="372F19FB" w14:textId="7FB0D7BD" w:rsidR="00E357E9" w:rsidRPr="00E357E9" w:rsidRDefault="00E357E9" w:rsidP="00197A3F">
      <w:pPr>
        <w:spacing w:after="120" w:line="240" w:lineRule="auto"/>
        <w:jc w:val="both"/>
        <w:rPr>
          <w:rFonts w:ascii="Arial" w:eastAsia="Times New Roman" w:hAnsi="Arial" w:cs="Arial"/>
          <w:sz w:val="18"/>
          <w:szCs w:val="18"/>
          <w:lang w:val="en-GB"/>
        </w:rPr>
      </w:pPr>
      <w:proofErr w:type="spellStart"/>
      <w:r w:rsidRPr="00E357E9">
        <w:rPr>
          <w:rFonts w:ascii="Arial" w:eastAsia="Times New Roman" w:hAnsi="Arial" w:cs="Arial"/>
          <w:sz w:val="18"/>
          <w:szCs w:val="18"/>
          <w:lang w:val="en-GB"/>
        </w:rPr>
        <w:t>Anin</w:t>
      </w:r>
      <w:proofErr w:type="spellEnd"/>
      <w:r w:rsidRPr="00E357E9">
        <w:rPr>
          <w:rFonts w:ascii="Arial" w:eastAsia="Times New Roman" w:hAnsi="Arial" w:cs="Arial"/>
          <w:sz w:val="18"/>
          <w:szCs w:val="18"/>
          <w:lang w:val="en-GB"/>
        </w:rPr>
        <w:t xml:space="preserve"> E.K., Annan J., Alexander, O.F., (2013). Assessing the Causes of Urban Transportation Challenges in the Kumasi Metropolis of Ghana, American Based Research Journal, Vol. 2, No. 6, pp. 1-12</w:t>
      </w:r>
    </w:p>
    <w:p w14:paraId="25048787" w14:textId="77777777" w:rsidR="00E357E9" w:rsidRPr="00E357E9" w:rsidRDefault="00E357E9" w:rsidP="00197A3F">
      <w:pPr>
        <w:spacing w:after="120" w:line="240" w:lineRule="auto"/>
        <w:jc w:val="both"/>
        <w:rPr>
          <w:rFonts w:ascii="Arial" w:eastAsia="Times New Roman" w:hAnsi="Arial" w:cs="Arial"/>
          <w:sz w:val="18"/>
          <w:szCs w:val="18"/>
          <w:lang w:val="en-GB"/>
        </w:rPr>
      </w:pPr>
      <w:proofErr w:type="spellStart"/>
      <w:r w:rsidRPr="00E357E9">
        <w:rPr>
          <w:rFonts w:ascii="Arial" w:eastAsia="Times New Roman" w:hAnsi="Arial" w:cs="Arial"/>
          <w:sz w:val="18"/>
          <w:szCs w:val="18"/>
          <w:lang w:val="en-GB"/>
        </w:rPr>
        <w:t>Awuni</w:t>
      </w:r>
      <w:proofErr w:type="spellEnd"/>
      <w:r w:rsidRPr="00E357E9">
        <w:rPr>
          <w:rFonts w:ascii="Arial" w:eastAsia="Times New Roman" w:hAnsi="Arial" w:cs="Arial"/>
          <w:sz w:val="18"/>
          <w:szCs w:val="18"/>
          <w:lang w:val="en-GB"/>
        </w:rPr>
        <w:t xml:space="preserve">, M.A. (2019) </w:t>
      </w:r>
      <w:proofErr w:type="spellStart"/>
      <w:r w:rsidRPr="00E357E9">
        <w:rPr>
          <w:rFonts w:ascii="Arial" w:eastAsia="Times New Roman" w:hAnsi="Arial" w:cs="Arial"/>
          <w:sz w:val="18"/>
          <w:szCs w:val="18"/>
          <w:lang w:val="en-GB"/>
        </w:rPr>
        <w:t>Aayalolo</w:t>
      </w:r>
      <w:proofErr w:type="spellEnd"/>
      <w:r w:rsidRPr="00E357E9">
        <w:rPr>
          <w:rFonts w:ascii="Arial" w:eastAsia="Times New Roman" w:hAnsi="Arial" w:cs="Arial"/>
          <w:sz w:val="18"/>
          <w:szCs w:val="18"/>
          <w:lang w:val="en-GB"/>
        </w:rPr>
        <w:t xml:space="preserve"> Buses Grounded after GHs722 million Investment, </w:t>
      </w:r>
      <w:proofErr w:type="spellStart"/>
      <w:r w:rsidRPr="00E357E9">
        <w:rPr>
          <w:rFonts w:ascii="Arial" w:eastAsia="Times New Roman" w:hAnsi="Arial" w:cs="Arial"/>
          <w:sz w:val="18"/>
          <w:szCs w:val="18"/>
          <w:lang w:val="en-GB"/>
        </w:rPr>
        <w:t>JoyNews</w:t>
      </w:r>
      <w:proofErr w:type="spellEnd"/>
      <w:r w:rsidRPr="00E357E9">
        <w:rPr>
          <w:rFonts w:ascii="Arial" w:eastAsia="Times New Roman" w:hAnsi="Arial" w:cs="Arial"/>
          <w:sz w:val="18"/>
          <w:szCs w:val="18"/>
          <w:lang w:val="en-GB"/>
        </w:rPr>
        <w:t xml:space="preserve"> Investigative Series titled “Grounded Wheels”, </w:t>
      </w:r>
      <w:hyperlink r:id="rId14" w:history="1">
        <w:r w:rsidRPr="00E357E9">
          <w:rPr>
            <w:rStyle w:val="Hyperlink"/>
            <w:rFonts w:ascii="Arial" w:eastAsia="Times New Roman" w:hAnsi="Arial" w:cs="Arial"/>
            <w:sz w:val="18"/>
            <w:szCs w:val="18"/>
            <w:lang w:val="en-GB"/>
          </w:rPr>
          <w:t>https://www.myjoyonline.com/news/2019/February-6th/why-the-245-aayalolo-buses-grounded-after-742-million-investments.php</w:t>
        </w:r>
      </w:hyperlink>
      <w:r w:rsidRPr="00E357E9">
        <w:rPr>
          <w:rFonts w:ascii="Arial" w:eastAsia="Times New Roman" w:hAnsi="Arial" w:cs="Arial"/>
          <w:sz w:val="18"/>
          <w:szCs w:val="18"/>
          <w:lang w:val="en-GB"/>
        </w:rPr>
        <w:tab/>
        <w:t>accessed 15/01/2020</w:t>
      </w:r>
    </w:p>
    <w:p w14:paraId="39D01B9D"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Bakker, A.B., Hakanen, J.J., Demerouti. E., and </w:t>
      </w:r>
      <w:proofErr w:type="spellStart"/>
      <w:r w:rsidRPr="00E357E9">
        <w:rPr>
          <w:rFonts w:ascii="Arial" w:eastAsia="Times New Roman" w:hAnsi="Arial" w:cs="Arial"/>
          <w:sz w:val="18"/>
          <w:szCs w:val="18"/>
          <w:lang w:val="en-GB"/>
        </w:rPr>
        <w:t>Xanthopolou</w:t>
      </w:r>
      <w:proofErr w:type="spellEnd"/>
      <w:r w:rsidRPr="00E357E9">
        <w:rPr>
          <w:rFonts w:ascii="Arial" w:eastAsia="Times New Roman" w:hAnsi="Arial" w:cs="Arial"/>
          <w:sz w:val="18"/>
          <w:szCs w:val="18"/>
          <w:lang w:val="en-GB"/>
        </w:rPr>
        <w:t>, D., (2007), Job Resources Boost Work Engagement, particularly when job demands are high, Educ. Psycho., Vol. 99. Pp. 278-284</w:t>
      </w:r>
    </w:p>
    <w:p w14:paraId="7FC01A24"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Baron, R.M., and Kenny, D.A., (1986), The Moderator-Mediator Variable Distinction in Social Psychological Research: Conceptual, Strategic, and Statistical Considerations, Journal of Personality and Social Psychology, </w:t>
      </w:r>
      <w:r w:rsidRPr="00E357E9">
        <w:rPr>
          <w:rFonts w:ascii="Arial" w:eastAsia="Times New Roman" w:hAnsi="Arial" w:cs="Arial"/>
          <w:i/>
          <w:iCs/>
          <w:sz w:val="18"/>
          <w:szCs w:val="18"/>
          <w:lang w:val="en-GB"/>
        </w:rPr>
        <w:t xml:space="preserve">Vol. </w:t>
      </w:r>
      <w:r w:rsidRPr="00E357E9">
        <w:rPr>
          <w:rFonts w:ascii="Arial" w:eastAsia="Times New Roman" w:hAnsi="Arial" w:cs="Arial"/>
          <w:sz w:val="18"/>
          <w:szCs w:val="18"/>
          <w:lang w:val="en-GB"/>
        </w:rPr>
        <w:t>51, No. 6, pp. 1173-1182</w:t>
      </w:r>
    </w:p>
    <w:p w14:paraId="1B3E9A21" w14:textId="4BABA3C0" w:rsidR="00C16417" w:rsidRDefault="00C16417" w:rsidP="00197A3F">
      <w:pPr>
        <w:spacing w:after="120" w:line="240" w:lineRule="auto"/>
        <w:jc w:val="both"/>
        <w:rPr>
          <w:rFonts w:ascii="Arial" w:eastAsia="Times New Roman" w:hAnsi="Arial" w:cs="Arial"/>
          <w:sz w:val="18"/>
          <w:szCs w:val="18"/>
          <w:lang w:val="en-GB"/>
        </w:rPr>
      </w:pPr>
      <w:r w:rsidRPr="00C16417">
        <w:rPr>
          <w:rFonts w:ascii="Arial" w:eastAsia="Times New Roman" w:hAnsi="Arial" w:cs="Arial"/>
          <w:sz w:val="18"/>
          <w:szCs w:val="18"/>
        </w:rPr>
        <w:t xml:space="preserve">Basit, A., Sebastian, V., &amp; Hassan, Z. (2018). Impact of leadership style on employee performance (a case study on a private organization in Malaysia). </w:t>
      </w:r>
      <w:r w:rsidRPr="00C16417">
        <w:rPr>
          <w:rFonts w:ascii="Arial" w:eastAsia="Times New Roman" w:hAnsi="Arial" w:cs="Arial"/>
          <w:i/>
          <w:iCs/>
          <w:sz w:val="18"/>
          <w:szCs w:val="18"/>
        </w:rPr>
        <w:t>International Journal of Accounting &amp; Business Management, 5</w:t>
      </w:r>
      <w:r w:rsidRPr="00C16417">
        <w:rPr>
          <w:rFonts w:ascii="Arial" w:eastAsia="Times New Roman" w:hAnsi="Arial" w:cs="Arial"/>
          <w:sz w:val="18"/>
          <w:szCs w:val="18"/>
        </w:rPr>
        <w:t>(2), 112–130. https://shorturl.at/bewKQ</w:t>
      </w:r>
    </w:p>
    <w:p w14:paraId="07B7DB8E" w14:textId="4D7EF9B6"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Beer, M and Huse, E F (1972). "A System Approach to Organization Development," Journal of Applied Behavioural Sciences", pp 79-101.</w:t>
      </w:r>
    </w:p>
    <w:p w14:paraId="336E8F75"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Bentler, P.M., (1990) Comparative Fit Indexes in Structural Models, Psychological Bulletin, Vol. 107, No. 2, pp. 238-346</w:t>
      </w:r>
    </w:p>
    <w:p w14:paraId="3382502D" w14:textId="77777777" w:rsidR="00E357E9" w:rsidRPr="00E357E9" w:rsidRDefault="00E357E9" w:rsidP="00197A3F">
      <w:pPr>
        <w:spacing w:after="120" w:line="240" w:lineRule="auto"/>
        <w:jc w:val="both"/>
        <w:rPr>
          <w:rFonts w:ascii="Arial" w:eastAsia="Times New Roman" w:hAnsi="Arial" w:cs="Arial"/>
          <w:sz w:val="18"/>
          <w:szCs w:val="18"/>
          <w:lang w:val="en-GB"/>
        </w:rPr>
      </w:pPr>
      <w:proofErr w:type="spellStart"/>
      <w:r w:rsidRPr="00E357E9">
        <w:rPr>
          <w:rFonts w:ascii="Arial" w:eastAsia="Times New Roman" w:hAnsi="Arial" w:cs="Arial"/>
          <w:sz w:val="18"/>
          <w:szCs w:val="18"/>
          <w:lang w:val="en-GB"/>
        </w:rPr>
        <w:t>Bhaduiry</w:t>
      </w:r>
      <w:proofErr w:type="spellEnd"/>
      <w:r w:rsidRPr="00E357E9">
        <w:rPr>
          <w:rFonts w:ascii="Arial" w:eastAsia="Times New Roman" w:hAnsi="Arial" w:cs="Arial"/>
          <w:sz w:val="18"/>
          <w:szCs w:val="18"/>
          <w:lang w:val="en-GB"/>
        </w:rPr>
        <w:t xml:space="preserve">, B. (1991). Work Culture: An Exposition in the Indian Context, Indian Institute of Management, </w:t>
      </w:r>
      <w:proofErr w:type="spellStart"/>
      <w:r w:rsidRPr="00E357E9">
        <w:rPr>
          <w:rFonts w:ascii="Arial" w:eastAsia="Times New Roman" w:hAnsi="Arial" w:cs="Arial"/>
          <w:sz w:val="18"/>
          <w:szCs w:val="18"/>
          <w:lang w:val="en-GB"/>
        </w:rPr>
        <w:t>Vikalpa</w:t>
      </w:r>
      <w:proofErr w:type="spellEnd"/>
      <w:r w:rsidRPr="00E357E9">
        <w:rPr>
          <w:rFonts w:ascii="Arial" w:eastAsia="Times New Roman" w:hAnsi="Arial" w:cs="Arial"/>
          <w:sz w:val="18"/>
          <w:szCs w:val="18"/>
          <w:lang w:val="en-GB"/>
        </w:rPr>
        <w:t>, Vol. 16, No. 4, pp. 33-42</w:t>
      </w:r>
    </w:p>
    <w:p w14:paraId="0FE0049A" w14:textId="77777777" w:rsidR="00C16417" w:rsidRPr="00C16417" w:rsidRDefault="00C16417" w:rsidP="00C16417">
      <w:pPr>
        <w:spacing w:after="120" w:line="240" w:lineRule="auto"/>
        <w:jc w:val="both"/>
        <w:rPr>
          <w:rFonts w:ascii="Arial" w:eastAsia="Times New Roman" w:hAnsi="Arial" w:cs="Arial"/>
          <w:sz w:val="18"/>
          <w:szCs w:val="18"/>
        </w:rPr>
      </w:pPr>
      <w:r w:rsidRPr="00C16417">
        <w:rPr>
          <w:rFonts w:ascii="Arial" w:eastAsia="Times New Roman" w:hAnsi="Arial" w:cs="Arial"/>
          <w:sz w:val="18"/>
          <w:szCs w:val="18"/>
        </w:rPr>
        <w:t>Blake, R., Mouton, J. (1964) "The Managerial Grid: The Key to Leadership Excellence", Gulf Publishing Co., Houston, TX, USA.</w:t>
      </w:r>
    </w:p>
    <w:p w14:paraId="294A8B91" w14:textId="2DD9EE0C"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Brislin, R., Worthley, R., &amp; </w:t>
      </w:r>
      <w:proofErr w:type="spellStart"/>
      <w:r w:rsidRPr="00E357E9">
        <w:rPr>
          <w:rFonts w:ascii="Arial" w:eastAsia="Times New Roman" w:hAnsi="Arial" w:cs="Arial"/>
          <w:sz w:val="18"/>
          <w:szCs w:val="18"/>
          <w:lang w:val="en-GB"/>
        </w:rPr>
        <w:t>MacNab</w:t>
      </w:r>
      <w:proofErr w:type="spellEnd"/>
      <w:r w:rsidRPr="00E357E9">
        <w:rPr>
          <w:rFonts w:ascii="Arial" w:eastAsia="Times New Roman" w:hAnsi="Arial" w:cs="Arial"/>
          <w:sz w:val="18"/>
          <w:szCs w:val="18"/>
          <w:lang w:val="en-GB"/>
        </w:rPr>
        <w:t xml:space="preserve">, B. (2006). Cultural intelligence: Understanding </w:t>
      </w:r>
      <w:proofErr w:type="spellStart"/>
      <w:r w:rsidRPr="00E357E9">
        <w:rPr>
          <w:rFonts w:ascii="Arial" w:eastAsia="Times New Roman" w:hAnsi="Arial" w:cs="Arial"/>
          <w:sz w:val="18"/>
          <w:szCs w:val="18"/>
          <w:lang w:val="en-GB"/>
        </w:rPr>
        <w:t>behaviors</w:t>
      </w:r>
      <w:proofErr w:type="spellEnd"/>
      <w:r w:rsidRPr="00E357E9">
        <w:rPr>
          <w:rFonts w:ascii="Arial" w:eastAsia="Times New Roman" w:hAnsi="Arial" w:cs="Arial"/>
          <w:sz w:val="18"/>
          <w:szCs w:val="18"/>
          <w:lang w:val="en-GB"/>
        </w:rPr>
        <w:t xml:space="preserve"> that serve people’s goals. Group and Organization Management, 31, 40-55.</w:t>
      </w:r>
    </w:p>
    <w:p w14:paraId="2BD8FC83"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Brown, T.A., (2006), Confirmatory Factor Analysis for Applied Research, Guilford: New York</w:t>
      </w:r>
    </w:p>
    <w:p w14:paraId="3E5C0854"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Browne, M.W., and </w:t>
      </w:r>
      <w:proofErr w:type="spellStart"/>
      <w:proofErr w:type="gramStart"/>
      <w:r w:rsidRPr="00E357E9">
        <w:rPr>
          <w:rFonts w:ascii="Arial" w:eastAsia="Times New Roman" w:hAnsi="Arial" w:cs="Arial"/>
          <w:sz w:val="18"/>
          <w:szCs w:val="18"/>
          <w:lang w:val="en-GB"/>
        </w:rPr>
        <w:t>Cudeck,R</w:t>
      </w:r>
      <w:proofErr w:type="spellEnd"/>
      <w:r w:rsidRPr="00E357E9">
        <w:rPr>
          <w:rFonts w:ascii="Arial" w:eastAsia="Times New Roman" w:hAnsi="Arial" w:cs="Arial"/>
          <w:sz w:val="18"/>
          <w:szCs w:val="18"/>
          <w:lang w:val="en-GB"/>
        </w:rPr>
        <w:t>.</w:t>
      </w:r>
      <w:proofErr w:type="gramEnd"/>
      <w:r w:rsidRPr="00E357E9">
        <w:rPr>
          <w:rFonts w:ascii="Arial" w:eastAsia="Times New Roman" w:hAnsi="Arial" w:cs="Arial"/>
          <w:sz w:val="18"/>
          <w:szCs w:val="18"/>
          <w:lang w:val="en-GB"/>
        </w:rPr>
        <w:t>, (1993), Alternative Ways of Assessing Model Fit in Bollen, K.A., and Long, J.S., (Eds.), Testing Structural Equation Models. Newbury Park, Sage: CA</w:t>
      </w:r>
    </w:p>
    <w:p w14:paraId="0C146764" w14:textId="05CF1783" w:rsidR="00C16417" w:rsidRDefault="00C16417" w:rsidP="00197A3F">
      <w:pPr>
        <w:spacing w:after="120" w:line="240" w:lineRule="auto"/>
        <w:jc w:val="both"/>
        <w:rPr>
          <w:rFonts w:ascii="Arial" w:eastAsia="Times New Roman" w:hAnsi="Arial" w:cs="Arial"/>
          <w:sz w:val="18"/>
          <w:szCs w:val="18"/>
        </w:rPr>
      </w:pPr>
      <w:proofErr w:type="spellStart"/>
      <w:r w:rsidRPr="00C16417">
        <w:rPr>
          <w:rFonts w:ascii="Arial" w:eastAsia="Times New Roman" w:hAnsi="Arial" w:cs="Arial"/>
          <w:sz w:val="18"/>
          <w:szCs w:val="18"/>
        </w:rPr>
        <w:t>Chukwusa</w:t>
      </w:r>
      <w:proofErr w:type="spellEnd"/>
      <w:r w:rsidRPr="00C16417">
        <w:rPr>
          <w:rFonts w:ascii="Arial" w:eastAsia="Times New Roman" w:hAnsi="Arial" w:cs="Arial"/>
          <w:sz w:val="18"/>
          <w:szCs w:val="18"/>
        </w:rPr>
        <w:t xml:space="preserve">, J. (2019). Perceived democratic leadership style of university librarians and library staff work attitude. </w:t>
      </w:r>
      <w:r w:rsidRPr="00C16417">
        <w:rPr>
          <w:rFonts w:ascii="Arial" w:eastAsia="Times New Roman" w:hAnsi="Arial" w:cs="Arial"/>
          <w:i/>
          <w:iCs/>
          <w:sz w:val="18"/>
          <w:szCs w:val="18"/>
        </w:rPr>
        <w:t>Library Philosophy and Practice</w:t>
      </w:r>
      <w:r w:rsidRPr="00C16417">
        <w:rPr>
          <w:rFonts w:ascii="Arial" w:eastAsia="Times New Roman" w:hAnsi="Arial" w:cs="Arial"/>
          <w:sz w:val="18"/>
          <w:szCs w:val="18"/>
        </w:rPr>
        <w:t>, Article 2446. https://core.ac.uk/download/pdf/220153743.pdf</w:t>
      </w:r>
    </w:p>
    <w:p w14:paraId="6BB85714" w14:textId="6B1E7FA9" w:rsidR="00E357E9" w:rsidRPr="00E357E9" w:rsidRDefault="00E357E9" w:rsidP="00197A3F">
      <w:pPr>
        <w:spacing w:after="120" w:line="240" w:lineRule="auto"/>
        <w:jc w:val="both"/>
        <w:rPr>
          <w:rFonts w:ascii="Arial" w:eastAsia="Times New Roman" w:hAnsi="Arial" w:cs="Arial"/>
          <w:i/>
          <w:iCs/>
          <w:sz w:val="18"/>
          <w:szCs w:val="18"/>
        </w:rPr>
      </w:pPr>
      <w:r w:rsidRPr="00E357E9">
        <w:rPr>
          <w:rFonts w:ascii="Arial" w:eastAsia="Times New Roman" w:hAnsi="Arial" w:cs="Arial"/>
          <w:sz w:val="18"/>
          <w:szCs w:val="18"/>
        </w:rPr>
        <w:t xml:space="preserve">Churchman, C W (1979). </w:t>
      </w:r>
      <w:r w:rsidRPr="00E357E9">
        <w:rPr>
          <w:rFonts w:ascii="Arial" w:eastAsia="Times New Roman" w:hAnsi="Arial" w:cs="Arial"/>
          <w:i/>
          <w:iCs/>
          <w:sz w:val="18"/>
          <w:szCs w:val="18"/>
        </w:rPr>
        <w:t xml:space="preserve">The Systems Approach and its Enemy, </w:t>
      </w:r>
      <w:r w:rsidRPr="00E357E9">
        <w:rPr>
          <w:rFonts w:ascii="Arial" w:eastAsia="Times New Roman" w:hAnsi="Arial" w:cs="Arial"/>
          <w:sz w:val="18"/>
          <w:szCs w:val="18"/>
        </w:rPr>
        <w:t>New York: Basic Books Inc.</w:t>
      </w:r>
    </w:p>
    <w:p w14:paraId="19F18EEE"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Dailey, R.C. and Kirk, D.J. (1992), “Distributive and procedural justice as antecedents of job satisfaction and intent to turnover”, Human Relations, Vol. 45, pp. 305-17.</w:t>
      </w:r>
    </w:p>
    <w:p w14:paraId="63051341"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Danish Trade Union Council for International Development Cooperation, (2003) Profile of the Labour Market and Trade Unions in Ghana, Project no. 036/002/01</w:t>
      </w:r>
    </w:p>
    <w:p w14:paraId="54C099CD"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lastRenderedPageBreak/>
        <w:t>Ekundayo, W.J. (2017) Good Governance and the Quest for Good Governance in Nigeria, International Journal of Humanities and Social Science, Vol. 7, No. 5, pp. 154-161</w:t>
      </w:r>
    </w:p>
    <w:p w14:paraId="7BD92A9B"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Freeman, R. E. (1984) “Strategic Management: A Stakeholder Approach”. Pitman, London</w:t>
      </w:r>
    </w:p>
    <w:p w14:paraId="5544740B"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Gani, A., (2011). “Governance and Growth in Developing Countries, </w:t>
      </w:r>
      <w:r w:rsidRPr="00E357E9">
        <w:rPr>
          <w:rFonts w:ascii="Arial" w:eastAsia="Times New Roman" w:hAnsi="Arial" w:cs="Arial"/>
          <w:i/>
          <w:iCs/>
          <w:sz w:val="18"/>
          <w:szCs w:val="18"/>
          <w:lang w:val="en-GB"/>
        </w:rPr>
        <w:t xml:space="preserve">Journal of Economic Vol 1, No.  </w:t>
      </w:r>
      <w:r w:rsidRPr="00E357E9">
        <w:rPr>
          <w:rFonts w:ascii="Arial" w:eastAsia="Times New Roman" w:hAnsi="Arial" w:cs="Arial"/>
          <w:sz w:val="18"/>
          <w:szCs w:val="18"/>
          <w:lang w:val="en-GB"/>
        </w:rPr>
        <w:t>45, pp. 19-39.</w:t>
      </w:r>
    </w:p>
    <w:p w14:paraId="572417D7" w14:textId="1EB38167" w:rsidR="00C16417" w:rsidRDefault="00C16417" w:rsidP="00197A3F">
      <w:pPr>
        <w:spacing w:after="120" w:line="240" w:lineRule="auto"/>
        <w:jc w:val="both"/>
        <w:rPr>
          <w:rFonts w:ascii="Arial" w:eastAsia="Times New Roman" w:hAnsi="Arial" w:cs="Arial"/>
          <w:sz w:val="18"/>
          <w:szCs w:val="18"/>
          <w:lang w:val="en-GB"/>
        </w:rPr>
      </w:pPr>
      <w:r w:rsidRPr="00C16417">
        <w:rPr>
          <w:rFonts w:ascii="Arial" w:eastAsia="Times New Roman" w:hAnsi="Arial" w:cs="Arial"/>
          <w:sz w:val="18"/>
          <w:szCs w:val="18"/>
        </w:rPr>
        <w:t xml:space="preserve">Gazi, M.A.I, Yusof, M.F., Islam, M.A., Amin, M.B., &amp; </w:t>
      </w:r>
      <w:proofErr w:type="spellStart"/>
      <w:r w:rsidRPr="00C16417">
        <w:rPr>
          <w:rFonts w:ascii="Arial" w:eastAsia="Times New Roman" w:hAnsi="Arial" w:cs="Arial"/>
          <w:sz w:val="18"/>
          <w:szCs w:val="18"/>
        </w:rPr>
        <w:t>Senathirajah</w:t>
      </w:r>
      <w:proofErr w:type="spellEnd"/>
      <w:r w:rsidRPr="00C16417">
        <w:rPr>
          <w:rFonts w:ascii="Arial" w:eastAsia="Times New Roman" w:hAnsi="Arial" w:cs="Arial"/>
          <w:sz w:val="18"/>
          <w:szCs w:val="18"/>
        </w:rPr>
        <w:t>, A.B.S., (2024). Analyzing the impact of employee job satisfaction on their job behavior in the industrial setting: An analysis from the perspective of job performance, Journal of Open Innovation: Technology, Market, and Complexity. 10(100427), 1-16.</w:t>
      </w:r>
    </w:p>
    <w:p w14:paraId="78251372" w14:textId="77777777" w:rsidR="00C16417" w:rsidRPr="00C16417" w:rsidRDefault="00C16417" w:rsidP="00C16417">
      <w:pPr>
        <w:spacing w:after="120" w:line="240" w:lineRule="auto"/>
        <w:jc w:val="both"/>
        <w:rPr>
          <w:rFonts w:ascii="Arial" w:eastAsia="Times New Roman" w:hAnsi="Arial" w:cs="Arial"/>
          <w:sz w:val="18"/>
          <w:szCs w:val="18"/>
        </w:rPr>
      </w:pPr>
      <w:proofErr w:type="spellStart"/>
      <w:r w:rsidRPr="00C16417">
        <w:rPr>
          <w:rFonts w:ascii="Arial" w:eastAsia="Times New Roman" w:hAnsi="Arial" w:cs="Arial"/>
          <w:sz w:val="18"/>
          <w:szCs w:val="18"/>
        </w:rPr>
        <w:t>Ghrairi</w:t>
      </w:r>
      <w:proofErr w:type="spellEnd"/>
      <w:r w:rsidRPr="00C16417">
        <w:rPr>
          <w:rFonts w:ascii="Arial" w:eastAsia="Times New Roman" w:hAnsi="Arial" w:cs="Arial"/>
          <w:sz w:val="18"/>
          <w:szCs w:val="18"/>
        </w:rPr>
        <w:t>, A.M., (2024). Impact of Leadership style on job satisfaction and organizational citizenship behavior: The mediating role of management control systems. Corporate Ownership &amp; Control, 21(1), 146 – 157. https://doi.org/10.22495/cocv21i1art12</w:t>
      </w:r>
    </w:p>
    <w:p w14:paraId="3E24AE07" w14:textId="798D2BD9"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Hackman, J.R., and Oldham, G.R., (1975). A new strategy for job enrichment. California Management Review, 17(4), 57-71.</w:t>
      </w:r>
    </w:p>
    <w:p w14:paraId="203508D4" w14:textId="77777777" w:rsidR="00E357E9" w:rsidRPr="00E357E9" w:rsidRDefault="00E357E9" w:rsidP="00197A3F">
      <w:pPr>
        <w:spacing w:after="120" w:line="240" w:lineRule="auto"/>
        <w:jc w:val="both"/>
        <w:rPr>
          <w:rFonts w:ascii="Arial" w:eastAsia="Times New Roman" w:hAnsi="Arial" w:cs="Arial"/>
          <w:sz w:val="18"/>
          <w:szCs w:val="18"/>
          <w:lang w:val="en-GB"/>
        </w:rPr>
      </w:pPr>
      <w:hyperlink r:id="rId15" w:tooltip="Joseph F. Hair" w:history="1">
        <w:r w:rsidRPr="00E357E9">
          <w:rPr>
            <w:rStyle w:val="Hyperlink"/>
            <w:rFonts w:ascii="Arial" w:eastAsia="Times New Roman" w:hAnsi="Arial" w:cs="Arial"/>
            <w:sz w:val="18"/>
            <w:szCs w:val="18"/>
            <w:lang w:val="en-GB"/>
          </w:rPr>
          <w:t>Hair, J.</w:t>
        </w:r>
      </w:hyperlink>
      <w:r w:rsidRPr="00E357E9">
        <w:rPr>
          <w:rFonts w:ascii="Arial" w:eastAsia="Times New Roman" w:hAnsi="Arial" w:cs="Arial"/>
          <w:sz w:val="18"/>
          <w:szCs w:val="18"/>
          <w:lang w:val="en-GB"/>
        </w:rPr>
        <w:t>, </w:t>
      </w:r>
      <w:hyperlink r:id="rId16" w:tooltip="Arthur H. Money" w:history="1">
        <w:r w:rsidRPr="00E357E9">
          <w:rPr>
            <w:rStyle w:val="Hyperlink"/>
            <w:rFonts w:ascii="Arial" w:eastAsia="Times New Roman" w:hAnsi="Arial" w:cs="Arial"/>
            <w:sz w:val="18"/>
            <w:szCs w:val="18"/>
            <w:lang w:val="en-GB"/>
          </w:rPr>
          <w:t>Money, A.</w:t>
        </w:r>
      </w:hyperlink>
      <w:r w:rsidRPr="00E357E9">
        <w:rPr>
          <w:rFonts w:ascii="Arial" w:eastAsia="Times New Roman" w:hAnsi="Arial" w:cs="Arial"/>
          <w:sz w:val="18"/>
          <w:szCs w:val="18"/>
          <w:lang w:val="en-GB"/>
        </w:rPr>
        <w:t>, </w:t>
      </w:r>
      <w:hyperlink r:id="rId17" w:tooltip="Philip Samouel" w:history="1">
        <w:r w:rsidRPr="00E357E9">
          <w:rPr>
            <w:rStyle w:val="Hyperlink"/>
            <w:rFonts w:ascii="Arial" w:eastAsia="Times New Roman" w:hAnsi="Arial" w:cs="Arial"/>
            <w:sz w:val="18"/>
            <w:szCs w:val="18"/>
            <w:lang w:val="en-GB"/>
          </w:rPr>
          <w:t>Samouel, P.</w:t>
        </w:r>
      </w:hyperlink>
      <w:r w:rsidRPr="00E357E9">
        <w:rPr>
          <w:rFonts w:ascii="Arial" w:eastAsia="Times New Roman" w:hAnsi="Arial" w:cs="Arial"/>
          <w:sz w:val="18"/>
          <w:szCs w:val="18"/>
          <w:lang w:val="en-GB"/>
        </w:rPr>
        <w:t> and </w:t>
      </w:r>
      <w:hyperlink r:id="rId18" w:tooltip="Mike Page" w:history="1">
        <w:r w:rsidRPr="00E357E9">
          <w:rPr>
            <w:rStyle w:val="Hyperlink"/>
            <w:rFonts w:ascii="Arial" w:eastAsia="Times New Roman" w:hAnsi="Arial" w:cs="Arial"/>
            <w:sz w:val="18"/>
            <w:szCs w:val="18"/>
            <w:lang w:val="en-GB"/>
          </w:rPr>
          <w:t>Page, M.</w:t>
        </w:r>
      </w:hyperlink>
      <w:r w:rsidRPr="00E357E9">
        <w:rPr>
          <w:rFonts w:ascii="Arial" w:eastAsia="Times New Roman" w:hAnsi="Arial" w:cs="Arial"/>
          <w:sz w:val="18"/>
          <w:szCs w:val="18"/>
          <w:lang w:val="en-GB"/>
        </w:rPr>
        <w:t> (2007), "Research Methods for Business", </w:t>
      </w:r>
      <w:hyperlink r:id="rId19" w:history="1">
        <w:r w:rsidRPr="00E357E9">
          <w:rPr>
            <w:rStyle w:val="Hyperlink"/>
            <w:rFonts w:ascii="Arial" w:eastAsia="Times New Roman" w:hAnsi="Arial" w:cs="Arial"/>
            <w:i/>
            <w:iCs/>
            <w:sz w:val="18"/>
            <w:szCs w:val="18"/>
            <w:lang w:val="en-GB"/>
          </w:rPr>
          <w:t>Education + Training</w:t>
        </w:r>
      </w:hyperlink>
      <w:r w:rsidRPr="00E357E9">
        <w:rPr>
          <w:rFonts w:ascii="Arial" w:eastAsia="Times New Roman" w:hAnsi="Arial" w:cs="Arial"/>
          <w:sz w:val="18"/>
          <w:szCs w:val="18"/>
          <w:lang w:val="en-GB"/>
        </w:rPr>
        <w:t>, Vol. 49 No. 4, pp. 336-337. </w:t>
      </w:r>
      <w:hyperlink r:id="rId20" w:tooltip="DOI: https://doi.org/10.1108/et.2007.49.4.336.2" w:history="1">
        <w:r w:rsidRPr="00E357E9">
          <w:rPr>
            <w:rStyle w:val="Hyperlink"/>
            <w:rFonts w:ascii="Arial" w:eastAsia="Times New Roman" w:hAnsi="Arial" w:cs="Arial"/>
            <w:sz w:val="18"/>
            <w:szCs w:val="18"/>
            <w:lang w:val="en-GB"/>
          </w:rPr>
          <w:t>https://doi.org/10.1108/et.2007.49.4.336.2</w:t>
        </w:r>
      </w:hyperlink>
    </w:p>
    <w:p w14:paraId="2DA06F07"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Herzberg, F., Mausner, B. (1959). The motivation to work (2nd ed.). New York, NY: John Wiley.</w:t>
      </w:r>
    </w:p>
    <w:p w14:paraId="7ED03A5A"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rPr>
        <w:t xml:space="preserve">Herzberg, F. (1966). </w:t>
      </w:r>
      <w:r w:rsidRPr="00E357E9">
        <w:rPr>
          <w:rFonts w:ascii="Arial" w:eastAsia="Times New Roman" w:hAnsi="Arial" w:cs="Arial"/>
          <w:i/>
          <w:iCs/>
          <w:sz w:val="18"/>
          <w:szCs w:val="18"/>
        </w:rPr>
        <w:t>Work and the Nature of Man</w:t>
      </w:r>
      <w:r w:rsidRPr="00E357E9">
        <w:rPr>
          <w:rFonts w:ascii="Arial" w:eastAsia="Times New Roman" w:hAnsi="Arial" w:cs="Arial"/>
          <w:sz w:val="18"/>
          <w:szCs w:val="18"/>
        </w:rPr>
        <w:t>. Cleveland, OH: World Publishing.</w:t>
      </w:r>
    </w:p>
    <w:p w14:paraId="155B9498"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Heywood, P., (1997), Political Corruption: Problems and Perspectives, Political Studies, XLV, pp. 417-435.</w:t>
      </w:r>
    </w:p>
    <w:p w14:paraId="03339B9D" w14:textId="77777777" w:rsidR="00C16417" w:rsidRPr="00C16417" w:rsidRDefault="00C16417" w:rsidP="00C16417">
      <w:pPr>
        <w:spacing w:after="120" w:line="240" w:lineRule="auto"/>
        <w:jc w:val="both"/>
        <w:rPr>
          <w:rFonts w:ascii="Arial" w:eastAsia="Times New Roman" w:hAnsi="Arial" w:cs="Arial"/>
          <w:sz w:val="18"/>
          <w:szCs w:val="18"/>
        </w:rPr>
      </w:pPr>
      <w:r w:rsidRPr="00C16417">
        <w:rPr>
          <w:rFonts w:ascii="Arial" w:eastAsia="Times New Roman" w:hAnsi="Arial" w:cs="Arial"/>
          <w:sz w:val="18"/>
          <w:szCs w:val="18"/>
        </w:rPr>
        <w:t xml:space="preserve">Hijazi, H. A., (2021). The Impact of Applying Good Governance Principles on Job Satisfaction among Public Sector Employees in Jordan. Open Journal of Business and Management, 9, 1-31. </w:t>
      </w:r>
      <w:hyperlink r:id="rId21" w:history="1">
        <w:r w:rsidRPr="00C16417">
          <w:rPr>
            <w:rStyle w:val="Hyperlink"/>
            <w:rFonts w:ascii="Arial" w:eastAsia="Times New Roman" w:hAnsi="Arial" w:cs="Arial"/>
            <w:sz w:val="18"/>
            <w:szCs w:val="18"/>
          </w:rPr>
          <w:t>https://doi.org/10.4236/ojbm.2021.91001</w:t>
        </w:r>
      </w:hyperlink>
    </w:p>
    <w:p w14:paraId="75605578" w14:textId="49F037D3"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Hu, L., and Bentler, P., (1999), Cutoff Criteria for Fit Indices </w:t>
      </w:r>
      <w:proofErr w:type="gramStart"/>
      <w:r w:rsidRPr="00E357E9">
        <w:rPr>
          <w:rFonts w:ascii="Arial" w:eastAsia="Times New Roman" w:hAnsi="Arial" w:cs="Arial"/>
          <w:sz w:val="18"/>
          <w:szCs w:val="18"/>
          <w:lang w:val="en-GB"/>
        </w:rPr>
        <w:t>In</w:t>
      </w:r>
      <w:proofErr w:type="gramEnd"/>
      <w:r w:rsidRPr="00E357E9">
        <w:rPr>
          <w:rFonts w:ascii="Arial" w:eastAsia="Times New Roman" w:hAnsi="Arial" w:cs="Arial"/>
          <w:sz w:val="18"/>
          <w:szCs w:val="18"/>
          <w:lang w:val="en-GB"/>
        </w:rPr>
        <w:t xml:space="preserve"> Covariance Structure Analysis: Conventional Criteria Versus New Alternatives. Structural Equation Modelling. Vol. 6, pp. 1-55</w:t>
      </w:r>
    </w:p>
    <w:p w14:paraId="0BBBDD06"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IBIS Transport Consultants Ltd., (2005) Study of Urban Public Transport Conditions in Accra, Ghana., Public Private Infrastructure Advisory Facility</w:t>
      </w:r>
    </w:p>
    <w:p w14:paraId="411AEF8B"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IFAD (1999), “Good Governance: an overview”, available at: http://www.ifad.org/gbdocs/eb/67/e/EB-99- 67-INF-4.pdf (accessed 5 January 2016).</w:t>
      </w:r>
    </w:p>
    <w:p w14:paraId="41648276"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Jackson, S.L., (2011), Research Methods and Statistics: A Critical Approach, 4</w:t>
      </w:r>
      <w:r w:rsidRPr="00E357E9">
        <w:rPr>
          <w:rFonts w:ascii="Arial" w:eastAsia="Times New Roman" w:hAnsi="Arial" w:cs="Arial"/>
          <w:sz w:val="18"/>
          <w:szCs w:val="18"/>
          <w:vertAlign w:val="superscript"/>
          <w:lang w:val="en-GB"/>
        </w:rPr>
        <w:t>th</w:t>
      </w:r>
      <w:r w:rsidRPr="00E357E9">
        <w:rPr>
          <w:rFonts w:ascii="Arial" w:eastAsia="Times New Roman" w:hAnsi="Arial" w:cs="Arial"/>
          <w:sz w:val="18"/>
          <w:szCs w:val="18"/>
          <w:lang w:val="en-GB"/>
        </w:rPr>
        <w:t xml:space="preserve"> Edition, Cengage Learning</w:t>
      </w:r>
    </w:p>
    <w:p w14:paraId="47EDAFF9"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lastRenderedPageBreak/>
        <w:t>James, L. R., &amp; Brett, J. M. (1984). Mediators, moderators, and tests for mediation. </w:t>
      </w:r>
      <w:r w:rsidRPr="00E357E9">
        <w:rPr>
          <w:rFonts w:ascii="Arial" w:eastAsia="Times New Roman" w:hAnsi="Arial" w:cs="Arial"/>
          <w:i/>
          <w:iCs/>
          <w:sz w:val="18"/>
          <w:szCs w:val="18"/>
          <w:lang w:val="en-GB"/>
        </w:rPr>
        <w:t>Journal of Applied Psychology, Vol. 69,</w:t>
      </w:r>
      <w:r w:rsidRPr="00E357E9">
        <w:rPr>
          <w:rFonts w:ascii="Arial" w:eastAsia="Times New Roman" w:hAnsi="Arial" w:cs="Arial"/>
          <w:sz w:val="18"/>
          <w:szCs w:val="18"/>
          <w:lang w:val="en-GB"/>
        </w:rPr>
        <w:t xml:space="preserve"> No. 2, pp. 307–321. </w:t>
      </w:r>
      <w:hyperlink r:id="rId22" w:tgtFrame="_blank" w:history="1">
        <w:r w:rsidRPr="00E357E9">
          <w:rPr>
            <w:rStyle w:val="Hyperlink"/>
            <w:rFonts w:ascii="Arial" w:eastAsia="Times New Roman" w:hAnsi="Arial" w:cs="Arial"/>
            <w:sz w:val="18"/>
            <w:szCs w:val="18"/>
            <w:lang w:val="en-GB"/>
          </w:rPr>
          <w:t>https://doi.org/10.1037/0021-9010.69.2.307</w:t>
        </w:r>
      </w:hyperlink>
    </w:p>
    <w:p w14:paraId="0484CBC3"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Jasmine, A., (2013) STC Staff Demonstrate Over “meagre” salaries; Passengers left Stranded, General News, </w:t>
      </w:r>
      <w:proofErr w:type="spellStart"/>
      <w:r w:rsidRPr="00E357E9">
        <w:rPr>
          <w:rFonts w:ascii="Arial" w:eastAsia="Times New Roman" w:hAnsi="Arial" w:cs="Arial"/>
          <w:sz w:val="18"/>
          <w:szCs w:val="18"/>
          <w:lang w:val="en-GB"/>
        </w:rPr>
        <w:t>GraphicOnline</w:t>
      </w:r>
      <w:proofErr w:type="spellEnd"/>
      <w:r w:rsidRPr="00E357E9">
        <w:rPr>
          <w:rFonts w:ascii="Arial" w:eastAsia="Times New Roman" w:hAnsi="Arial" w:cs="Arial"/>
          <w:sz w:val="18"/>
          <w:szCs w:val="18"/>
          <w:lang w:val="en-GB"/>
        </w:rPr>
        <w:t xml:space="preserve">, </w:t>
      </w:r>
      <w:hyperlink r:id="rId23" w:history="1">
        <w:r w:rsidRPr="00E357E9">
          <w:rPr>
            <w:rStyle w:val="Hyperlink"/>
            <w:rFonts w:ascii="Arial" w:eastAsia="Times New Roman" w:hAnsi="Arial" w:cs="Arial"/>
            <w:sz w:val="18"/>
            <w:szCs w:val="18"/>
            <w:lang w:val="en-GB"/>
          </w:rPr>
          <w:t>https://www.graphic.com.gh/news/general-news/stc-staff-demonstrate-over-meagre-salaries-passengers-left-stranded.html</w:t>
        </w:r>
      </w:hyperlink>
      <w:r w:rsidRPr="00E357E9">
        <w:rPr>
          <w:rFonts w:ascii="Arial" w:eastAsia="Times New Roman" w:hAnsi="Arial" w:cs="Arial"/>
          <w:sz w:val="18"/>
          <w:szCs w:val="18"/>
          <w:lang w:val="en-GB"/>
        </w:rPr>
        <w:tab/>
        <w:t>accessed 16/01/2020</w:t>
      </w:r>
    </w:p>
    <w:p w14:paraId="7589A552" w14:textId="77777777" w:rsidR="00E357E9" w:rsidRPr="00E357E9" w:rsidRDefault="00E357E9" w:rsidP="00197A3F">
      <w:pPr>
        <w:spacing w:after="120" w:line="240" w:lineRule="auto"/>
        <w:jc w:val="both"/>
        <w:rPr>
          <w:rFonts w:ascii="Arial" w:eastAsia="Times New Roman" w:hAnsi="Arial" w:cs="Arial"/>
          <w:sz w:val="18"/>
          <w:szCs w:val="18"/>
        </w:rPr>
      </w:pPr>
      <w:r w:rsidRPr="00E357E9">
        <w:rPr>
          <w:rFonts w:ascii="Arial" w:eastAsia="Times New Roman" w:hAnsi="Arial" w:cs="Arial"/>
          <w:sz w:val="18"/>
          <w:szCs w:val="18"/>
          <w:lang w:val="en-GB"/>
        </w:rPr>
        <w:t>Judd, C. M., &amp; Kenny, D. A. (1981). Process analysis: Estimating mediation in treatment evaluations. </w:t>
      </w:r>
      <w:r w:rsidRPr="00E357E9">
        <w:rPr>
          <w:rFonts w:ascii="Arial" w:eastAsia="Times New Roman" w:hAnsi="Arial" w:cs="Arial"/>
          <w:i/>
          <w:iCs/>
          <w:sz w:val="18"/>
          <w:szCs w:val="18"/>
          <w:lang w:val="en-GB"/>
        </w:rPr>
        <w:t xml:space="preserve">Evaluation Review, Vol. 5, No. </w:t>
      </w:r>
      <w:r w:rsidRPr="00E357E9">
        <w:rPr>
          <w:rFonts w:ascii="Arial" w:eastAsia="Times New Roman" w:hAnsi="Arial" w:cs="Arial"/>
          <w:sz w:val="18"/>
          <w:szCs w:val="18"/>
          <w:lang w:val="en-GB"/>
        </w:rPr>
        <w:t>5, pp. 602–619. </w:t>
      </w:r>
      <w:hyperlink r:id="rId24" w:tgtFrame="_blank" w:history="1">
        <w:r w:rsidRPr="00E357E9">
          <w:rPr>
            <w:rStyle w:val="Hyperlink"/>
            <w:rFonts w:ascii="Arial" w:eastAsia="Times New Roman" w:hAnsi="Arial" w:cs="Arial"/>
            <w:sz w:val="18"/>
            <w:szCs w:val="18"/>
            <w:lang w:val="en-GB"/>
          </w:rPr>
          <w:t>https://doi.org/10.1177/0193841X8100500502</w:t>
        </w:r>
      </w:hyperlink>
    </w:p>
    <w:p w14:paraId="0A2B0D0B" w14:textId="30A0280D" w:rsidR="00C16417" w:rsidRDefault="00C16417" w:rsidP="00197A3F">
      <w:pPr>
        <w:spacing w:after="120" w:line="240" w:lineRule="auto"/>
        <w:jc w:val="both"/>
        <w:rPr>
          <w:rFonts w:ascii="Arial" w:eastAsia="Times New Roman" w:hAnsi="Arial" w:cs="Arial"/>
          <w:sz w:val="18"/>
          <w:szCs w:val="18"/>
        </w:rPr>
      </w:pPr>
      <w:r w:rsidRPr="00C16417">
        <w:rPr>
          <w:rFonts w:ascii="Arial" w:eastAsia="Times New Roman" w:hAnsi="Arial" w:cs="Arial"/>
          <w:sz w:val="18"/>
          <w:szCs w:val="18"/>
        </w:rPr>
        <w:t xml:space="preserve">Kamaruddin, M.J., </w:t>
      </w:r>
      <w:proofErr w:type="spellStart"/>
      <w:r w:rsidRPr="00C16417">
        <w:rPr>
          <w:rFonts w:ascii="Arial" w:eastAsia="Times New Roman" w:hAnsi="Arial" w:cs="Arial"/>
          <w:sz w:val="18"/>
          <w:szCs w:val="18"/>
        </w:rPr>
        <w:t>Buchdadi</w:t>
      </w:r>
      <w:proofErr w:type="spellEnd"/>
      <w:r w:rsidRPr="00C16417">
        <w:rPr>
          <w:rFonts w:ascii="Arial" w:eastAsia="Times New Roman" w:hAnsi="Arial" w:cs="Arial"/>
          <w:sz w:val="18"/>
          <w:szCs w:val="18"/>
        </w:rPr>
        <w:t>, A.D., &amp; Wolor, C.W., (2024). The Influence of Digital Leadership and Organizational Culture through Job Satisfaction on Employee Performance of PT. Suara Merdeka Press. Pakistan Journal of Life and Social Sciences, 22(1): 5519-5531</w:t>
      </w:r>
    </w:p>
    <w:p w14:paraId="3C981E72" w14:textId="7AF7A969"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rPr>
        <w:t>Koh, H.C., and Boo, E.H.Y., (2004) "</w:t>
      </w:r>
      <w:proofErr w:type="spellStart"/>
      <w:r w:rsidRPr="00E357E9">
        <w:rPr>
          <w:rFonts w:ascii="Arial" w:eastAsia="Times New Roman" w:hAnsi="Arial" w:cs="Arial"/>
          <w:sz w:val="18"/>
          <w:szCs w:val="18"/>
        </w:rPr>
        <w:t>Organisational</w:t>
      </w:r>
      <w:proofErr w:type="spellEnd"/>
      <w:r w:rsidRPr="00E357E9">
        <w:rPr>
          <w:rFonts w:ascii="Arial" w:eastAsia="Times New Roman" w:hAnsi="Arial" w:cs="Arial"/>
          <w:sz w:val="18"/>
          <w:szCs w:val="18"/>
        </w:rPr>
        <w:t xml:space="preserve"> ethics and employee satisfaction and commitment", Management Decision, Vol. 42 Issue: 5, pp.677-693, https://doi.org/10.1108/00251740410538514</w:t>
      </w:r>
    </w:p>
    <w:p w14:paraId="32D4C55F"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Kraus, J., (1979), Development and </w:t>
      </w:r>
      <w:proofErr w:type="spellStart"/>
      <w:r w:rsidRPr="00E357E9">
        <w:rPr>
          <w:rFonts w:ascii="Arial" w:eastAsia="Times New Roman" w:hAnsi="Arial" w:cs="Arial"/>
          <w:sz w:val="18"/>
          <w:szCs w:val="18"/>
          <w:lang w:val="en-GB"/>
        </w:rPr>
        <w:t>Chanage</w:t>
      </w:r>
      <w:proofErr w:type="spellEnd"/>
      <w:r w:rsidRPr="00E357E9">
        <w:rPr>
          <w:rFonts w:ascii="Arial" w:eastAsia="Times New Roman" w:hAnsi="Arial" w:cs="Arial"/>
          <w:sz w:val="18"/>
          <w:szCs w:val="18"/>
          <w:lang w:val="en-GB"/>
        </w:rPr>
        <w:t>, SAGE, London and Beverly Hills, Vol. 10, pp. 259-286</w:t>
      </w:r>
    </w:p>
    <w:p w14:paraId="27A48BB4"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rPr>
        <w:t>Leigh, J.H., Lucas, G.H. and Woodman, R.W. (1988), “Effects of perceived organizational factors on role stress-job attitude relationships”, Journal of Management, Vol. 14, pp. 41-58.</w:t>
      </w:r>
    </w:p>
    <w:p w14:paraId="6E904916"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Liu, Y. E., While, A., Li, S.J., and Ye, W.Q., (2015). Job satisfaction and </w:t>
      </w:r>
      <w:proofErr w:type="gramStart"/>
      <w:r w:rsidRPr="00E357E9">
        <w:rPr>
          <w:rFonts w:ascii="Arial" w:eastAsia="Times New Roman" w:hAnsi="Arial" w:cs="Arial"/>
          <w:sz w:val="18"/>
          <w:szCs w:val="18"/>
          <w:lang w:val="en-GB"/>
        </w:rPr>
        <w:t>work related</w:t>
      </w:r>
      <w:proofErr w:type="gramEnd"/>
      <w:r w:rsidRPr="00E357E9">
        <w:rPr>
          <w:rFonts w:ascii="Arial" w:eastAsia="Times New Roman" w:hAnsi="Arial" w:cs="Arial"/>
          <w:sz w:val="18"/>
          <w:szCs w:val="18"/>
          <w:lang w:val="en-GB"/>
        </w:rPr>
        <w:t xml:space="preserve"> variables in Chinese cardiac critical care nurses. Journal of Nursing Management, 23, 487-497. doi:</w:t>
      </w:r>
      <w:hyperlink r:id="rId25" w:tgtFrame="_blank" w:history="1">
        <w:r w:rsidRPr="00E357E9">
          <w:rPr>
            <w:rStyle w:val="Hyperlink"/>
            <w:rFonts w:ascii="Arial" w:eastAsia="Times New Roman" w:hAnsi="Arial" w:cs="Arial"/>
            <w:sz w:val="18"/>
            <w:szCs w:val="18"/>
            <w:lang w:val="en-GB"/>
          </w:rPr>
          <w:t>10.1111/jonm.12161</w:t>
        </w:r>
      </w:hyperlink>
    </w:p>
    <w:p w14:paraId="3050C2E2"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Locke, E. A. (1976). The nature and causes of job satisfaction. Handbook of Industrial and Organizational Psychology, 1, 1297–1343</w:t>
      </w:r>
    </w:p>
    <w:p w14:paraId="2551358A"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Lund, D.B. (2003) Organizational culture and job satisfaction, Journal of Business and Industrial Marketing, 18 (3), pp. 219-236</w:t>
      </w:r>
    </w:p>
    <w:p w14:paraId="22571738" w14:textId="33FE3705" w:rsidR="00C16417" w:rsidRDefault="00C16417" w:rsidP="00197A3F">
      <w:pPr>
        <w:spacing w:after="120" w:line="240" w:lineRule="auto"/>
        <w:jc w:val="both"/>
        <w:rPr>
          <w:rFonts w:ascii="Arial" w:eastAsia="Times New Roman" w:hAnsi="Arial" w:cs="Arial"/>
          <w:sz w:val="18"/>
          <w:szCs w:val="18"/>
          <w:lang w:val="en-GB"/>
        </w:rPr>
      </w:pPr>
      <w:r w:rsidRPr="00C16417">
        <w:rPr>
          <w:rFonts w:ascii="Arial" w:eastAsia="Times New Roman" w:hAnsi="Arial" w:cs="Arial"/>
          <w:sz w:val="18"/>
          <w:szCs w:val="18"/>
        </w:rPr>
        <w:t xml:space="preserve">Mehrad, A., &amp; Fallahi, B. (2014). El </w:t>
      </w:r>
      <w:proofErr w:type="spellStart"/>
      <w:r w:rsidRPr="00C16417">
        <w:rPr>
          <w:rFonts w:ascii="Arial" w:eastAsia="Times New Roman" w:hAnsi="Arial" w:cs="Arial"/>
          <w:sz w:val="18"/>
          <w:szCs w:val="18"/>
        </w:rPr>
        <w:t>papel</w:t>
      </w:r>
      <w:proofErr w:type="spellEnd"/>
      <w:r w:rsidRPr="00C16417">
        <w:rPr>
          <w:rFonts w:ascii="Arial" w:eastAsia="Times New Roman" w:hAnsi="Arial" w:cs="Arial"/>
          <w:sz w:val="18"/>
          <w:szCs w:val="18"/>
        </w:rPr>
        <w:t xml:space="preserve"> de </w:t>
      </w:r>
      <w:proofErr w:type="spellStart"/>
      <w:r w:rsidRPr="00C16417">
        <w:rPr>
          <w:rFonts w:ascii="Arial" w:eastAsia="Times New Roman" w:hAnsi="Arial" w:cs="Arial"/>
          <w:sz w:val="18"/>
          <w:szCs w:val="18"/>
        </w:rPr>
        <w:t>los</w:t>
      </w:r>
      <w:proofErr w:type="spellEnd"/>
      <w:r w:rsidRPr="00C16417">
        <w:rPr>
          <w:rFonts w:ascii="Arial" w:eastAsia="Times New Roman" w:hAnsi="Arial" w:cs="Arial"/>
          <w:sz w:val="18"/>
          <w:szCs w:val="18"/>
        </w:rPr>
        <w:t xml:space="preserve"> </w:t>
      </w:r>
      <w:proofErr w:type="spellStart"/>
      <w:r w:rsidRPr="00C16417">
        <w:rPr>
          <w:rFonts w:ascii="Arial" w:eastAsia="Times New Roman" w:hAnsi="Arial" w:cs="Arial"/>
          <w:sz w:val="18"/>
          <w:szCs w:val="18"/>
        </w:rPr>
        <w:t>estilos</w:t>
      </w:r>
      <w:proofErr w:type="spellEnd"/>
      <w:r w:rsidRPr="00C16417">
        <w:rPr>
          <w:rFonts w:ascii="Arial" w:eastAsia="Times New Roman" w:hAnsi="Arial" w:cs="Arial"/>
          <w:sz w:val="18"/>
          <w:szCs w:val="18"/>
        </w:rPr>
        <w:t xml:space="preserve"> de </w:t>
      </w:r>
      <w:proofErr w:type="spellStart"/>
      <w:r w:rsidRPr="00C16417">
        <w:rPr>
          <w:rFonts w:ascii="Arial" w:eastAsia="Times New Roman" w:hAnsi="Arial" w:cs="Arial"/>
          <w:sz w:val="18"/>
          <w:szCs w:val="18"/>
        </w:rPr>
        <w:t>liderazgo</w:t>
      </w:r>
      <w:proofErr w:type="spellEnd"/>
      <w:r w:rsidRPr="00C16417">
        <w:rPr>
          <w:rFonts w:ascii="Arial" w:eastAsia="Times New Roman" w:hAnsi="Arial" w:cs="Arial"/>
          <w:sz w:val="18"/>
          <w:szCs w:val="18"/>
        </w:rPr>
        <w:t xml:space="preserve"> </w:t>
      </w:r>
      <w:proofErr w:type="spellStart"/>
      <w:r w:rsidRPr="00C16417">
        <w:rPr>
          <w:rFonts w:ascii="Arial" w:eastAsia="Times New Roman" w:hAnsi="Arial" w:cs="Arial"/>
          <w:sz w:val="18"/>
          <w:szCs w:val="18"/>
        </w:rPr>
        <w:t>en</w:t>
      </w:r>
      <w:proofErr w:type="spellEnd"/>
      <w:r w:rsidRPr="00C16417">
        <w:rPr>
          <w:rFonts w:ascii="Arial" w:eastAsia="Times New Roman" w:hAnsi="Arial" w:cs="Arial"/>
          <w:sz w:val="18"/>
          <w:szCs w:val="18"/>
        </w:rPr>
        <w:t xml:space="preserve"> la </w:t>
      </w:r>
      <w:proofErr w:type="spellStart"/>
      <w:r w:rsidRPr="00C16417">
        <w:rPr>
          <w:rFonts w:ascii="Arial" w:eastAsia="Times New Roman" w:hAnsi="Arial" w:cs="Arial"/>
          <w:sz w:val="18"/>
          <w:szCs w:val="18"/>
        </w:rPr>
        <w:t>satisfacción</w:t>
      </w:r>
      <w:proofErr w:type="spellEnd"/>
      <w:r w:rsidRPr="00C16417">
        <w:rPr>
          <w:rFonts w:ascii="Arial" w:eastAsia="Times New Roman" w:hAnsi="Arial" w:cs="Arial"/>
          <w:sz w:val="18"/>
          <w:szCs w:val="18"/>
        </w:rPr>
        <w:t xml:space="preserve"> </w:t>
      </w:r>
      <w:proofErr w:type="spellStart"/>
      <w:r w:rsidRPr="00C16417">
        <w:rPr>
          <w:rFonts w:ascii="Arial" w:eastAsia="Times New Roman" w:hAnsi="Arial" w:cs="Arial"/>
          <w:sz w:val="18"/>
          <w:szCs w:val="18"/>
        </w:rPr>
        <w:t>laboral</w:t>
      </w:r>
      <w:proofErr w:type="spellEnd"/>
      <w:r w:rsidRPr="00C16417">
        <w:rPr>
          <w:rFonts w:ascii="Arial" w:eastAsia="Times New Roman" w:hAnsi="Arial" w:cs="Arial"/>
          <w:sz w:val="18"/>
          <w:szCs w:val="18"/>
        </w:rPr>
        <w:t xml:space="preserve"> del personal de </w:t>
      </w:r>
      <w:proofErr w:type="spellStart"/>
      <w:r w:rsidRPr="00C16417">
        <w:rPr>
          <w:rFonts w:ascii="Arial" w:eastAsia="Times New Roman" w:hAnsi="Arial" w:cs="Arial"/>
          <w:sz w:val="18"/>
          <w:szCs w:val="18"/>
        </w:rPr>
        <w:t>organizaciones</w:t>
      </w:r>
      <w:proofErr w:type="spellEnd"/>
      <w:r w:rsidRPr="00C16417">
        <w:rPr>
          <w:rFonts w:ascii="Arial" w:eastAsia="Times New Roman" w:hAnsi="Arial" w:cs="Arial"/>
          <w:sz w:val="18"/>
          <w:szCs w:val="18"/>
        </w:rPr>
        <w:t xml:space="preserve"> de </w:t>
      </w:r>
      <w:proofErr w:type="spellStart"/>
      <w:r w:rsidRPr="00C16417">
        <w:rPr>
          <w:rFonts w:ascii="Arial" w:eastAsia="Times New Roman" w:hAnsi="Arial" w:cs="Arial"/>
          <w:sz w:val="18"/>
          <w:szCs w:val="18"/>
        </w:rPr>
        <w:t>educación</w:t>
      </w:r>
      <w:proofErr w:type="spellEnd"/>
      <w:r w:rsidRPr="00C16417">
        <w:rPr>
          <w:rFonts w:ascii="Arial" w:eastAsia="Times New Roman" w:hAnsi="Arial" w:cs="Arial"/>
          <w:sz w:val="18"/>
          <w:szCs w:val="18"/>
        </w:rPr>
        <w:t xml:space="preserve"> </w:t>
      </w:r>
      <w:proofErr w:type="spellStart"/>
      <w:r w:rsidRPr="00C16417">
        <w:rPr>
          <w:rFonts w:ascii="Arial" w:eastAsia="Times New Roman" w:hAnsi="Arial" w:cs="Arial"/>
          <w:sz w:val="18"/>
          <w:szCs w:val="18"/>
        </w:rPr>
        <w:t>pública</w:t>
      </w:r>
      <w:proofErr w:type="spellEnd"/>
      <w:r w:rsidRPr="00C16417">
        <w:rPr>
          <w:rFonts w:ascii="Arial" w:eastAsia="Times New Roman" w:hAnsi="Arial" w:cs="Arial"/>
          <w:sz w:val="18"/>
          <w:szCs w:val="18"/>
        </w:rPr>
        <w:t xml:space="preserve"> [The role of leadership styles on staff’s job satisfaction in public organizations]. </w:t>
      </w:r>
      <w:r w:rsidRPr="00C16417">
        <w:rPr>
          <w:rFonts w:ascii="Arial" w:eastAsia="Times New Roman" w:hAnsi="Arial" w:cs="Arial"/>
          <w:i/>
          <w:iCs/>
          <w:sz w:val="18"/>
          <w:szCs w:val="18"/>
        </w:rPr>
        <w:t xml:space="preserve">Acta </w:t>
      </w:r>
      <w:proofErr w:type="spellStart"/>
      <w:r w:rsidRPr="00C16417">
        <w:rPr>
          <w:rFonts w:ascii="Arial" w:eastAsia="Times New Roman" w:hAnsi="Arial" w:cs="Arial"/>
          <w:i/>
          <w:iCs/>
          <w:sz w:val="18"/>
          <w:szCs w:val="18"/>
        </w:rPr>
        <w:t>Universitaria</w:t>
      </w:r>
      <w:proofErr w:type="spellEnd"/>
      <w:r w:rsidRPr="00C16417">
        <w:rPr>
          <w:rFonts w:ascii="Arial" w:eastAsia="Times New Roman" w:hAnsi="Arial" w:cs="Arial"/>
          <w:i/>
          <w:iCs/>
          <w:sz w:val="18"/>
          <w:szCs w:val="18"/>
        </w:rPr>
        <w:t>, 24</w:t>
      </w:r>
      <w:r w:rsidRPr="00C16417">
        <w:rPr>
          <w:rFonts w:ascii="Arial" w:eastAsia="Times New Roman" w:hAnsi="Arial" w:cs="Arial"/>
          <w:sz w:val="18"/>
          <w:szCs w:val="18"/>
        </w:rPr>
        <w:t>(5), 27–32. https://doi.org/10.15174/au.2014.597</w:t>
      </w:r>
    </w:p>
    <w:p w14:paraId="5186A55B" w14:textId="358267C1" w:rsidR="00C16417" w:rsidRDefault="00C16417" w:rsidP="00197A3F">
      <w:pPr>
        <w:spacing w:after="120" w:line="240" w:lineRule="auto"/>
        <w:jc w:val="both"/>
        <w:rPr>
          <w:rFonts w:ascii="Arial" w:eastAsia="Times New Roman" w:hAnsi="Arial" w:cs="Arial"/>
          <w:sz w:val="18"/>
          <w:szCs w:val="18"/>
          <w:lang w:val="en-GB"/>
        </w:rPr>
      </w:pPr>
      <w:r w:rsidRPr="00C16417">
        <w:rPr>
          <w:rFonts w:ascii="Arial" w:eastAsia="Times New Roman" w:hAnsi="Arial" w:cs="Arial"/>
          <w:sz w:val="18"/>
          <w:szCs w:val="18"/>
        </w:rPr>
        <w:t xml:space="preserve">Mohamed, M.A., Mohamud, F.A.S., Mohamud, I.H., &amp; Farah, M.A., (2024) The influence of workplace relationships and job satisfaction of private universities in Mogadishu: employee performance as a mediator variable. </w:t>
      </w:r>
      <w:r w:rsidRPr="00C16417">
        <w:rPr>
          <w:rFonts w:ascii="Arial" w:eastAsia="Times New Roman" w:hAnsi="Arial" w:cs="Arial"/>
          <w:i/>
          <w:iCs/>
          <w:sz w:val="18"/>
          <w:szCs w:val="18"/>
        </w:rPr>
        <w:t xml:space="preserve">Front. Educ. </w:t>
      </w:r>
      <w:r w:rsidRPr="00C16417">
        <w:rPr>
          <w:rFonts w:ascii="Arial" w:eastAsia="Times New Roman" w:hAnsi="Arial" w:cs="Arial"/>
          <w:sz w:val="18"/>
          <w:szCs w:val="18"/>
        </w:rPr>
        <w:t xml:space="preserve">9:1485356. </w:t>
      </w:r>
      <w:proofErr w:type="spellStart"/>
      <w:r w:rsidRPr="00C16417">
        <w:rPr>
          <w:rFonts w:ascii="Arial" w:eastAsia="Times New Roman" w:hAnsi="Arial" w:cs="Arial"/>
          <w:sz w:val="18"/>
          <w:szCs w:val="18"/>
        </w:rPr>
        <w:t>doi</w:t>
      </w:r>
      <w:proofErr w:type="spellEnd"/>
      <w:r w:rsidRPr="00C16417">
        <w:rPr>
          <w:rFonts w:ascii="Arial" w:eastAsia="Times New Roman" w:hAnsi="Arial" w:cs="Arial"/>
          <w:sz w:val="18"/>
          <w:szCs w:val="18"/>
        </w:rPr>
        <w:t>: 10.3389/feduc.2024.1485356</w:t>
      </w:r>
    </w:p>
    <w:p w14:paraId="377FB604" w14:textId="27B12289"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Mowbray, D., (2009). A Positive Work Culture – Essentials for wellbeing and performance at work, online: www.mas.org.uk</w:t>
      </w:r>
    </w:p>
    <w:p w14:paraId="39768AD9"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Mottaz, C., &amp; Potts, G. (1986). An empirical evaluation of models of work satisfaction. Social Science Research, 15, 153-173. </w:t>
      </w:r>
    </w:p>
    <w:p w14:paraId="6D04F3C3" w14:textId="77777777" w:rsidR="00C16417" w:rsidRPr="00C16417" w:rsidRDefault="00C16417" w:rsidP="00C16417">
      <w:pPr>
        <w:spacing w:after="120" w:line="240" w:lineRule="auto"/>
        <w:jc w:val="both"/>
        <w:rPr>
          <w:rFonts w:ascii="Arial" w:eastAsia="Times New Roman" w:hAnsi="Arial" w:cs="Arial"/>
          <w:sz w:val="18"/>
          <w:szCs w:val="18"/>
        </w:rPr>
      </w:pPr>
      <w:proofErr w:type="spellStart"/>
      <w:r w:rsidRPr="00C16417">
        <w:rPr>
          <w:rFonts w:ascii="Arial" w:eastAsia="Times New Roman" w:hAnsi="Arial" w:cs="Arial"/>
          <w:sz w:val="18"/>
          <w:szCs w:val="18"/>
        </w:rPr>
        <w:lastRenderedPageBreak/>
        <w:t>Msacky</w:t>
      </w:r>
      <w:proofErr w:type="spellEnd"/>
      <w:r w:rsidRPr="00C16417">
        <w:rPr>
          <w:rFonts w:ascii="Arial" w:eastAsia="Times New Roman" w:hAnsi="Arial" w:cs="Arial"/>
          <w:sz w:val="18"/>
          <w:szCs w:val="18"/>
        </w:rPr>
        <w:t xml:space="preserve">, R., (2024). </w:t>
      </w:r>
      <w:proofErr w:type="spellStart"/>
      <w:r w:rsidRPr="00C16417">
        <w:rPr>
          <w:rFonts w:ascii="Arial" w:eastAsia="Times New Roman" w:hAnsi="Arial" w:cs="Arial"/>
          <w:sz w:val="18"/>
          <w:szCs w:val="18"/>
        </w:rPr>
        <w:t>Organisational</w:t>
      </w:r>
      <w:proofErr w:type="spellEnd"/>
      <w:r w:rsidRPr="00C16417">
        <w:rPr>
          <w:rFonts w:ascii="Arial" w:eastAsia="Times New Roman" w:hAnsi="Arial" w:cs="Arial"/>
          <w:sz w:val="18"/>
          <w:szCs w:val="18"/>
        </w:rPr>
        <w:t xml:space="preserve"> Culture and Job Satisfaction in Local Government Authorities: Insights from Human Resources for Health in Tanzania, International Journal of Management, Accounting and Economics., 11(9), 1309 – 1323</w:t>
      </w:r>
    </w:p>
    <w:p w14:paraId="13B9870B" w14:textId="07D442F5" w:rsidR="00E357E9" w:rsidRPr="00E357E9" w:rsidRDefault="00E357E9" w:rsidP="00197A3F">
      <w:pPr>
        <w:spacing w:after="120" w:line="240" w:lineRule="auto"/>
        <w:jc w:val="both"/>
        <w:rPr>
          <w:rFonts w:ascii="Arial" w:eastAsia="Times New Roman" w:hAnsi="Arial" w:cs="Arial"/>
          <w:sz w:val="18"/>
          <w:szCs w:val="18"/>
        </w:rPr>
      </w:pPr>
      <w:r w:rsidRPr="00E357E9">
        <w:rPr>
          <w:rFonts w:ascii="Arial" w:eastAsia="Times New Roman" w:hAnsi="Arial" w:cs="Arial"/>
          <w:sz w:val="18"/>
          <w:szCs w:val="18"/>
          <w:lang w:val="en-GB"/>
        </w:rPr>
        <w:t xml:space="preserve">Nadiri, H. and </w:t>
      </w:r>
      <w:proofErr w:type="spellStart"/>
      <w:r w:rsidRPr="00E357E9">
        <w:rPr>
          <w:rFonts w:ascii="Arial" w:eastAsia="Times New Roman" w:hAnsi="Arial" w:cs="Arial"/>
          <w:sz w:val="18"/>
          <w:szCs w:val="18"/>
          <w:lang w:val="en-GB"/>
        </w:rPr>
        <w:t>Tanova</w:t>
      </w:r>
      <w:proofErr w:type="spellEnd"/>
      <w:r w:rsidRPr="00E357E9">
        <w:rPr>
          <w:rFonts w:ascii="Arial" w:eastAsia="Times New Roman" w:hAnsi="Arial" w:cs="Arial"/>
          <w:sz w:val="18"/>
          <w:szCs w:val="18"/>
          <w:lang w:val="en-GB"/>
        </w:rPr>
        <w:t xml:space="preserve">, C. (2010) An Investigation of the Role of Justice in Turnover Intentions, Job Satisfaction, and Organizational Citizenship </w:t>
      </w:r>
      <w:proofErr w:type="spellStart"/>
      <w:r w:rsidRPr="00E357E9">
        <w:rPr>
          <w:rFonts w:ascii="Arial" w:eastAsia="Times New Roman" w:hAnsi="Arial" w:cs="Arial"/>
          <w:sz w:val="18"/>
          <w:szCs w:val="18"/>
          <w:lang w:val="en-GB"/>
        </w:rPr>
        <w:t>Behavior</w:t>
      </w:r>
      <w:proofErr w:type="spellEnd"/>
      <w:r w:rsidRPr="00E357E9">
        <w:rPr>
          <w:rFonts w:ascii="Arial" w:eastAsia="Times New Roman" w:hAnsi="Arial" w:cs="Arial"/>
          <w:sz w:val="18"/>
          <w:szCs w:val="18"/>
          <w:lang w:val="en-GB"/>
        </w:rPr>
        <w:t xml:space="preserve"> in Hospitality Industry. International Journal of Hospitality Management, 29, 33-41. http://dx.doi.org/10.1016/j.ijhm.2009.05.001</w:t>
      </w:r>
    </w:p>
    <w:p w14:paraId="4F7E6D2A"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rPr>
        <w:t>Pere, E. (2015) The Impact of good governance in economic development of Western Balkan countries, European Journal of Government and Economics, Vol. 4, No. 1, pp. 25-45</w:t>
      </w:r>
    </w:p>
    <w:p w14:paraId="402EB8A1"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Pillay, P. (2014) Integrity Leadership, African Journal of Public Affairs, Vol. 7, No. 2, pp. 27-38</w:t>
      </w:r>
    </w:p>
    <w:p w14:paraId="5D33C8F7" w14:textId="77777777" w:rsidR="00C16417" w:rsidRPr="00C16417" w:rsidRDefault="00C16417" w:rsidP="00C16417">
      <w:pPr>
        <w:spacing w:after="120" w:line="240" w:lineRule="auto"/>
        <w:jc w:val="both"/>
        <w:rPr>
          <w:rFonts w:ascii="Arial" w:eastAsia="Times New Roman" w:hAnsi="Arial" w:cs="Arial"/>
          <w:sz w:val="18"/>
          <w:szCs w:val="18"/>
        </w:rPr>
      </w:pPr>
      <w:r w:rsidRPr="00C16417">
        <w:rPr>
          <w:rFonts w:ascii="Arial" w:eastAsia="Times New Roman" w:hAnsi="Arial" w:cs="Arial"/>
          <w:sz w:val="18"/>
          <w:szCs w:val="18"/>
        </w:rPr>
        <w:t xml:space="preserve">Pettigrew, A. M. (1979) "On Studying Organizational Cultures", Administrative Science Quarterly, 24(4), pp. 570–581. </w:t>
      </w:r>
      <w:hyperlink r:id="rId26" w:history="1">
        <w:r w:rsidRPr="00C16417">
          <w:rPr>
            <w:rStyle w:val="Hyperlink"/>
            <w:rFonts w:ascii="Arial" w:eastAsia="Times New Roman" w:hAnsi="Arial" w:cs="Arial"/>
            <w:sz w:val="18"/>
            <w:szCs w:val="18"/>
          </w:rPr>
          <w:t>https://doi.org/10.2307/2392363</w:t>
        </w:r>
      </w:hyperlink>
    </w:p>
    <w:p w14:paraId="2072EF90" w14:textId="745D2D71" w:rsidR="00C16417" w:rsidRDefault="00C16417" w:rsidP="00C16417">
      <w:pPr>
        <w:spacing w:after="120" w:line="240" w:lineRule="auto"/>
        <w:jc w:val="both"/>
        <w:rPr>
          <w:rFonts w:ascii="Arial" w:eastAsia="Times New Roman" w:hAnsi="Arial" w:cs="Arial"/>
          <w:sz w:val="18"/>
          <w:szCs w:val="18"/>
        </w:rPr>
      </w:pPr>
      <w:proofErr w:type="spellStart"/>
      <w:r w:rsidRPr="00C16417">
        <w:rPr>
          <w:rFonts w:ascii="Arial" w:eastAsia="Times New Roman" w:hAnsi="Arial" w:cs="Arial"/>
          <w:sz w:val="18"/>
          <w:szCs w:val="18"/>
        </w:rPr>
        <w:t>Phuangsuwan</w:t>
      </w:r>
      <w:proofErr w:type="spellEnd"/>
      <w:r w:rsidRPr="00C16417">
        <w:rPr>
          <w:rFonts w:ascii="Arial" w:eastAsia="Times New Roman" w:hAnsi="Arial" w:cs="Arial"/>
          <w:sz w:val="18"/>
          <w:szCs w:val="18"/>
        </w:rPr>
        <w:t xml:space="preserve">, P., </w:t>
      </w:r>
      <w:proofErr w:type="spellStart"/>
      <w:r w:rsidRPr="00C16417">
        <w:rPr>
          <w:rFonts w:ascii="Arial" w:eastAsia="Times New Roman" w:hAnsi="Arial" w:cs="Arial"/>
          <w:sz w:val="18"/>
          <w:szCs w:val="18"/>
        </w:rPr>
        <w:t>Siripipatthanakul</w:t>
      </w:r>
      <w:proofErr w:type="spellEnd"/>
      <w:r w:rsidRPr="00C16417">
        <w:rPr>
          <w:rFonts w:ascii="Arial" w:eastAsia="Times New Roman" w:hAnsi="Arial" w:cs="Arial"/>
          <w:sz w:val="18"/>
          <w:szCs w:val="18"/>
        </w:rPr>
        <w:t xml:space="preserve">, S., </w:t>
      </w:r>
      <w:proofErr w:type="spellStart"/>
      <w:r w:rsidRPr="00C16417">
        <w:rPr>
          <w:rFonts w:ascii="Arial" w:eastAsia="Times New Roman" w:hAnsi="Arial" w:cs="Arial"/>
          <w:sz w:val="18"/>
          <w:szCs w:val="18"/>
        </w:rPr>
        <w:t>Praesri</w:t>
      </w:r>
      <w:proofErr w:type="spellEnd"/>
      <w:r w:rsidRPr="00C16417">
        <w:rPr>
          <w:rFonts w:ascii="Arial" w:eastAsia="Times New Roman" w:hAnsi="Arial" w:cs="Arial"/>
          <w:sz w:val="18"/>
          <w:szCs w:val="18"/>
        </w:rPr>
        <w:t xml:space="preserve">, S., &amp; </w:t>
      </w:r>
      <w:proofErr w:type="spellStart"/>
      <w:r w:rsidRPr="00C16417">
        <w:rPr>
          <w:rFonts w:ascii="Arial" w:eastAsia="Times New Roman" w:hAnsi="Arial" w:cs="Arial"/>
          <w:sz w:val="18"/>
          <w:szCs w:val="18"/>
        </w:rPr>
        <w:t>Rakpathum</w:t>
      </w:r>
      <w:proofErr w:type="spellEnd"/>
      <w:r w:rsidRPr="00C16417">
        <w:rPr>
          <w:rFonts w:ascii="Arial" w:eastAsia="Times New Roman" w:hAnsi="Arial" w:cs="Arial"/>
          <w:sz w:val="18"/>
          <w:szCs w:val="18"/>
        </w:rPr>
        <w:t xml:space="preserve">, W. (2025). The relationship between good governance and organizational performance through the mediating role of employee satisfaction. Journal of Governance &amp; Regulation, 14(1), 100–108. </w:t>
      </w:r>
      <w:hyperlink r:id="rId27" w:history="1">
        <w:r w:rsidRPr="00C16417">
          <w:rPr>
            <w:rStyle w:val="Hyperlink"/>
            <w:rFonts w:ascii="Arial" w:eastAsia="Times New Roman" w:hAnsi="Arial" w:cs="Arial"/>
            <w:sz w:val="18"/>
            <w:szCs w:val="18"/>
          </w:rPr>
          <w:t>https://doi.org/10.22495/jgrv14i1art9</w:t>
        </w:r>
      </w:hyperlink>
    </w:p>
    <w:p w14:paraId="2E24CC66" w14:textId="36D18F4B" w:rsidR="00C16417" w:rsidRPr="00C16417" w:rsidRDefault="00C16417" w:rsidP="00C16417">
      <w:pPr>
        <w:spacing w:after="120" w:line="240" w:lineRule="auto"/>
        <w:jc w:val="both"/>
        <w:rPr>
          <w:rFonts w:ascii="Arial" w:eastAsia="Times New Roman" w:hAnsi="Arial" w:cs="Arial"/>
          <w:sz w:val="18"/>
          <w:szCs w:val="18"/>
        </w:rPr>
      </w:pPr>
      <w:r w:rsidRPr="00C16417">
        <w:rPr>
          <w:rFonts w:ascii="Arial" w:eastAsia="Times New Roman" w:hAnsi="Arial" w:cs="Arial"/>
          <w:sz w:val="18"/>
          <w:szCs w:val="18"/>
        </w:rPr>
        <w:t xml:space="preserve">Putra, I.G.N.R., Sara, I.M., &amp; </w:t>
      </w:r>
      <w:proofErr w:type="spellStart"/>
      <w:r w:rsidRPr="00C16417">
        <w:rPr>
          <w:rFonts w:ascii="Arial" w:eastAsia="Times New Roman" w:hAnsi="Arial" w:cs="Arial"/>
          <w:sz w:val="18"/>
          <w:szCs w:val="18"/>
        </w:rPr>
        <w:t>Sitiari</w:t>
      </w:r>
      <w:proofErr w:type="spellEnd"/>
      <w:r w:rsidRPr="00C16417">
        <w:rPr>
          <w:rFonts w:ascii="Arial" w:eastAsia="Times New Roman" w:hAnsi="Arial" w:cs="Arial"/>
          <w:sz w:val="18"/>
          <w:szCs w:val="18"/>
        </w:rPr>
        <w:t xml:space="preserve">, N.W., (2024). The Role Of Job Satisfaction In Mediating The Influence Of Organizational Culture And Leadership On Employee Performance (Study At Pt. Arta Boga </w:t>
      </w:r>
      <w:proofErr w:type="spellStart"/>
      <w:r w:rsidRPr="00C16417">
        <w:rPr>
          <w:rFonts w:ascii="Arial" w:eastAsia="Times New Roman" w:hAnsi="Arial" w:cs="Arial"/>
          <w:sz w:val="18"/>
          <w:szCs w:val="18"/>
        </w:rPr>
        <w:t>Cemerlang</w:t>
      </w:r>
      <w:proofErr w:type="spellEnd"/>
      <w:r w:rsidRPr="00C16417">
        <w:rPr>
          <w:rFonts w:ascii="Arial" w:eastAsia="Times New Roman" w:hAnsi="Arial" w:cs="Arial"/>
          <w:sz w:val="18"/>
          <w:szCs w:val="18"/>
        </w:rPr>
        <w:t xml:space="preserve"> Gianyar Branch). International Journal of Environment, Sustainability and Social Science. 5(3), 632-647.</w:t>
      </w:r>
    </w:p>
    <w:p w14:paraId="5B6DC031" w14:textId="4BA71FF2"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rPr>
        <w:t xml:space="preserve">Qazi, S., and Kaur, T., (2017). </w:t>
      </w:r>
      <w:r w:rsidRPr="00E357E9">
        <w:rPr>
          <w:rFonts w:ascii="Arial" w:eastAsia="Times New Roman" w:hAnsi="Arial" w:cs="Arial"/>
          <w:bCs/>
          <w:sz w:val="18"/>
          <w:szCs w:val="18"/>
        </w:rPr>
        <w:t>Impact of Organizational Culture on Job Satisfaction among the University Faculty Members – An Empirical Study, International Journal of Business and Social Science, Vol. 8, No. 3, pp. 171-178</w:t>
      </w:r>
    </w:p>
    <w:p w14:paraId="1C73117D"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rPr>
        <w:t xml:space="preserve">Sandika, A.L., </w:t>
      </w:r>
      <w:proofErr w:type="spellStart"/>
      <w:r w:rsidRPr="00E357E9">
        <w:rPr>
          <w:rFonts w:ascii="Arial" w:eastAsia="Times New Roman" w:hAnsi="Arial" w:cs="Arial"/>
          <w:sz w:val="18"/>
          <w:szCs w:val="18"/>
        </w:rPr>
        <w:t>Rupasena</w:t>
      </w:r>
      <w:proofErr w:type="spellEnd"/>
      <w:r w:rsidRPr="00E357E9">
        <w:rPr>
          <w:rFonts w:ascii="Arial" w:eastAsia="Times New Roman" w:hAnsi="Arial" w:cs="Arial"/>
          <w:sz w:val="18"/>
          <w:szCs w:val="18"/>
        </w:rPr>
        <w:t>, L.P., and Abeywickrama, L.M., (2016), Effects of Good Governance Perception towards Job Satisfaction: A Case Study of the Agriculture Professionals Attached to the Department of Agriculture Sri Lanka, Tropical Agricultural Research &amp; Extension, Vol. 19, No. 3, pp. 264-273</w:t>
      </w:r>
    </w:p>
    <w:p w14:paraId="4A617EC1" w14:textId="19488C8E" w:rsidR="00C16417" w:rsidRDefault="00C16417" w:rsidP="00197A3F">
      <w:pPr>
        <w:spacing w:after="120" w:line="240" w:lineRule="auto"/>
        <w:jc w:val="both"/>
        <w:rPr>
          <w:rFonts w:ascii="Arial" w:eastAsia="Times New Roman" w:hAnsi="Arial" w:cs="Arial"/>
          <w:sz w:val="18"/>
          <w:szCs w:val="18"/>
          <w:lang w:val="en-GB"/>
        </w:rPr>
      </w:pPr>
      <w:proofErr w:type="spellStart"/>
      <w:r w:rsidRPr="00C16417">
        <w:rPr>
          <w:rFonts w:ascii="Arial" w:eastAsia="Times New Roman" w:hAnsi="Arial" w:cs="Arial"/>
          <w:sz w:val="18"/>
          <w:szCs w:val="18"/>
        </w:rPr>
        <w:t>Serinkan</w:t>
      </w:r>
      <w:proofErr w:type="spellEnd"/>
      <w:r w:rsidRPr="00C16417">
        <w:rPr>
          <w:rFonts w:ascii="Arial" w:eastAsia="Times New Roman" w:hAnsi="Arial" w:cs="Arial"/>
          <w:sz w:val="18"/>
          <w:szCs w:val="18"/>
        </w:rPr>
        <w:t xml:space="preserve">, C., </w:t>
      </w:r>
      <w:proofErr w:type="spellStart"/>
      <w:r w:rsidRPr="00C16417">
        <w:rPr>
          <w:rFonts w:ascii="Arial" w:eastAsia="Times New Roman" w:hAnsi="Arial" w:cs="Arial"/>
          <w:sz w:val="18"/>
          <w:szCs w:val="18"/>
        </w:rPr>
        <w:t>Kiziloglu</w:t>
      </w:r>
      <w:proofErr w:type="spellEnd"/>
      <w:r w:rsidRPr="00C16417">
        <w:rPr>
          <w:rFonts w:ascii="Arial" w:eastAsia="Times New Roman" w:hAnsi="Arial" w:cs="Arial"/>
          <w:sz w:val="18"/>
          <w:szCs w:val="18"/>
        </w:rPr>
        <w:t xml:space="preserve">, M. (2021) "The Relationship between </w:t>
      </w:r>
      <w:proofErr w:type="spellStart"/>
      <w:r w:rsidRPr="00C16417">
        <w:rPr>
          <w:rFonts w:ascii="Arial" w:eastAsia="Times New Roman" w:hAnsi="Arial" w:cs="Arial"/>
          <w:sz w:val="18"/>
          <w:szCs w:val="18"/>
        </w:rPr>
        <w:t>Organisational</w:t>
      </w:r>
      <w:proofErr w:type="spellEnd"/>
      <w:r w:rsidRPr="00C16417">
        <w:rPr>
          <w:rFonts w:ascii="Arial" w:eastAsia="Times New Roman" w:hAnsi="Arial" w:cs="Arial"/>
          <w:sz w:val="18"/>
          <w:szCs w:val="18"/>
        </w:rPr>
        <w:t xml:space="preserve"> Culture and Job Satisfaction in Higher Education Institutions: The Bishkek Case", </w:t>
      </w:r>
      <w:proofErr w:type="spellStart"/>
      <w:r w:rsidRPr="00C16417">
        <w:rPr>
          <w:rFonts w:ascii="Arial" w:eastAsia="Times New Roman" w:hAnsi="Arial" w:cs="Arial"/>
          <w:sz w:val="18"/>
          <w:szCs w:val="18"/>
        </w:rPr>
        <w:t>Periodica</w:t>
      </w:r>
      <w:proofErr w:type="spellEnd"/>
      <w:r w:rsidRPr="00C16417">
        <w:rPr>
          <w:rFonts w:ascii="Arial" w:eastAsia="Times New Roman" w:hAnsi="Arial" w:cs="Arial"/>
          <w:sz w:val="18"/>
          <w:szCs w:val="18"/>
        </w:rPr>
        <w:t xml:space="preserve"> </w:t>
      </w:r>
      <w:proofErr w:type="spellStart"/>
      <w:r w:rsidRPr="00C16417">
        <w:rPr>
          <w:rFonts w:ascii="Arial" w:eastAsia="Times New Roman" w:hAnsi="Arial" w:cs="Arial"/>
          <w:sz w:val="18"/>
          <w:szCs w:val="18"/>
        </w:rPr>
        <w:t>Polytechnica</w:t>
      </w:r>
      <w:proofErr w:type="spellEnd"/>
      <w:r w:rsidRPr="00C16417">
        <w:rPr>
          <w:rFonts w:ascii="Arial" w:eastAsia="Times New Roman" w:hAnsi="Arial" w:cs="Arial"/>
          <w:sz w:val="18"/>
          <w:szCs w:val="18"/>
        </w:rPr>
        <w:t xml:space="preserve"> Social and Management Sciences, 29(2), pp. 168–179. </w:t>
      </w:r>
      <w:hyperlink r:id="rId28" w:history="1">
        <w:r w:rsidRPr="00C16417">
          <w:rPr>
            <w:rStyle w:val="Hyperlink"/>
            <w:rFonts w:ascii="Arial" w:eastAsia="Times New Roman" w:hAnsi="Arial" w:cs="Arial"/>
            <w:sz w:val="18"/>
            <w:szCs w:val="18"/>
          </w:rPr>
          <w:t>https://doi.org/10.3311/PPso.15319</w:t>
        </w:r>
      </w:hyperlink>
    </w:p>
    <w:p w14:paraId="05729B4A" w14:textId="79E1114C"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Shahin M., (2016: 114), The Effects of Good Governance Mixture in Governmental Organisations on Promotion of Employees’ Job Satisfaction (Case Study: Employees and Faculty Members of Lorestan University), Asian Social Science, Vol. 12, No. 5, pp. 108-117. doi:10.5539/</w:t>
      </w:r>
      <w:proofErr w:type="gramStart"/>
      <w:r w:rsidRPr="00E357E9">
        <w:rPr>
          <w:rFonts w:ascii="Arial" w:eastAsia="Times New Roman" w:hAnsi="Arial" w:cs="Arial"/>
          <w:sz w:val="18"/>
          <w:szCs w:val="18"/>
          <w:lang w:val="en-GB"/>
        </w:rPr>
        <w:t>ass.v</w:t>
      </w:r>
      <w:proofErr w:type="gramEnd"/>
      <w:r w:rsidRPr="00E357E9">
        <w:rPr>
          <w:rFonts w:ascii="Arial" w:eastAsia="Times New Roman" w:hAnsi="Arial" w:cs="Arial"/>
          <w:sz w:val="18"/>
          <w:szCs w:val="18"/>
          <w:lang w:val="en-GB"/>
        </w:rPr>
        <w:t xml:space="preserve">12n5p108; URL: </w:t>
      </w:r>
      <w:hyperlink r:id="rId29" w:history="1">
        <w:r w:rsidRPr="00E357E9">
          <w:rPr>
            <w:rStyle w:val="Hyperlink"/>
            <w:rFonts w:ascii="Arial" w:eastAsia="Times New Roman" w:hAnsi="Arial" w:cs="Arial"/>
            <w:sz w:val="18"/>
            <w:szCs w:val="18"/>
            <w:lang w:val="en-GB"/>
          </w:rPr>
          <w:t>http://dx.doi.org/10.5539/ass.v12n5p108</w:t>
        </w:r>
      </w:hyperlink>
    </w:p>
    <w:p w14:paraId="2182A35C" w14:textId="2BC1B4F1" w:rsidR="0005499D" w:rsidRDefault="0005499D" w:rsidP="00197A3F">
      <w:pPr>
        <w:spacing w:after="120" w:line="240" w:lineRule="auto"/>
        <w:jc w:val="both"/>
        <w:rPr>
          <w:rFonts w:ascii="Arial" w:eastAsia="Times New Roman" w:hAnsi="Arial" w:cs="Arial"/>
          <w:sz w:val="18"/>
          <w:szCs w:val="18"/>
          <w:lang w:val="en-GB"/>
        </w:rPr>
      </w:pPr>
      <w:r w:rsidRPr="0005499D">
        <w:rPr>
          <w:rFonts w:ascii="Arial" w:eastAsia="Times New Roman" w:hAnsi="Arial" w:cs="Arial"/>
          <w:sz w:val="18"/>
          <w:szCs w:val="18"/>
        </w:rPr>
        <w:t xml:space="preserve">Shaikh, F. (2022) ‘Relationship Between Employees’ Performance and Workplace Environment’, OPUS: HR Journal, 13(2), pp. 22–36. Available at: </w:t>
      </w:r>
      <w:r w:rsidRPr="0005499D">
        <w:rPr>
          <w:rFonts w:ascii="Arial" w:eastAsia="Times New Roman" w:hAnsi="Arial" w:cs="Arial"/>
          <w:sz w:val="18"/>
          <w:szCs w:val="18"/>
        </w:rPr>
        <w:lastRenderedPageBreak/>
        <w:t>https://search-ebscohost-com-s.elink.xjtlu.edu.cn:443/login.aspx?direct=true&amp;db=bsu&amp;AN=162155437&amp;site=eds-live&amp;scope=site (Accessed: 9 July 2023).</w:t>
      </w:r>
    </w:p>
    <w:p w14:paraId="18BC262D" w14:textId="008FA391"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Smith, M. P., Kendall, </w:t>
      </w:r>
      <w:proofErr w:type="spellStart"/>
      <w:proofErr w:type="gramStart"/>
      <w:r w:rsidRPr="00E357E9">
        <w:rPr>
          <w:rFonts w:ascii="Arial" w:eastAsia="Times New Roman" w:hAnsi="Arial" w:cs="Arial"/>
          <w:sz w:val="18"/>
          <w:szCs w:val="18"/>
          <w:lang w:val="en-GB"/>
        </w:rPr>
        <w:t>L.,and</w:t>
      </w:r>
      <w:proofErr w:type="spellEnd"/>
      <w:proofErr w:type="gramEnd"/>
      <w:r w:rsidRPr="00E357E9">
        <w:rPr>
          <w:rFonts w:ascii="Arial" w:eastAsia="Times New Roman" w:hAnsi="Arial" w:cs="Arial"/>
          <w:sz w:val="18"/>
          <w:szCs w:val="18"/>
          <w:lang w:val="en-GB"/>
        </w:rPr>
        <w:t xml:space="preserve"> Hulin, C. (1969). The Measurement of Satisfaction in Work and Retirement: A Strategy for the Study of Attitudes. Chicago: Rand McNally. </w:t>
      </w:r>
    </w:p>
    <w:p w14:paraId="051139FC" w14:textId="77777777" w:rsidR="00E357E9" w:rsidRPr="00E357E9" w:rsidRDefault="00E357E9" w:rsidP="00197A3F">
      <w:pPr>
        <w:spacing w:after="120" w:line="240" w:lineRule="auto"/>
        <w:jc w:val="both"/>
        <w:rPr>
          <w:rFonts w:ascii="Arial" w:eastAsia="Times New Roman" w:hAnsi="Arial" w:cs="Arial"/>
          <w:sz w:val="18"/>
          <w:szCs w:val="18"/>
          <w:lang w:val="en-GB"/>
        </w:rPr>
      </w:pPr>
      <w:proofErr w:type="spellStart"/>
      <w:r w:rsidRPr="00E357E9">
        <w:rPr>
          <w:rFonts w:ascii="Arial" w:eastAsia="Times New Roman" w:hAnsi="Arial" w:cs="Arial"/>
          <w:sz w:val="18"/>
          <w:szCs w:val="18"/>
          <w:lang w:val="en-GB"/>
        </w:rPr>
        <w:t>Speckart</w:t>
      </w:r>
      <w:proofErr w:type="spellEnd"/>
      <w:r w:rsidRPr="00E357E9">
        <w:rPr>
          <w:rFonts w:ascii="Arial" w:eastAsia="Times New Roman" w:hAnsi="Arial" w:cs="Arial"/>
          <w:sz w:val="18"/>
          <w:szCs w:val="18"/>
          <w:lang w:val="en-GB"/>
        </w:rPr>
        <w:t>, G., (1979), Models of attitude-behaviour relations. Psychology Review, Vol. 86, pp. 452-464.</w:t>
      </w:r>
    </w:p>
    <w:p w14:paraId="00EA1D6A"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Spector, P.E., (1985), Measurement of Human Service Staff Satisfaction: Development of the Job Satisfaction Survey. America Journal of Community Psychology, Vol. 13, pp 693-713, http://doi.org/10.1007/BF00929796</w:t>
      </w:r>
    </w:p>
    <w:p w14:paraId="30772D12"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Spector, P. (2008) Industrial and Organizational </w:t>
      </w:r>
      <w:proofErr w:type="spellStart"/>
      <w:r w:rsidRPr="00E357E9">
        <w:rPr>
          <w:rFonts w:ascii="Arial" w:eastAsia="Times New Roman" w:hAnsi="Arial" w:cs="Arial"/>
          <w:sz w:val="18"/>
          <w:szCs w:val="18"/>
          <w:lang w:val="en-GB"/>
        </w:rPr>
        <w:t>Behavior</w:t>
      </w:r>
      <w:proofErr w:type="spellEnd"/>
      <w:r w:rsidRPr="00E357E9">
        <w:rPr>
          <w:rFonts w:ascii="Arial" w:eastAsia="Times New Roman" w:hAnsi="Arial" w:cs="Arial"/>
          <w:sz w:val="18"/>
          <w:szCs w:val="18"/>
          <w:lang w:val="en-GB"/>
        </w:rPr>
        <w:t>. 5th Edition, John Wiley &amp; Sons, New Jersey.</w:t>
      </w:r>
    </w:p>
    <w:p w14:paraId="6708E2E8"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Sundaram, A.K. and Inkpen, A.C. (2004) “The Corporate Objective Revisited” </w:t>
      </w:r>
      <w:r w:rsidRPr="00E357E9">
        <w:rPr>
          <w:rFonts w:ascii="Arial" w:eastAsia="Times New Roman" w:hAnsi="Arial" w:cs="Arial"/>
          <w:i/>
          <w:iCs/>
          <w:sz w:val="18"/>
          <w:szCs w:val="18"/>
          <w:lang w:val="en-GB"/>
        </w:rPr>
        <w:t>Organization Science</w:t>
      </w:r>
      <w:r w:rsidRPr="00E357E9">
        <w:rPr>
          <w:rFonts w:ascii="Arial" w:eastAsia="Times New Roman" w:hAnsi="Arial" w:cs="Arial"/>
          <w:sz w:val="18"/>
          <w:szCs w:val="18"/>
          <w:lang w:val="en-GB"/>
        </w:rPr>
        <w:t>, Vol. 15, No. 3, pp. 350-363</w:t>
      </w:r>
    </w:p>
    <w:p w14:paraId="5AF5BBAE"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United Nations Development Program (1997), Governance &amp; Sustainable Human Development, A UNDP Policy Document</w:t>
      </w:r>
    </w:p>
    <w:p w14:paraId="202DD8D5" w14:textId="77777777" w:rsidR="00E357E9" w:rsidRPr="00E357E9" w:rsidRDefault="00E357E9" w:rsidP="00197A3F">
      <w:pPr>
        <w:spacing w:after="120" w:line="240" w:lineRule="auto"/>
        <w:jc w:val="both"/>
        <w:rPr>
          <w:rFonts w:ascii="Arial" w:eastAsia="Times New Roman" w:hAnsi="Arial" w:cs="Arial"/>
          <w:bCs/>
          <w:sz w:val="18"/>
          <w:szCs w:val="18"/>
          <w:lang w:val="en-GB"/>
        </w:rPr>
      </w:pPr>
      <w:r w:rsidRPr="00E357E9">
        <w:rPr>
          <w:rFonts w:ascii="Arial" w:eastAsia="Times New Roman" w:hAnsi="Arial" w:cs="Arial"/>
          <w:sz w:val="18"/>
          <w:szCs w:val="18"/>
          <w:lang w:val="en-GB"/>
        </w:rPr>
        <w:t>United Nations Economic &amp; Social Commissions for Asia and the Pacific (UN</w:t>
      </w:r>
      <w:r w:rsidRPr="00E357E9">
        <w:rPr>
          <w:rFonts w:ascii="Arial" w:eastAsia="Times New Roman" w:hAnsi="Arial" w:cs="Arial"/>
          <w:bCs/>
          <w:sz w:val="18"/>
          <w:szCs w:val="18"/>
          <w:lang w:val="en-GB"/>
        </w:rPr>
        <w:t>ESCAP) (2001)</w:t>
      </w:r>
      <w:r w:rsidRPr="00E357E9">
        <w:rPr>
          <w:rFonts w:ascii="Arial" w:eastAsia="Times New Roman" w:hAnsi="Arial" w:cs="Arial"/>
          <w:b/>
          <w:bCs/>
          <w:sz w:val="18"/>
          <w:szCs w:val="18"/>
          <w:lang w:val="en-GB"/>
        </w:rPr>
        <w:t xml:space="preserve"> </w:t>
      </w:r>
      <w:hyperlink r:id="rId30" w:history="1">
        <w:r w:rsidRPr="00E357E9">
          <w:rPr>
            <w:rStyle w:val="Hyperlink"/>
            <w:rFonts w:ascii="Arial" w:eastAsia="Times New Roman" w:hAnsi="Arial" w:cs="Arial"/>
            <w:sz w:val="18"/>
            <w:szCs w:val="18"/>
            <w:lang w:val="en-GB"/>
          </w:rPr>
          <w:t>http://www.unescap.org/huset/gg/governance.htm</w:t>
        </w:r>
      </w:hyperlink>
      <w:r w:rsidRPr="00E357E9">
        <w:rPr>
          <w:rFonts w:ascii="Arial" w:eastAsia="Times New Roman" w:hAnsi="Arial" w:cs="Arial"/>
          <w:sz w:val="18"/>
          <w:szCs w:val="18"/>
          <w:lang w:val="en-GB"/>
        </w:rPr>
        <w:tab/>
        <w:t>accessed 08/07/2018</w:t>
      </w:r>
    </w:p>
    <w:p w14:paraId="19E415F5"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Vajpayee, A.B., (2015), </w:t>
      </w:r>
      <w:proofErr w:type="spellStart"/>
      <w:r w:rsidRPr="00E357E9">
        <w:rPr>
          <w:rFonts w:ascii="Arial" w:eastAsia="Times New Roman" w:hAnsi="Arial" w:cs="Arial"/>
          <w:sz w:val="18"/>
          <w:szCs w:val="18"/>
          <w:lang w:val="en-GB"/>
        </w:rPr>
        <w:t>Yogakshema</w:t>
      </w:r>
      <w:proofErr w:type="spellEnd"/>
      <w:r w:rsidRPr="00E357E9">
        <w:rPr>
          <w:rFonts w:ascii="Arial" w:eastAsia="Times New Roman" w:hAnsi="Arial" w:cs="Arial"/>
          <w:sz w:val="18"/>
          <w:szCs w:val="18"/>
          <w:lang w:val="en-GB"/>
        </w:rPr>
        <w:t xml:space="preserve">: The Ancient Indian Concept of Good Governance, </w:t>
      </w:r>
      <w:hyperlink r:id="rId31" w:history="1">
        <w:r w:rsidRPr="00E357E9">
          <w:rPr>
            <w:rStyle w:val="Hyperlink"/>
            <w:rFonts w:ascii="Arial" w:eastAsia="Times New Roman" w:hAnsi="Arial" w:cs="Arial"/>
            <w:sz w:val="18"/>
            <w:szCs w:val="18"/>
            <w:lang w:val="en-GB"/>
          </w:rPr>
          <w:t>https://www.newsgram.com/yogakshema-the-ancient-indian-concept-of-good-governance/</w:t>
        </w:r>
      </w:hyperlink>
      <w:r w:rsidRPr="00E357E9">
        <w:rPr>
          <w:rFonts w:ascii="Arial" w:eastAsia="Times New Roman" w:hAnsi="Arial" w:cs="Arial"/>
          <w:sz w:val="18"/>
          <w:szCs w:val="18"/>
          <w:lang w:val="en-GB"/>
        </w:rPr>
        <w:t xml:space="preserve">   accessed 12/08/2018</w:t>
      </w:r>
    </w:p>
    <w:p w14:paraId="5E2B22C8" w14:textId="77777777"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rPr>
        <w:t xml:space="preserve">Walton, R E (1979). "Work Innovation in the US," </w:t>
      </w:r>
      <w:r w:rsidRPr="00E357E9">
        <w:rPr>
          <w:rFonts w:ascii="Arial" w:eastAsia="Times New Roman" w:hAnsi="Arial" w:cs="Arial"/>
          <w:i/>
          <w:iCs/>
          <w:sz w:val="18"/>
          <w:szCs w:val="18"/>
        </w:rPr>
        <w:t xml:space="preserve">Harvard Business Review, </w:t>
      </w:r>
      <w:r w:rsidRPr="00E357E9">
        <w:rPr>
          <w:rFonts w:ascii="Arial" w:eastAsia="Times New Roman" w:hAnsi="Arial" w:cs="Arial"/>
          <w:sz w:val="18"/>
          <w:szCs w:val="18"/>
        </w:rPr>
        <w:t>July-August.</w:t>
      </w:r>
    </w:p>
    <w:p w14:paraId="733174BF" w14:textId="4B58BCEC" w:rsidR="00C16417" w:rsidRDefault="00C16417" w:rsidP="00197A3F">
      <w:pPr>
        <w:spacing w:after="120" w:line="240" w:lineRule="auto"/>
        <w:jc w:val="both"/>
        <w:rPr>
          <w:rFonts w:ascii="Arial" w:eastAsia="Times New Roman" w:hAnsi="Arial" w:cs="Arial"/>
          <w:sz w:val="18"/>
          <w:szCs w:val="18"/>
          <w:lang w:val="en-GB"/>
        </w:rPr>
      </w:pPr>
      <w:r w:rsidRPr="00C16417">
        <w:rPr>
          <w:rFonts w:ascii="Arial" w:eastAsia="Times New Roman" w:hAnsi="Arial" w:cs="Arial"/>
          <w:sz w:val="18"/>
          <w:szCs w:val="18"/>
        </w:rPr>
        <w:t>Wang, Y., (2024). Factors Affecting Employees’ Job Satisfaction: Organizational and Individual Levels</w:t>
      </w:r>
      <w:r w:rsidRPr="00C16417">
        <w:rPr>
          <w:rFonts w:ascii="Arial" w:eastAsia="Times New Roman" w:hAnsi="Arial" w:cs="Arial"/>
          <w:b/>
          <w:bCs/>
          <w:sz w:val="18"/>
          <w:szCs w:val="18"/>
        </w:rPr>
        <w:t xml:space="preserve">, </w:t>
      </w:r>
      <w:r w:rsidRPr="00C16417">
        <w:rPr>
          <w:rFonts w:ascii="Arial" w:eastAsia="Times New Roman" w:hAnsi="Arial" w:cs="Arial"/>
          <w:sz w:val="18"/>
          <w:szCs w:val="18"/>
        </w:rPr>
        <w:t>SHS Web of Conferences. 181, 01037. https://doi.org/10.1051/shsconf/202418101037</w:t>
      </w:r>
    </w:p>
    <w:p w14:paraId="37E23723" w14:textId="65D338A8" w:rsidR="00E357E9" w:rsidRPr="00E357E9" w:rsidRDefault="00E357E9" w:rsidP="00197A3F">
      <w:pPr>
        <w:spacing w:after="120" w:line="240" w:lineRule="auto"/>
        <w:jc w:val="both"/>
        <w:rPr>
          <w:rFonts w:ascii="Arial" w:eastAsia="Times New Roman" w:hAnsi="Arial" w:cs="Arial"/>
          <w:sz w:val="18"/>
          <w:szCs w:val="18"/>
          <w:lang w:val="en-GB"/>
        </w:rPr>
      </w:pPr>
      <w:r w:rsidRPr="00E357E9">
        <w:rPr>
          <w:rFonts w:ascii="Arial" w:eastAsia="Times New Roman" w:hAnsi="Arial" w:cs="Arial"/>
          <w:sz w:val="18"/>
          <w:szCs w:val="18"/>
          <w:lang w:val="en-GB"/>
        </w:rPr>
        <w:t xml:space="preserve">Wheeler, D., Colbert, B. and Freeman, R.E. (2003) “Focusing </w:t>
      </w:r>
      <w:proofErr w:type="gramStart"/>
      <w:r w:rsidRPr="00E357E9">
        <w:rPr>
          <w:rFonts w:ascii="Arial" w:eastAsia="Times New Roman" w:hAnsi="Arial" w:cs="Arial"/>
          <w:sz w:val="18"/>
          <w:szCs w:val="18"/>
          <w:lang w:val="en-GB"/>
        </w:rPr>
        <w:t>On</w:t>
      </w:r>
      <w:proofErr w:type="gramEnd"/>
      <w:r w:rsidRPr="00E357E9">
        <w:rPr>
          <w:rFonts w:ascii="Arial" w:eastAsia="Times New Roman" w:hAnsi="Arial" w:cs="Arial"/>
          <w:sz w:val="18"/>
          <w:szCs w:val="18"/>
          <w:lang w:val="en-GB"/>
        </w:rPr>
        <w:t xml:space="preserve"> Value: Reconciling Corporate Social Responsibility, </w:t>
      </w:r>
      <w:proofErr w:type="spellStart"/>
      <w:r w:rsidRPr="00E357E9">
        <w:rPr>
          <w:rFonts w:ascii="Arial" w:eastAsia="Times New Roman" w:hAnsi="Arial" w:cs="Arial"/>
          <w:sz w:val="18"/>
          <w:szCs w:val="18"/>
          <w:lang w:val="en-GB"/>
        </w:rPr>
        <w:t>Sustanibility</w:t>
      </w:r>
      <w:proofErr w:type="spellEnd"/>
      <w:r w:rsidRPr="00E357E9">
        <w:rPr>
          <w:rFonts w:ascii="Arial" w:eastAsia="Times New Roman" w:hAnsi="Arial" w:cs="Arial"/>
          <w:sz w:val="18"/>
          <w:szCs w:val="18"/>
          <w:lang w:val="en-GB"/>
        </w:rPr>
        <w:t xml:space="preserve"> and A Stakeholder Approach </w:t>
      </w:r>
      <w:proofErr w:type="gramStart"/>
      <w:r w:rsidRPr="00E357E9">
        <w:rPr>
          <w:rFonts w:ascii="Arial" w:eastAsia="Times New Roman" w:hAnsi="Arial" w:cs="Arial"/>
          <w:sz w:val="18"/>
          <w:szCs w:val="18"/>
          <w:lang w:val="en-GB"/>
        </w:rPr>
        <w:t>In</w:t>
      </w:r>
      <w:proofErr w:type="gramEnd"/>
      <w:r w:rsidRPr="00E357E9">
        <w:rPr>
          <w:rFonts w:ascii="Arial" w:eastAsia="Times New Roman" w:hAnsi="Arial" w:cs="Arial"/>
          <w:sz w:val="18"/>
          <w:szCs w:val="18"/>
          <w:lang w:val="en-GB"/>
        </w:rPr>
        <w:t xml:space="preserve"> </w:t>
      </w:r>
      <w:proofErr w:type="gramStart"/>
      <w:r w:rsidRPr="00E357E9">
        <w:rPr>
          <w:rFonts w:ascii="Arial" w:eastAsia="Times New Roman" w:hAnsi="Arial" w:cs="Arial"/>
          <w:sz w:val="18"/>
          <w:szCs w:val="18"/>
          <w:lang w:val="en-GB"/>
        </w:rPr>
        <w:t>A</w:t>
      </w:r>
      <w:proofErr w:type="gramEnd"/>
      <w:r w:rsidRPr="00E357E9">
        <w:rPr>
          <w:rFonts w:ascii="Arial" w:eastAsia="Times New Roman" w:hAnsi="Arial" w:cs="Arial"/>
          <w:sz w:val="18"/>
          <w:szCs w:val="18"/>
          <w:lang w:val="en-GB"/>
        </w:rPr>
        <w:t xml:space="preserve"> Network World”. </w:t>
      </w:r>
      <w:r w:rsidRPr="00E357E9">
        <w:rPr>
          <w:rFonts w:ascii="Arial" w:eastAsia="Times New Roman" w:hAnsi="Arial" w:cs="Arial"/>
          <w:i/>
          <w:iCs/>
          <w:sz w:val="18"/>
          <w:szCs w:val="18"/>
          <w:lang w:val="en-GB"/>
        </w:rPr>
        <w:t>Journal of General Management</w:t>
      </w:r>
      <w:r w:rsidRPr="00E357E9">
        <w:rPr>
          <w:rFonts w:ascii="Arial" w:eastAsia="Times New Roman" w:hAnsi="Arial" w:cs="Arial"/>
          <w:sz w:val="18"/>
          <w:szCs w:val="18"/>
          <w:lang w:val="en-GB"/>
        </w:rPr>
        <w:t>, Vol. 28, pp. 1-28</w:t>
      </w:r>
    </w:p>
    <w:p w14:paraId="7C6A0371" w14:textId="77777777" w:rsidR="00E357E9" w:rsidRPr="00E357E9" w:rsidRDefault="00E357E9" w:rsidP="00197A3F">
      <w:pPr>
        <w:spacing w:after="120" w:line="240" w:lineRule="auto"/>
        <w:jc w:val="both"/>
        <w:rPr>
          <w:rFonts w:ascii="Arial" w:eastAsia="Times New Roman" w:hAnsi="Arial" w:cs="Arial"/>
          <w:bCs/>
          <w:sz w:val="18"/>
          <w:szCs w:val="18"/>
          <w:lang w:val="en-GB"/>
        </w:rPr>
      </w:pPr>
      <w:r w:rsidRPr="00E357E9">
        <w:rPr>
          <w:rFonts w:ascii="Arial" w:eastAsia="Times New Roman" w:hAnsi="Arial" w:cs="Arial"/>
          <w:sz w:val="18"/>
          <w:szCs w:val="18"/>
          <w:lang w:val="en-GB"/>
        </w:rPr>
        <w:t xml:space="preserve">Wilson, T. (2006). </w:t>
      </w:r>
      <w:r w:rsidRPr="00E357E9">
        <w:rPr>
          <w:rFonts w:ascii="Arial" w:eastAsia="Times New Roman" w:hAnsi="Arial" w:cs="Arial"/>
          <w:i/>
          <w:iCs/>
          <w:sz w:val="18"/>
          <w:szCs w:val="18"/>
          <w:lang w:val="en-GB"/>
        </w:rPr>
        <w:t xml:space="preserve">Public Transport Operations in Ghana. </w:t>
      </w:r>
      <w:r w:rsidRPr="00E357E9">
        <w:rPr>
          <w:rFonts w:ascii="Arial" w:eastAsia="Times New Roman" w:hAnsi="Arial" w:cs="Arial"/>
          <w:sz w:val="18"/>
          <w:szCs w:val="18"/>
          <w:lang w:val="en-GB"/>
        </w:rPr>
        <w:t xml:space="preserve"> </w:t>
      </w:r>
      <w:hyperlink r:id="rId32" w:history="1">
        <w:r w:rsidRPr="00E357E9">
          <w:rPr>
            <w:rStyle w:val="Hyperlink"/>
            <w:rFonts w:ascii="Arial" w:eastAsia="Times New Roman" w:hAnsi="Arial" w:cs="Arial"/>
            <w:sz w:val="18"/>
            <w:szCs w:val="18"/>
            <w:lang w:val="en-GB"/>
          </w:rPr>
          <w:t>http://www.modernghana.com/news/102058/1/public-transport-operations-in-ghana.html</w:t>
        </w:r>
      </w:hyperlink>
      <w:r w:rsidRPr="00E357E9">
        <w:rPr>
          <w:rFonts w:ascii="Arial" w:eastAsia="Times New Roman" w:hAnsi="Arial" w:cs="Arial"/>
          <w:sz w:val="18"/>
          <w:szCs w:val="18"/>
          <w:lang w:val="en-GB"/>
        </w:rPr>
        <w:t xml:space="preserve"> </w:t>
      </w:r>
      <w:r w:rsidRPr="00E357E9">
        <w:rPr>
          <w:rFonts w:ascii="Arial" w:eastAsia="Times New Roman" w:hAnsi="Arial" w:cs="Arial"/>
          <w:sz w:val="18"/>
          <w:szCs w:val="18"/>
          <w:lang w:val="en-GB"/>
        </w:rPr>
        <w:tab/>
        <w:t>accessed 15/01/2020</w:t>
      </w:r>
    </w:p>
    <w:p w14:paraId="10F3301E" w14:textId="5C899D6D" w:rsidR="00C16417" w:rsidRDefault="00C16417" w:rsidP="007B7015">
      <w:pPr>
        <w:spacing w:after="0" w:line="240" w:lineRule="auto"/>
        <w:jc w:val="both"/>
        <w:rPr>
          <w:rFonts w:ascii="Arial" w:eastAsia="Times New Roman" w:hAnsi="Arial" w:cs="Arial"/>
          <w:i/>
          <w:iCs/>
          <w:sz w:val="18"/>
          <w:szCs w:val="18"/>
        </w:rPr>
      </w:pPr>
      <w:proofErr w:type="spellStart"/>
      <w:r w:rsidRPr="00C16417">
        <w:rPr>
          <w:rFonts w:ascii="Arial" w:eastAsia="Times New Roman" w:hAnsi="Arial" w:cs="Arial"/>
          <w:sz w:val="18"/>
          <w:szCs w:val="18"/>
        </w:rPr>
        <w:t>Winahyu</w:t>
      </w:r>
      <w:proofErr w:type="spellEnd"/>
      <w:r w:rsidRPr="00C16417">
        <w:rPr>
          <w:rFonts w:ascii="Arial" w:eastAsia="Times New Roman" w:hAnsi="Arial" w:cs="Arial"/>
          <w:sz w:val="18"/>
          <w:szCs w:val="18"/>
        </w:rPr>
        <w:t xml:space="preserve">, D.J., </w:t>
      </w:r>
      <w:proofErr w:type="spellStart"/>
      <w:r w:rsidRPr="00C16417">
        <w:rPr>
          <w:rFonts w:ascii="Arial" w:eastAsia="Times New Roman" w:hAnsi="Arial" w:cs="Arial"/>
          <w:sz w:val="18"/>
          <w:szCs w:val="18"/>
        </w:rPr>
        <w:t>Indarto</w:t>
      </w:r>
      <w:proofErr w:type="spellEnd"/>
      <w:r w:rsidRPr="00C16417">
        <w:rPr>
          <w:rFonts w:ascii="Arial" w:eastAsia="Times New Roman" w:hAnsi="Arial" w:cs="Arial"/>
          <w:sz w:val="18"/>
          <w:szCs w:val="18"/>
        </w:rPr>
        <w:t xml:space="preserve">., &amp; Santoso. D. (2025). The Influence of Good Corporate Governance and Work Environment on Employee Performance with Work Engagement Mediation at Bank BRI Jayapura. </w:t>
      </w:r>
      <w:r w:rsidRPr="00C16417">
        <w:rPr>
          <w:rFonts w:ascii="Arial" w:eastAsia="Times New Roman" w:hAnsi="Arial" w:cs="Arial"/>
          <w:i/>
          <w:iCs/>
          <w:sz w:val="18"/>
          <w:szCs w:val="18"/>
        </w:rPr>
        <w:t xml:space="preserve">Journal of Education, </w:t>
      </w:r>
      <w:proofErr w:type="spellStart"/>
      <w:r w:rsidRPr="00C16417">
        <w:rPr>
          <w:rFonts w:ascii="Arial" w:eastAsia="Times New Roman" w:hAnsi="Arial" w:cs="Arial"/>
          <w:i/>
          <w:iCs/>
          <w:sz w:val="18"/>
          <w:szCs w:val="18"/>
        </w:rPr>
        <w:t>Humaniora</w:t>
      </w:r>
      <w:proofErr w:type="spellEnd"/>
      <w:r w:rsidRPr="00C16417">
        <w:rPr>
          <w:rFonts w:ascii="Arial" w:eastAsia="Times New Roman" w:hAnsi="Arial" w:cs="Arial"/>
          <w:i/>
          <w:iCs/>
          <w:sz w:val="18"/>
          <w:szCs w:val="18"/>
        </w:rPr>
        <w:t xml:space="preserve"> and Social Sciences (JEHSS). 7 (3): 954-961.</w:t>
      </w:r>
    </w:p>
    <w:p w14:paraId="5CF1B563" w14:textId="77777777" w:rsidR="00C16417" w:rsidRDefault="00C16417" w:rsidP="007B7015">
      <w:pPr>
        <w:spacing w:after="0" w:line="240" w:lineRule="auto"/>
        <w:jc w:val="both"/>
        <w:rPr>
          <w:rFonts w:ascii="Arial" w:eastAsia="Times New Roman" w:hAnsi="Arial" w:cs="Arial"/>
          <w:sz w:val="18"/>
          <w:szCs w:val="18"/>
        </w:rPr>
      </w:pPr>
    </w:p>
    <w:p w14:paraId="3AD5A917" w14:textId="1A26C8CA" w:rsidR="00463DDE" w:rsidRPr="00463DDE" w:rsidRDefault="00C16417" w:rsidP="007B7015">
      <w:pPr>
        <w:spacing w:after="0" w:line="240" w:lineRule="auto"/>
        <w:jc w:val="both"/>
        <w:rPr>
          <w:rFonts w:ascii="Arial" w:eastAsia="Times New Roman" w:hAnsi="Arial" w:cs="Arial"/>
          <w:sz w:val="18"/>
          <w:szCs w:val="18"/>
        </w:rPr>
      </w:pPr>
      <w:r w:rsidRPr="00C16417">
        <w:rPr>
          <w:rFonts w:ascii="Arial" w:eastAsia="Times New Roman" w:hAnsi="Arial" w:cs="Arial"/>
          <w:sz w:val="18"/>
          <w:szCs w:val="18"/>
        </w:rPr>
        <w:lastRenderedPageBreak/>
        <w:t xml:space="preserve">Zeb, A., Rehman, F.U., Imran, M., Ali, M., </w:t>
      </w:r>
      <w:proofErr w:type="spellStart"/>
      <w:r w:rsidRPr="00C16417">
        <w:rPr>
          <w:rFonts w:ascii="Arial" w:eastAsia="Times New Roman" w:hAnsi="Arial" w:cs="Arial"/>
          <w:sz w:val="18"/>
          <w:szCs w:val="18"/>
        </w:rPr>
        <w:t>Almansoori</w:t>
      </w:r>
      <w:proofErr w:type="spellEnd"/>
      <w:r w:rsidRPr="00C16417">
        <w:rPr>
          <w:rFonts w:ascii="Arial" w:eastAsia="Times New Roman" w:hAnsi="Arial" w:cs="Arial"/>
          <w:sz w:val="18"/>
          <w:szCs w:val="18"/>
        </w:rPr>
        <w:t xml:space="preserve">, R.G., (2020). Authentic leadership traits, high performance human resource practices and job performance In Pakistan. Int. J. Public </w:t>
      </w:r>
      <w:proofErr w:type="spellStart"/>
      <w:r w:rsidRPr="00C16417">
        <w:rPr>
          <w:rFonts w:ascii="Arial" w:eastAsia="Times New Roman" w:hAnsi="Arial" w:cs="Arial"/>
          <w:sz w:val="18"/>
          <w:szCs w:val="18"/>
        </w:rPr>
        <w:t>Leadersh</w:t>
      </w:r>
      <w:proofErr w:type="spellEnd"/>
      <w:r w:rsidRPr="00C16417">
        <w:rPr>
          <w:rFonts w:ascii="Arial" w:eastAsia="Times New Roman" w:hAnsi="Arial" w:cs="Arial"/>
          <w:sz w:val="18"/>
          <w:szCs w:val="18"/>
        </w:rPr>
        <w:t>. 16 (3), 299–317</w:t>
      </w:r>
    </w:p>
    <w:p w14:paraId="31C4A7E8" w14:textId="77777777" w:rsidR="00463DDE" w:rsidRPr="00463DDE" w:rsidRDefault="00463DDE" w:rsidP="007B7015">
      <w:pPr>
        <w:spacing w:after="0" w:line="240" w:lineRule="auto"/>
        <w:jc w:val="both"/>
        <w:rPr>
          <w:rFonts w:ascii="Arial" w:eastAsia="Times New Roman" w:hAnsi="Arial" w:cs="Arial"/>
          <w:sz w:val="18"/>
          <w:szCs w:val="18"/>
        </w:rPr>
      </w:pPr>
    </w:p>
    <w:p w14:paraId="6D121A27" w14:textId="6A344AB3" w:rsidR="00C501F6" w:rsidRPr="003F69C0" w:rsidRDefault="00C501F6" w:rsidP="007B7015">
      <w:pPr>
        <w:shd w:val="clear" w:color="auto" w:fill="FFFFFF"/>
        <w:spacing w:after="0" w:line="240" w:lineRule="auto"/>
        <w:jc w:val="center"/>
        <w:rPr>
          <w:rFonts w:ascii="Arial" w:eastAsia="Times New Roman" w:hAnsi="Arial" w:cs="Arial"/>
          <w:bCs/>
          <w:i/>
          <w:sz w:val="12"/>
          <w:szCs w:val="16"/>
        </w:rPr>
      </w:pPr>
    </w:p>
    <w:p w14:paraId="66D7ADDD" w14:textId="77777777" w:rsidR="003F69C0" w:rsidRPr="00704880" w:rsidRDefault="003F69C0" w:rsidP="007B7015">
      <w:pPr>
        <w:shd w:val="clear" w:color="auto" w:fill="FFFFFF"/>
        <w:spacing w:after="0" w:line="240" w:lineRule="auto"/>
        <w:jc w:val="both"/>
        <w:rPr>
          <w:rFonts w:ascii="Arial" w:eastAsia="Times New Roman" w:hAnsi="Arial" w:cs="Arial"/>
          <w:bCs/>
          <w:sz w:val="12"/>
          <w:szCs w:val="16"/>
        </w:rPr>
      </w:pPr>
    </w:p>
    <w:sectPr w:rsidR="003F69C0" w:rsidRPr="00704880" w:rsidSect="00FD554E">
      <w:headerReference w:type="even" r:id="rId33"/>
      <w:headerReference w:type="default" r:id="rId34"/>
      <w:footerReference w:type="even" r:id="rId35"/>
      <w:footerReference w:type="default" r:id="rId36"/>
      <w:headerReference w:type="first" r:id="rId37"/>
      <w:footerReference w:type="first" r:id="rId38"/>
      <w:pgSz w:w="9360" w:h="13680" w:code="6"/>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6002" w14:textId="77777777" w:rsidR="00D81055" w:rsidRDefault="00D81055" w:rsidP="00BC3A09">
      <w:pPr>
        <w:spacing w:after="0" w:line="240" w:lineRule="auto"/>
      </w:pPr>
      <w:r>
        <w:separator/>
      </w:r>
    </w:p>
  </w:endnote>
  <w:endnote w:type="continuationSeparator" w:id="0">
    <w:p w14:paraId="36A23077" w14:textId="77777777" w:rsidR="00D81055" w:rsidRDefault="00D81055" w:rsidP="00BC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142B" w14:textId="77777777" w:rsidR="00A05DB4" w:rsidRDefault="00A05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098"/>
      <w:docPartObj>
        <w:docPartGallery w:val="Page Numbers (Bottom of Page)"/>
        <w:docPartUnique/>
      </w:docPartObj>
    </w:sdtPr>
    <w:sdtContent>
      <w:p w14:paraId="3BCD08DD" w14:textId="77777777" w:rsidR="00766215" w:rsidRPr="00FD5522" w:rsidRDefault="00766215">
        <w:pPr>
          <w:pStyle w:val="Footer"/>
          <w:jc w:val="center"/>
          <w:rPr>
            <w:rFonts w:ascii="Arial" w:hAnsi="Arial" w:cs="Arial"/>
            <w:sz w:val="28"/>
          </w:rPr>
        </w:pPr>
      </w:p>
      <w:p w14:paraId="43D9E2BF" w14:textId="77777777" w:rsidR="00766215" w:rsidRPr="005B2DF9" w:rsidRDefault="00FB4143">
        <w:pPr>
          <w:pStyle w:val="Footer"/>
          <w:jc w:val="center"/>
          <w:rPr>
            <w:rFonts w:ascii="Arial" w:hAnsi="Arial" w:cs="Arial"/>
            <w:sz w:val="18"/>
          </w:rPr>
        </w:pPr>
        <w:r w:rsidRPr="005B2DF9">
          <w:rPr>
            <w:rFonts w:ascii="Arial" w:hAnsi="Arial" w:cs="Arial"/>
            <w:sz w:val="18"/>
          </w:rPr>
          <w:fldChar w:fldCharType="begin"/>
        </w:r>
        <w:r w:rsidR="00766215" w:rsidRPr="005B2DF9">
          <w:rPr>
            <w:rFonts w:ascii="Arial" w:hAnsi="Arial" w:cs="Arial"/>
            <w:sz w:val="18"/>
          </w:rPr>
          <w:instrText xml:space="preserve"> PAGE   \* MERGEFORMAT </w:instrText>
        </w:r>
        <w:r w:rsidRPr="005B2DF9">
          <w:rPr>
            <w:rFonts w:ascii="Arial" w:hAnsi="Arial" w:cs="Arial"/>
            <w:sz w:val="18"/>
          </w:rPr>
          <w:fldChar w:fldCharType="separate"/>
        </w:r>
        <w:r w:rsidR="000D2DFF">
          <w:rPr>
            <w:rFonts w:ascii="Arial" w:hAnsi="Arial" w:cs="Arial"/>
            <w:noProof/>
            <w:sz w:val="18"/>
          </w:rPr>
          <w:t>5</w:t>
        </w:r>
        <w:r w:rsidRPr="005B2DF9">
          <w:rPr>
            <w:rFonts w:ascii="Arial" w:hAnsi="Arial" w:cs="Arial"/>
            <w:sz w:val="18"/>
          </w:rPr>
          <w:fldChar w:fldCharType="end"/>
        </w:r>
      </w:p>
      <w:p w14:paraId="18DC98C6" w14:textId="77777777" w:rsidR="00766215" w:rsidRPr="005B2DF9" w:rsidRDefault="00000000">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45E2" w14:textId="77777777" w:rsidR="00A05DB4" w:rsidRDefault="00A05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7D43" w14:textId="77777777" w:rsidR="00D81055" w:rsidRDefault="00D81055" w:rsidP="00BC3A09">
      <w:pPr>
        <w:spacing w:after="0" w:line="240" w:lineRule="auto"/>
      </w:pPr>
      <w:r>
        <w:separator/>
      </w:r>
    </w:p>
  </w:footnote>
  <w:footnote w:type="continuationSeparator" w:id="0">
    <w:p w14:paraId="7FF56AFB" w14:textId="77777777" w:rsidR="00D81055" w:rsidRDefault="00D81055" w:rsidP="00BC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544F" w14:textId="4A23C96A" w:rsidR="00766215" w:rsidRDefault="00000000" w:rsidP="001D1419">
    <w:pPr>
      <w:tabs>
        <w:tab w:val="center" w:pos="4320"/>
        <w:tab w:val="right" w:pos="8640"/>
      </w:tabs>
      <w:spacing w:after="0" w:line="240" w:lineRule="auto"/>
      <w:rPr>
        <w:rFonts w:ascii="Arial" w:eastAsia="Times New Roman" w:hAnsi="Arial" w:cs="Arial"/>
        <w:b/>
        <w:i/>
        <w:sz w:val="16"/>
        <w:szCs w:val="20"/>
      </w:rPr>
    </w:pPr>
    <w:r>
      <w:rPr>
        <w:noProof/>
      </w:rPr>
      <w:pict w14:anchorId="17388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26063" o:spid="_x0000_s1026" type="#_x0000_t136" style="position:absolute;margin-left:0;margin-top:0;width:384.6pt;height:7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2FB27BA" w14:textId="77777777" w:rsidR="00766215" w:rsidRDefault="00766215" w:rsidP="001D1419">
    <w:pPr>
      <w:tabs>
        <w:tab w:val="center" w:pos="4320"/>
        <w:tab w:val="right" w:pos="8640"/>
      </w:tabs>
      <w:spacing w:after="0" w:line="240" w:lineRule="auto"/>
      <w:rPr>
        <w:rFonts w:ascii="Arial" w:eastAsia="Times New Roman" w:hAnsi="Arial" w:cs="Arial"/>
        <w:b/>
        <w:i/>
        <w:sz w:val="16"/>
        <w:szCs w:val="20"/>
      </w:rPr>
    </w:pPr>
  </w:p>
  <w:p w14:paraId="382FD9EC" w14:textId="77777777" w:rsidR="00766215" w:rsidRDefault="00766215" w:rsidP="001D1419">
    <w:pPr>
      <w:tabs>
        <w:tab w:val="center" w:pos="4320"/>
        <w:tab w:val="right" w:pos="8640"/>
      </w:tabs>
      <w:spacing w:after="0" w:line="240" w:lineRule="auto"/>
      <w:rPr>
        <w:rFonts w:ascii="Arial" w:eastAsia="Times New Roman" w:hAnsi="Arial" w:cs="Arial"/>
        <w:b/>
        <w:i/>
        <w:sz w:val="16"/>
        <w:szCs w:val="20"/>
      </w:rPr>
    </w:pPr>
  </w:p>
  <w:p w14:paraId="1EC7F3ED" w14:textId="77777777" w:rsidR="00766215" w:rsidRPr="00FA5CD7" w:rsidRDefault="00766215" w:rsidP="001D1419">
    <w:pPr>
      <w:tabs>
        <w:tab w:val="center" w:pos="4320"/>
        <w:tab w:val="right" w:pos="8640"/>
      </w:tabs>
      <w:spacing w:after="0" w:line="240" w:lineRule="auto"/>
      <w:rPr>
        <w:rFonts w:ascii="Arial" w:eastAsia="Times New Roman" w:hAnsi="Arial" w:cs="Arial"/>
        <w:b/>
        <w:i/>
        <w:sz w:val="16"/>
        <w:szCs w:val="20"/>
      </w:rPr>
    </w:pPr>
  </w:p>
  <w:p w14:paraId="77E57F9F" w14:textId="77777777" w:rsidR="00766215" w:rsidRDefault="00766215" w:rsidP="001D1419">
    <w:pPr>
      <w:tabs>
        <w:tab w:val="center" w:pos="4320"/>
        <w:tab w:val="right" w:pos="8640"/>
      </w:tabs>
      <w:spacing w:after="0" w:line="240" w:lineRule="auto"/>
      <w:rPr>
        <w:rFonts w:ascii="Arial" w:eastAsia="Times New Roman" w:hAnsi="Arial" w:cs="Arial"/>
        <w:i/>
        <w:sz w:val="16"/>
        <w:szCs w:val="20"/>
      </w:rPr>
    </w:pPr>
  </w:p>
  <w:p w14:paraId="3A5DDD44" w14:textId="77777777" w:rsidR="00766215" w:rsidRDefault="00766215">
    <w:pPr>
      <w:pStyle w:val="Header"/>
      <w:rPr>
        <w:sz w:val="16"/>
      </w:rPr>
    </w:pPr>
  </w:p>
  <w:p w14:paraId="3DFE3FC3" w14:textId="77777777" w:rsidR="00766215" w:rsidRPr="001D1419" w:rsidRDefault="00766215">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90E1" w14:textId="2F9D2103" w:rsidR="00766215" w:rsidRDefault="00000000" w:rsidP="0002037D">
    <w:pPr>
      <w:tabs>
        <w:tab w:val="center" w:pos="4320"/>
        <w:tab w:val="right" w:pos="8640"/>
      </w:tabs>
      <w:spacing w:after="0" w:line="240" w:lineRule="auto"/>
      <w:jc w:val="right"/>
      <w:rPr>
        <w:rFonts w:ascii="Arial" w:eastAsia="Times New Roman" w:hAnsi="Arial" w:cs="Arial"/>
        <w:i/>
        <w:sz w:val="14"/>
        <w:szCs w:val="14"/>
        <w:highlight w:val="yellow"/>
      </w:rPr>
    </w:pPr>
    <w:r>
      <w:rPr>
        <w:noProof/>
      </w:rPr>
      <w:pict w14:anchorId="0F35B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26064" o:spid="_x0000_s1027" type="#_x0000_t136" style="position:absolute;left:0;text-align:left;margin-left:0;margin-top:0;width:384.6pt;height:7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647BFC9"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799556C3"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712E6163"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b/>
        <w:i/>
        <w:sz w:val="14"/>
        <w:szCs w:val="14"/>
      </w:rPr>
    </w:pPr>
  </w:p>
  <w:p w14:paraId="1B5AF832" w14:textId="77777777" w:rsidR="00D730C3" w:rsidRDefault="00D730C3" w:rsidP="0002037D">
    <w:pPr>
      <w:tabs>
        <w:tab w:val="center" w:pos="4320"/>
        <w:tab w:val="right" w:pos="8640"/>
      </w:tabs>
      <w:spacing w:after="0" w:line="240" w:lineRule="auto"/>
      <w:jc w:val="right"/>
      <w:rPr>
        <w:rFonts w:ascii="Arial" w:eastAsia="Times New Roman" w:hAnsi="Arial" w:cs="Arial"/>
        <w:i/>
        <w:sz w:val="14"/>
        <w:szCs w:val="14"/>
      </w:rPr>
    </w:pPr>
  </w:p>
  <w:p w14:paraId="0BF058EE"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p w14:paraId="1E904FDF"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p w14:paraId="2154D456"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6B43" w14:textId="7F0890F9" w:rsidR="00A05DB4" w:rsidRDefault="00000000">
    <w:pPr>
      <w:pStyle w:val="Header"/>
    </w:pPr>
    <w:r>
      <w:rPr>
        <w:noProof/>
      </w:rPr>
      <w:pict w14:anchorId="43564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26062" o:spid="_x0000_s1025" type="#_x0000_t136" style="position:absolute;margin-left:0;margin-top:0;width:384.6pt;height:7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E36"/>
    <w:multiLevelType w:val="hybridMultilevel"/>
    <w:tmpl w:val="F0AA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16C4"/>
    <w:multiLevelType w:val="hybridMultilevel"/>
    <w:tmpl w:val="20FA8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FCF"/>
    <w:multiLevelType w:val="hybridMultilevel"/>
    <w:tmpl w:val="9418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E3FD7"/>
    <w:multiLevelType w:val="hybridMultilevel"/>
    <w:tmpl w:val="DEB2F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F748C"/>
    <w:multiLevelType w:val="hybridMultilevel"/>
    <w:tmpl w:val="D2FCC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B5F3734"/>
    <w:multiLevelType w:val="hybridMultilevel"/>
    <w:tmpl w:val="075EE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81006"/>
    <w:multiLevelType w:val="hybridMultilevel"/>
    <w:tmpl w:val="F698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95DE3"/>
    <w:multiLevelType w:val="hybridMultilevel"/>
    <w:tmpl w:val="2654B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2395C"/>
    <w:multiLevelType w:val="hybridMultilevel"/>
    <w:tmpl w:val="9C6660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FBE3D8D"/>
    <w:multiLevelType w:val="hybridMultilevel"/>
    <w:tmpl w:val="29AC3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71B75C5"/>
    <w:multiLevelType w:val="hybridMultilevel"/>
    <w:tmpl w:val="B9BE5C9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25356EF"/>
    <w:multiLevelType w:val="hybridMultilevel"/>
    <w:tmpl w:val="7D78F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2C0C98"/>
    <w:multiLevelType w:val="hybridMultilevel"/>
    <w:tmpl w:val="AF304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01F352D"/>
    <w:multiLevelType w:val="hybridMultilevel"/>
    <w:tmpl w:val="9C723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4361074"/>
    <w:multiLevelType w:val="hybridMultilevel"/>
    <w:tmpl w:val="D8027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E27CC4"/>
    <w:multiLevelType w:val="hybridMultilevel"/>
    <w:tmpl w:val="81F2B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43885472">
    <w:abstractNumId w:val="9"/>
  </w:num>
  <w:num w:numId="2" w16cid:durableId="2047366313">
    <w:abstractNumId w:val="17"/>
  </w:num>
  <w:num w:numId="3" w16cid:durableId="654728422">
    <w:abstractNumId w:val="7"/>
  </w:num>
  <w:num w:numId="4" w16cid:durableId="714547369">
    <w:abstractNumId w:val="0"/>
  </w:num>
  <w:num w:numId="5" w16cid:durableId="1196426370">
    <w:abstractNumId w:val="12"/>
  </w:num>
  <w:num w:numId="6" w16cid:durableId="1637906281">
    <w:abstractNumId w:val="2"/>
  </w:num>
  <w:num w:numId="7" w16cid:durableId="1333874491">
    <w:abstractNumId w:val="16"/>
  </w:num>
  <w:num w:numId="8" w16cid:durableId="1190215357">
    <w:abstractNumId w:val="6"/>
  </w:num>
  <w:num w:numId="9" w16cid:durableId="1871529624">
    <w:abstractNumId w:val="4"/>
  </w:num>
  <w:num w:numId="10" w16cid:durableId="1184783248">
    <w:abstractNumId w:val="11"/>
  </w:num>
  <w:num w:numId="11" w16cid:durableId="176357642">
    <w:abstractNumId w:val="14"/>
  </w:num>
  <w:num w:numId="12" w16cid:durableId="107625160">
    <w:abstractNumId w:val="13"/>
  </w:num>
  <w:num w:numId="13" w16cid:durableId="1340615784">
    <w:abstractNumId w:val="10"/>
  </w:num>
  <w:num w:numId="14" w16cid:durableId="324672028">
    <w:abstractNumId w:val="5"/>
  </w:num>
  <w:num w:numId="15" w16cid:durableId="955409684">
    <w:abstractNumId w:val="15"/>
  </w:num>
  <w:num w:numId="16" w16cid:durableId="1625698278">
    <w:abstractNumId w:val="1"/>
  </w:num>
  <w:num w:numId="17" w16cid:durableId="30545026">
    <w:abstractNumId w:val="3"/>
  </w:num>
  <w:num w:numId="18" w16cid:durableId="1855068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3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C3A09"/>
    <w:rsid w:val="000102C3"/>
    <w:rsid w:val="0002037D"/>
    <w:rsid w:val="00020DBF"/>
    <w:rsid w:val="000300C0"/>
    <w:rsid w:val="00030F1D"/>
    <w:rsid w:val="0003366C"/>
    <w:rsid w:val="00033CB7"/>
    <w:rsid w:val="0004319C"/>
    <w:rsid w:val="000462FD"/>
    <w:rsid w:val="0005499D"/>
    <w:rsid w:val="00070403"/>
    <w:rsid w:val="00070BB0"/>
    <w:rsid w:val="00074041"/>
    <w:rsid w:val="00076C1B"/>
    <w:rsid w:val="0007762A"/>
    <w:rsid w:val="00081731"/>
    <w:rsid w:val="00083CEA"/>
    <w:rsid w:val="00095E5E"/>
    <w:rsid w:val="000A439E"/>
    <w:rsid w:val="000B75DD"/>
    <w:rsid w:val="000D2DFF"/>
    <w:rsid w:val="000D5740"/>
    <w:rsid w:val="000E3672"/>
    <w:rsid w:val="000E5BB1"/>
    <w:rsid w:val="000E7EDB"/>
    <w:rsid w:val="000F1DCC"/>
    <w:rsid w:val="000F6BA6"/>
    <w:rsid w:val="00102BC0"/>
    <w:rsid w:val="0010789F"/>
    <w:rsid w:val="00123155"/>
    <w:rsid w:val="00124417"/>
    <w:rsid w:val="00127A43"/>
    <w:rsid w:val="001401E6"/>
    <w:rsid w:val="001611B5"/>
    <w:rsid w:val="001622BB"/>
    <w:rsid w:val="00164CD4"/>
    <w:rsid w:val="00166F1A"/>
    <w:rsid w:val="00170EB0"/>
    <w:rsid w:val="00173481"/>
    <w:rsid w:val="00173660"/>
    <w:rsid w:val="00174407"/>
    <w:rsid w:val="00184A40"/>
    <w:rsid w:val="001926BA"/>
    <w:rsid w:val="001929E6"/>
    <w:rsid w:val="00194B74"/>
    <w:rsid w:val="001969F2"/>
    <w:rsid w:val="00197A3F"/>
    <w:rsid w:val="001B4AFE"/>
    <w:rsid w:val="001B603E"/>
    <w:rsid w:val="001B61B2"/>
    <w:rsid w:val="001B7997"/>
    <w:rsid w:val="001C1263"/>
    <w:rsid w:val="001C21FB"/>
    <w:rsid w:val="001C3943"/>
    <w:rsid w:val="001C5940"/>
    <w:rsid w:val="001C6644"/>
    <w:rsid w:val="001D1419"/>
    <w:rsid w:val="001D4826"/>
    <w:rsid w:val="001D49AF"/>
    <w:rsid w:val="001D50F4"/>
    <w:rsid w:val="001D5579"/>
    <w:rsid w:val="001D6C89"/>
    <w:rsid w:val="001E32CC"/>
    <w:rsid w:val="001E32EA"/>
    <w:rsid w:val="001E5AC6"/>
    <w:rsid w:val="001F029B"/>
    <w:rsid w:val="001F57FF"/>
    <w:rsid w:val="00202A41"/>
    <w:rsid w:val="002065A5"/>
    <w:rsid w:val="002069F3"/>
    <w:rsid w:val="00216F8F"/>
    <w:rsid w:val="00234260"/>
    <w:rsid w:val="00242C18"/>
    <w:rsid w:val="0024494C"/>
    <w:rsid w:val="00245E29"/>
    <w:rsid w:val="002467DD"/>
    <w:rsid w:val="00246AF6"/>
    <w:rsid w:val="0025070C"/>
    <w:rsid w:val="00253760"/>
    <w:rsid w:val="0025448F"/>
    <w:rsid w:val="00254928"/>
    <w:rsid w:val="00254D3F"/>
    <w:rsid w:val="00260588"/>
    <w:rsid w:val="00260783"/>
    <w:rsid w:val="00265941"/>
    <w:rsid w:val="0027390B"/>
    <w:rsid w:val="00274E73"/>
    <w:rsid w:val="002857A3"/>
    <w:rsid w:val="00293BC8"/>
    <w:rsid w:val="00295EC7"/>
    <w:rsid w:val="002973D4"/>
    <w:rsid w:val="00297FD8"/>
    <w:rsid w:val="002B1358"/>
    <w:rsid w:val="002B2426"/>
    <w:rsid w:val="002B26BC"/>
    <w:rsid w:val="002B31FE"/>
    <w:rsid w:val="002B65F4"/>
    <w:rsid w:val="002C32D0"/>
    <w:rsid w:val="002C42FB"/>
    <w:rsid w:val="002C56CC"/>
    <w:rsid w:val="002C606A"/>
    <w:rsid w:val="002C73FE"/>
    <w:rsid w:val="002C7BB6"/>
    <w:rsid w:val="002D203E"/>
    <w:rsid w:val="002D4542"/>
    <w:rsid w:val="002D5C57"/>
    <w:rsid w:val="002D6A91"/>
    <w:rsid w:val="002D6FAD"/>
    <w:rsid w:val="002E579A"/>
    <w:rsid w:val="002F5633"/>
    <w:rsid w:val="002F7DE3"/>
    <w:rsid w:val="0030437E"/>
    <w:rsid w:val="00305B93"/>
    <w:rsid w:val="00311590"/>
    <w:rsid w:val="00315BDD"/>
    <w:rsid w:val="003220AC"/>
    <w:rsid w:val="00327894"/>
    <w:rsid w:val="00332D33"/>
    <w:rsid w:val="00333019"/>
    <w:rsid w:val="00333DFF"/>
    <w:rsid w:val="00335795"/>
    <w:rsid w:val="00336476"/>
    <w:rsid w:val="00337E0D"/>
    <w:rsid w:val="00346132"/>
    <w:rsid w:val="0035419E"/>
    <w:rsid w:val="00355DEB"/>
    <w:rsid w:val="003576BF"/>
    <w:rsid w:val="00357905"/>
    <w:rsid w:val="003653C8"/>
    <w:rsid w:val="003654D1"/>
    <w:rsid w:val="003676B0"/>
    <w:rsid w:val="00375144"/>
    <w:rsid w:val="00376FA4"/>
    <w:rsid w:val="003819AF"/>
    <w:rsid w:val="00384EF8"/>
    <w:rsid w:val="00385A2F"/>
    <w:rsid w:val="00386363"/>
    <w:rsid w:val="003940CD"/>
    <w:rsid w:val="00397809"/>
    <w:rsid w:val="00397F4E"/>
    <w:rsid w:val="003A15F4"/>
    <w:rsid w:val="003A20AD"/>
    <w:rsid w:val="003A37AE"/>
    <w:rsid w:val="003A3864"/>
    <w:rsid w:val="003B11B0"/>
    <w:rsid w:val="003B43D6"/>
    <w:rsid w:val="003B7B22"/>
    <w:rsid w:val="003C0541"/>
    <w:rsid w:val="003C4CBC"/>
    <w:rsid w:val="003C6DB6"/>
    <w:rsid w:val="003C794E"/>
    <w:rsid w:val="003D30AA"/>
    <w:rsid w:val="003D5B1B"/>
    <w:rsid w:val="003D7949"/>
    <w:rsid w:val="003D7B5F"/>
    <w:rsid w:val="003E7059"/>
    <w:rsid w:val="003F1E14"/>
    <w:rsid w:val="003F2AFF"/>
    <w:rsid w:val="003F69C0"/>
    <w:rsid w:val="00406503"/>
    <w:rsid w:val="004075C2"/>
    <w:rsid w:val="00411A78"/>
    <w:rsid w:val="00414C80"/>
    <w:rsid w:val="004150AA"/>
    <w:rsid w:val="0042231C"/>
    <w:rsid w:val="00424C6F"/>
    <w:rsid w:val="004267C8"/>
    <w:rsid w:val="00427E04"/>
    <w:rsid w:val="0043106C"/>
    <w:rsid w:val="00432795"/>
    <w:rsid w:val="00434494"/>
    <w:rsid w:val="0043775E"/>
    <w:rsid w:val="004429EB"/>
    <w:rsid w:val="00442AED"/>
    <w:rsid w:val="004435EE"/>
    <w:rsid w:val="0044483A"/>
    <w:rsid w:val="00445F47"/>
    <w:rsid w:val="00453305"/>
    <w:rsid w:val="00453BEF"/>
    <w:rsid w:val="004602CC"/>
    <w:rsid w:val="004624CB"/>
    <w:rsid w:val="00463DDE"/>
    <w:rsid w:val="00464638"/>
    <w:rsid w:val="0046639E"/>
    <w:rsid w:val="00466A2B"/>
    <w:rsid w:val="0047473B"/>
    <w:rsid w:val="004753A1"/>
    <w:rsid w:val="00475485"/>
    <w:rsid w:val="004B7F30"/>
    <w:rsid w:val="004C6A69"/>
    <w:rsid w:val="004D239E"/>
    <w:rsid w:val="004E05F4"/>
    <w:rsid w:val="004E22F1"/>
    <w:rsid w:val="004F3956"/>
    <w:rsid w:val="00510744"/>
    <w:rsid w:val="00525E9E"/>
    <w:rsid w:val="00527F47"/>
    <w:rsid w:val="00530AE8"/>
    <w:rsid w:val="00540118"/>
    <w:rsid w:val="00547E21"/>
    <w:rsid w:val="00561754"/>
    <w:rsid w:val="00571AF2"/>
    <w:rsid w:val="00572B7B"/>
    <w:rsid w:val="00576C1D"/>
    <w:rsid w:val="005773CA"/>
    <w:rsid w:val="00592360"/>
    <w:rsid w:val="005929CC"/>
    <w:rsid w:val="00592D2B"/>
    <w:rsid w:val="00592D54"/>
    <w:rsid w:val="005A55A4"/>
    <w:rsid w:val="005A55E8"/>
    <w:rsid w:val="005B0523"/>
    <w:rsid w:val="005B2DF9"/>
    <w:rsid w:val="005B4F0E"/>
    <w:rsid w:val="005D0656"/>
    <w:rsid w:val="005D5569"/>
    <w:rsid w:val="005D7836"/>
    <w:rsid w:val="005E618B"/>
    <w:rsid w:val="005E79FA"/>
    <w:rsid w:val="005F186B"/>
    <w:rsid w:val="005F3AD1"/>
    <w:rsid w:val="005F4C5B"/>
    <w:rsid w:val="005F4C96"/>
    <w:rsid w:val="005F64D5"/>
    <w:rsid w:val="00601182"/>
    <w:rsid w:val="00604A8D"/>
    <w:rsid w:val="00606448"/>
    <w:rsid w:val="00614FA8"/>
    <w:rsid w:val="00616622"/>
    <w:rsid w:val="00616B43"/>
    <w:rsid w:val="00617E4C"/>
    <w:rsid w:val="0062045B"/>
    <w:rsid w:val="0062326A"/>
    <w:rsid w:val="00630BDB"/>
    <w:rsid w:val="00633650"/>
    <w:rsid w:val="006365AA"/>
    <w:rsid w:val="00637EEC"/>
    <w:rsid w:val="00640D2E"/>
    <w:rsid w:val="006443D8"/>
    <w:rsid w:val="00644648"/>
    <w:rsid w:val="00645E4F"/>
    <w:rsid w:val="00647D8F"/>
    <w:rsid w:val="00652B6D"/>
    <w:rsid w:val="00656BA4"/>
    <w:rsid w:val="00663B00"/>
    <w:rsid w:val="0066457A"/>
    <w:rsid w:val="006647CD"/>
    <w:rsid w:val="00671515"/>
    <w:rsid w:val="00686684"/>
    <w:rsid w:val="00692185"/>
    <w:rsid w:val="006A19D0"/>
    <w:rsid w:val="006B321A"/>
    <w:rsid w:val="006B5C1B"/>
    <w:rsid w:val="006D06BB"/>
    <w:rsid w:val="00704880"/>
    <w:rsid w:val="007126E6"/>
    <w:rsid w:val="007172CD"/>
    <w:rsid w:val="007212D3"/>
    <w:rsid w:val="00724CDF"/>
    <w:rsid w:val="00724D7F"/>
    <w:rsid w:val="00732D81"/>
    <w:rsid w:val="00744175"/>
    <w:rsid w:val="0074427A"/>
    <w:rsid w:val="007446AE"/>
    <w:rsid w:val="00745884"/>
    <w:rsid w:val="00753617"/>
    <w:rsid w:val="00754B6E"/>
    <w:rsid w:val="007574B5"/>
    <w:rsid w:val="00757540"/>
    <w:rsid w:val="00760439"/>
    <w:rsid w:val="007624EA"/>
    <w:rsid w:val="00766215"/>
    <w:rsid w:val="00767FE9"/>
    <w:rsid w:val="00770B96"/>
    <w:rsid w:val="00776D4F"/>
    <w:rsid w:val="007778E0"/>
    <w:rsid w:val="00784586"/>
    <w:rsid w:val="00792599"/>
    <w:rsid w:val="007A400F"/>
    <w:rsid w:val="007B7015"/>
    <w:rsid w:val="007C7436"/>
    <w:rsid w:val="007D09E2"/>
    <w:rsid w:val="007D0E9E"/>
    <w:rsid w:val="007D1C0B"/>
    <w:rsid w:val="007D4851"/>
    <w:rsid w:val="007D607F"/>
    <w:rsid w:val="007E3171"/>
    <w:rsid w:val="007E6A27"/>
    <w:rsid w:val="007E6EB7"/>
    <w:rsid w:val="007F01CE"/>
    <w:rsid w:val="007F07CC"/>
    <w:rsid w:val="007F3FA3"/>
    <w:rsid w:val="007F48B5"/>
    <w:rsid w:val="007F6B3E"/>
    <w:rsid w:val="007F7D5D"/>
    <w:rsid w:val="00815EDF"/>
    <w:rsid w:val="00821B8D"/>
    <w:rsid w:val="00825957"/>
    <w:rsid w:val="00826B76"/>
    <w:rsid w:val="0083061C"/>
    <w:rsid w:val="008348A2"/>
    <w:rsid w:val="00841744"/>
    <w:rsid w:val="00841957"/>
    <w:rsid w:val="00842431"/>
    <w:rsid w:val="00846949"/>
    <w:rsid w:val="00851F12"/>
    <w:rsid w:val="00855C8D"/>
    <w:rsid w:val="008604C8"/>
    <w:rsid w:val="0086641B"/>
    <w:rsid w:val="00866A99"/>
    <w:rsid w:val="00867FC4"/>
    <w:rsid w:val="008853CB"/>
    <w:rsid w:val="00892C62"/>
    <w:rsid w:val="008939AF"/>
    <w:rsid w:val="008A1E18"/>
    <w:rsid w:val="008A5EFF"/>
    <w:rsid w:val="008B267E"/>
    <w:rsid w:val="008B31EA"/>
    <w:rsid w:val="008B38F6"/>
    <w:rsid w:val="008B7B29"/>
    <w:rsid w:val="008C5FB4"/>
    <w:rsid w:val="008D06B8"/>
    <w:rsid w:val="008D06E2"/>
    <w:rsid w:val="008D217E"/>
    <w:rsid w:val="008D2518"/>
    <w:rsid w:val="008D415A"/>
    <w:rsid w:val="008D670A"/>
    <w:rsid w:val="008E03F3"/>
    <w:rsid w:val="008E1D22"/>
    <w:rsid w:val="008E3326"/>
    <w:rsid w:val="008E3C18"/>
    <w:rsid w:val="008E6CAD"/>
    <w:rsid w:val="008F10AC"/>
    <w:rsid w:val="008F13A2"/>
    <w:rsid w:val="008F1AB3"/>
    <w:rsid w:val="0092126B"/>
    <w:rsid w:val="00921306"/>
    <w:rsid w:val="00930D3C"/>
    <w:rsid w:val="00931A6C"/>
    <w:rsid w:val="009343F9"/>
    <w:rsid w:val="00942194"/>
    <w:rsid w:val="009424BF"/>
    <w:rsid w:val="00942A40"/>
    <w:rsid w:val="00943F97"/>
    <w:rsid w:val="009447C5"/>
    <w:rsid w:val="00944A6A"/>
    <w:rsid w:val="00954E28"/>
    <w:rsid w:val="00963541"/>
    <w:rsid w:val="00966F29"/>
    <w:rsid w:val="009A05F6"/>
    <w:rsid w:val="009A3664"/>
    <w:rsid w:val="009B10C1"/>
    <w:rsid w:val="009B1499"/>
    <w:rsid w:val="009B1CAD"/>
    <w:rsid w:val="009B5826"/>
    <w:rsid w:val="009C1CFC"/>
    <w:rsid w:val="009C45B1"/>
    <w:rsid w:val="009D634A"/>
    <w:rsid w:val="009D7918"/>
    <w:rsid w:val="009E3D04"/>
    <w:rsid w:val="009F0F84"/>
    <w:rsid w:val="009F5F3E"/>
    <w:rsid w:val="00A04FD1"/>
    <w:rsid w:val="00A05DB4"/>
    <w:rsid w:val="00A106D8"/>
    <w:rsid w:val="00A12C88"/>
    <w:rsid w:val="00A21222"/>
    <w:rsid w:val="00A229AF"/>
    <w:rsid w:val="00A34505"/>
    <w:rsid w:val="00A34518"/>
    <w:rsid w:val="00A419C6"/>
    <w:rsid w:val="00A42435"/>
    <w:rsid w:val="00A446A7"/>
    <w:rsid w:val="00A448ED"/>
    <w:rsid w:val="00A54C0B"/>
    <w:rsid w:val="00A60965"/>
    <w:rsid w:val="00A630CE"/>
    <w:rsid w:val="00A66E7E"/>
    <w:rsid w:val="00A8336F"/>
    <w:rsid w:val="00A86B6A"/>
    <w:rsid w:val="00A8786E"/>
    <w:rsid w:val="00A90F37"/>
    <w:rsid w:val="00A91C74"/>
    <w:rsid w:val="00A95E2A"/>
    <w:rsid w:val="00AA240C"/>
    <w:rsid w:val="00AB172C"/>
    <w:rsid w:val="00AB28FF"/>
    <w:rsid w:val="00AB4068"/>
    <w:rsid w:val="00AB4B93"/>
    <w:rsid w:val="00AD105B"/>
    <w:rsid w:val="00AD11DC"/>
    <w:rsid w:val="00AD4FBA"/>
    <w:rsid w:val="00AF2474"/>
    <w:rsid w:val="00AF2860"/>
    <w:rsid w:val="00AF4731"/>
    <w:rsid w:val="00B1473F"/>
    <w:rsid w:val="00B147F2"/>
    <w:rsid w:val="00B20342"/>
    <w:rsid w:val="00B22E33"/>
    <w:rsid w:val="00B26ED0"/>
    <w:rsid w:val="00B3120B"/>
    <w:rsid w:val="00B33F04"/>
    <w:rsid w:val="00B34445"/>
    <w:rsid w:val="00B34859"/>
    <w:rsid w:val="00B34D3F"/>
    <w:rsid w:val="00B35083"/>
    <w:rsid w:val="00B43B70"/>
    <w:rsid w:val="00B44A2E"/>
    <w:rsid w:val="00B44D3B"/>
    <w:rsid w:val="00B46995"/>
    <w:rsid w:val="00B51F25"/>
    <w:rsid w:val="00B53D75"/>
    <w:rsid w:val="00B54830"/>
    <w:rsid w:val="00B57D59"/>
    <w:rsid w:val="00B66B38"/>
    <w:rsid w:val="00B72393"/>
    <w:rsid w:val="00B77776"/>
    <w:rsid w:val="00B8308C"/>
    <w:rsid w:val="00B85892"/>
    <w:rsid w:val="00B867B1"/>
    <w:rsid w:val="00B87720"/>
    <w:rsid w:val="00B91620"/>
    <w:rsid w:val="00BA107D"/>
    <w:rsid w:val="00BA6187"/>
    <w:rsid w:val="00BA6448"/>
    <w:rsid w:val="00BA7430"/>
    <w:rsid w:val="00BA7A32"/>
    <w:rsid w:val="00BB4FDD"/>
    <w:rsid w:val="00BB4FF2"/>
    <w:rsid w:val="00BB6601"/>
    <w:rsid w:val="00BC3A09"/>
    <w:rsid w:val="00BC78AE"/>
    <w:rsid w:val="00BD7A95"/>
    <w:rsid w:val="00BE254C"/>
    <w:rsid w:val="00BE67D3"/>
    <w:rsid w:val="00BF1DCA"/>
    <w:rsid w:val="00BF5BA6"/>
    <w:rsid w:val="00BF61D2"/>
    <w:rsid w:val="00C0144B"/>
    <w:rsid w:val="00C0276B"/>
    <w:rsid w:val="00C0276D"/>
    <w:rsid w:val="00C02EA4"/>
    <w:rsid w:val="00C063F5"/>
    <w:rsid w:val="00C16417"/>
    <w:rsid w:val="00C2147A"/>
    <w:rsid w:val="00C31F03"/>
    <w:rsid w:val="00C410C6"/>
    <w:rsid w:val="00C45149"/>
    <w:rsid w:val="00C45470"/>
    <w:rsid w:val="00C47061"/>
    <w:rsid w:val="00C501F6"/>
    <w:rsid w:val="00C50420"/>
    <w:rsid w:val="00C61F3E"/>
    <w:rsid w:val="00C61F94"/>
    <w:rsid w:val="00C6322A"/>
    <w:rsid w:val="00C652CF"/>
    <w:rsid w:val="00C65D43"/>
    <w:rsid w:val="00C66E7C"/>
    <w:rsid w:val="00C73BDF"/>
    <w:rsid w:val="00C7752B"/>
    <w:rsid w:val="00C77F06"/>
    <w:rsid w:val="00C804BE"/>
    <w:rsid w:val="00C85FFB"/>
    <w:rsid w:val="00C87457"/>
    <w:rsid w:val="00C90B9C"/>
    <w:rsid w:val="00C945C2"/>
    <w:rsid w:val="00C95225"/>
    <w:rsid w:val="00C956BD"/>
    <w:rsid w:val="00CA550D"/>
    <w:rsid w:val="00CA59BF"/>
    <w:rsid w:val="00CB28AA"/>
    <w:rsid w:val="00CB7D0D"/>
    <w:rsid w:val="00CC057E"/>
    <w:rsid w:val="00CC5551"/>
    <w:rsid w:val="00CD2E97"/>
    <w:rsid w:val="00CD772F"/>
    <w:rsid w:val="00CE476C"/>
    <w:rsid w:val="00CE5374"/>
    <w:rsid w:val="00CF08A4"/>
    <w:rsid w:val="00CF14D9"/>
    <w:rsid w:val="00CF5DA9"/>
    <w:rsid w:val="00CF69AC"/>
    <w:rsid w:val="00D01FDD"/>
    <w:rsid w:val="00D048FB"/>
    <w:rsid w:val="00D064E6"/>
    <w:rsid w:val="00D2012D"/>
    <w:rsid w:val="00D201DB"/>
    <w:rsid w:val="00D22C76"/>
    <w:rsid w:val="00D23F91"/>
    <w:rsid w:val="00D44FC0"/>
    <w:rsid w:val="00D51EA8"/>
    <w:rsid w:val="00D57C43"/>
    <w:rsid w:val="00D617E0"/>
    <w:rsid w:val="00D62180"/>
    <w:rsid w:val="00D64CBF"/>
    <w:rsid w:val="00D730C3"/>
    <w:rsid w:val="00D76155"/>
    <w:rsid w:val="00D764CA"/>
    <w:rsid w:val="00D81055"/>
    <w:rsid w:val="00D8495C"/>
    <w:rsid w:val="00D91390"/>
    <w:rsid w:val="00D92CBC"/>
    <w:rsid w:val="00DA7969"/>
    <w:rsid w:val="00DB27D4"/>
    <w:rsid w:val="00DB5340"/>
    <w:rsid w:val="00DC4525"/>
    <w:rsid w:val="00DC483B"/>
    <w:rsid w:val="00DD78EB"/>
    <w:rsid w:val="00DE3256"/>
    <w:rsid w:val="00DE77C7"/>
    <w:rsid w:val="00DF2F72"/>
    <w:rsid w:val="00DF5D9D"/>
    <w:rsid w:val="00DF73D5"/>
    <w:rsid w:val="00E016F4"/>
    <w:rsid w:val="00E03241"/>
    <w:rsid w:val="00E07FAA"/>
    <w:rsid w:val="00E22BB5"/>
    <w:rsid w:val="00E30F3E"/>
    <w:rsid w:val="00E32C4A"/>
    <w:rsid w:val="00E357E9"/>
    <w:rsid w:val="00E36164"/>
    <w:rsid w:val="00E4223C"/>
    <w:rsid w:val="00E43EEE"/>
    <w:rsid w:val="00E440C4"/>
    <w:rsid w:val="00E45203"/>
    <w:rsid w:val="00E5020C"/>
    <w:rsid w:val="00E548A4"/>
    <w:rsid w:val="00E57DD7"/>
    <w:rsid w:val="00E61484"/>
    <w:rsid w:val="00E61B4E"/>
    <w:rsid w:val="00E706AE"/>
    <w:rsid w:val="00E71375"/>
    <w:rsid w:val="00E71C49"/>
    <w:rsid w:val="00E7210A"/>
    <w:rsid w:val="00E723E0"/>
    <w:rsid w:val="00E84774"/>
    <w:rsid w:val="00E87E2D"/>
    <w:rsid w:val="00E90DD2"/>
    <w:rsid w:val="00E91BB6"/>
    <w:rsid w:val="00E93385"/>
    <w:rsid w:val="00E9412E"/>
    <w:rsid w:val="00E95A1A"/>
    <w:rsid w:val="00EA38A7"/>
    <w:rsid w:val="00EB38DE"/>
    <w:rsid w:val="00ED0402"/>
    <w:rsid w:val="00ED152A"/>
    <w:rsid w:val="00ED1E20"/>
    <w:rsid w:val="00ED3C4C"/>
    <w:rsid w:val="00EE65DD"/>
    <w:rsid w:val="00EF06ED"/>
    <w:rsid w:val="00F02E26"/>
    <w:rsid w:val="00F03253"/>
    <w:rsid w:val="00F07178"/>
    <w:rsid w:val="00F14425"/>
    <w:rsid w:val="00F164CF"/>
    <w:rsid w:val="00F16FC5"/>
    <w:rsid w:val="00F23F60"/>
    <w:rsid w:val="00F25AA1"/>
    <w:rsid w:val="00F25F28"/>
    <w:rsid w:val="00F27E76"/>
    <w:rsid w:val="00F322DF"/>
    <w:rsid w:val="00F41582"/>
    <w:rsid w:val="00F44A49"/>
    <w:rsid w:val="00F50DD9"/>
    <w:rsid w:val="00F52E0E"/>
    <w:rsid w:val="00F56BA5"/>
    <w:rsid w:val="00F6335F"/>
    <w:rsid w:val="00F63DA1"/>
    <w:rsid w:val="00F66E37"/>
    <w:rsid w:val="00F67DCA"/>
    <w:rsid w:val="00F77C8D"/>
    <w:rsid w:val="00F81A83"/>
    <w:rsid w:val="00F82D3B"/>
    <w:rsid w:val="00F858A3"/>
    <w:rsid w:val="00F917ED"/>
    <w:rsid w:val="00F97852"/>
    <w:rsid w:val="00F97873"/>
    <w:rsid w:val="00FA1BF7"/>
    <w:rsid w:val="00FA5CD7"/>
    <w:rsid w:val="00FB039D"/>
    <w:rsid w:val="00FB3204"/>
    <w:rsid w:val="00FB4143"/>
    <w:rsid w:val="00FC0206"/>
    <w:rsid w:val="00FC0B35"/>
    <w:rsid w:val="00FC0B60"/>
    <w:rsid w:val="00FC0FFE"/>
    <w:rsid w:val="00FC3B64"/>
    <w:rsid w:val="00FC78DC"/>
    <w:rsid w:val="00FD5522"/>
    <w:rsid w:val="00FD554E"/>
    <w:rsid w:val="00FE3AF5"/>
    <w:rsid w:val="00FE3AFC"/>
    <w:rsid w:val="00FF4A49"/>
    <w:rsid w:val="00FF4FF9"/>
    <w:rsid w:val="00FF5EF3"/>
    <w:rsid w:val="00FF628B"/>
    <w:rsid w:val="00FF6CE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131"/>
    <o:shapelayout v:ext="edit">
      <o:idmap v:ext="edit" data="2"/>
      <o:rules v:ext="edit">
        <o:r id="V:Rule1" type="connector" idref="#AutoShape 54"/>
        <o:r id="V:Rule2" type="connector" idref="#_x0000_s2129"/>
        <o:r id="V:Rule3" type="connector" idref="#Straight Arrow Connector 12">
          <o:proxy start="" idref="#Text Box 9" connectloc="3"/>
          <o:proxy end="" idref="#Text Box 10" connectloc="1"/>
        </o:r>
        <o:r id="V:Rule4" type="connector" idref="#Straight Arrow Connector 2068265417"/>
        <o:r id="V:Rule5" type="connector" idref="#Straight Arrow Connector 13">
          <o:proxy end="" idref="#Text Box 11" connectloc="1"/>
        </o:r>
        <o:r id="V:Rule6" type="connector" idref="#Straight Arrow Connector 1565960765"/>
        <o:r id="V:Rule7" type="connector" idref="#Straight Arrow Connector 1341179278"/>
      </o:rules>
    </o:shapelayout>
  </w:shapeDefaults>
  <w:decimalSymbol w:val="."/>
  <w:listSeparator w:val=","/>
  <w14:docId w14:val="7F75CA35"/>
  <w15:docId w15:val="{BB311519-94F5-4671-846E-3FE9E289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FF"/>
  </w:style>
  <w:style w:type="paragraph" w:styleId="Heading1">
    <w:name w:val="heading 1"/>
    <w:basedOn w:val="Normal"/>
    <w:next w:val="Normal"/>
    <w:link w:val="Heading1Char"/>
    <w:uiPriority w:val="9"/>
    <w:qFormat/>
    <w:rsid w:val="00355DEB"/>
    <w:pPr>
      <w:keepNext/>
      <w:keepLines/>
      <w:spacing w:after="0" w:line="240" w:lineRule="auto"/>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55DEB"/>
    <w:pPr>
      <w:keepNext/>
      <w:keepLines/>
      <w:spacing w:after="0" w:line="240" w:lineRule="auto"/>
      <w:jc w:val="both"/>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09"/>
  </w:style>
  <w:style w:type="paragraph" w:styleId="Footer">
    <w:name w:val="footer"/>
    <w:basedOn w:val="Normal"/>
    <w:link w:val="FooterChar"/>
    <w:uiPriority w:val="99"/>
    <w:unhideWhenUsed/>
    <w:rsid w:val="00BC3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09"/>
  </w:style>
  <w:style w:type="character" w:styleId="Hyperlink">
    <w:name w:val="Hyperlink"/>
    <w:basedOn w:val="DefaultParagraphFont"/>
    <w:uiPriority w:val="99"/>
    <w:rsid w:val="00BD7A95"/>
    <w:rPr>
      <w:color w:val="FF0080"/>
      <w:u w:val="single"/>
    </w:rPr>
  </w:style>
  <w:style w:type="paragraph" w:styleId="BalloonText">
    <w:name w:val="Balloon Text"/>
    <w:basedOn w:val="Normal"/>
    <w:link w:val="BalloonTextChar"/>
    <w:uiPriority w:val="99"/>
    <w:semiHidden/>
    <w:unhideWhenUsed/>
    <w:rsid w:val="002B2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BC"/>
    <w:rPr>
      <w:rFonts w:ascii="Tahoma" w:hAnsi="Tahoma" w:cs="Tahoma"/>
      <w:sz w:val="16"/>
      <w:szCs w:val="16"/>
    </w:rPr>
  </w:style>
  <w:style w:type="paragraph" w:styleId="NoSpacing">
    <w:name w:val="No Spacing"/>
    <w:link w:val="NoSpacingChar"/>
    <w:uiPriority w:val="1"/>
    <w:qFormat/>
    <w:rsid w:val="00D048FB"/>
    <w:pPr>
      <w:spacing w:after="0" w:line="240" w:lineRule="auto"/>
    </w:pPr>
  </w:style>
  <w:style w:type="character" w:customStyle="1" w:styleId="NoSpacingChar">
    <w:name w:val="No Spacing Char"/>
    <w:basedOn w:val="DefaultParagraphFont"/>
    <w:link w:val="NoSpacing"/>
    <w:uiPriority w:val="1"/>
    <w:rsid w:val="00D048FB"/>
  </w:style>
  <w:style w:type="table" w:styleId="TableGrid">
    <w:name w:val="Table Grid"/>
    <w:basedOn w:val="TableNormal"/>
    <w:uiPriority w:val="59"/>
    <w:rsid w:val="00592D54"/>
    <w:pPr>
      <w:spacing w:after="0"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2D54"/>
    <w:pPr>
      <w:ind w:left="720"/>
      <w:contextualSpacing/>
    </w:pPr>
  </w:style>
  <w:style w:type="table" w:customStyle="1" w:styleId="TableGrid1">
    <w:name w:val="Table Grid1"/>
    <w:basedOn w:val="TableNormal"/>
    <w:next w:val="TableGrid"/>
    <w:uiPriority w:val="59"/>
    <w:rsid w:val="00DE325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Head">
    <w:name w:val="Refer Head"/>
    <w:basedOn w:val="Normal"/>
    <w:rsid w:val="001C1263"/>
    <w:pPr>
      <w:keepNext/>
      <w:spacing w:after="240" w:line="240" w:lineRule="auto"/>
    </w:pPr>
    <w:rPr>
      <w:rFonts w:ascii="Helvetica" w:eastAsia="Times New Roman" w:hAnsi="Helvetica" w:cs="Times New Roman"/>
      <w:b/>
      <w:caps/>
      <w:szCs w:val="20"/>
    </w:rPr>
  </w:style>
  <w:style w:type="paragraph" w:styleId="DocumentMap">
    <w:name w:val="Document Map"/>
    <w:basedOn w:val="Normal"/>
    <w:link w:val="DocumentMapChar"/>
    <w:uiPriority w:val="99"/>
    <w:semiHidden/>
    <w:unhideWhenUsed/>
    <w:rsid w:val="000102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102C3"/>
    <w:rPr>
      <w:rFonts w:ascii="Tahoma" w:hAnsi="Tahoma" w:cs="Tahoma"/>
      <w:sz w:val="16"/>
      <w:szCs w:val="16"/>
    </w:rPr>
  </w:style>
  <w:style w:type="character" w:customStyle="1" w:styleId="topic-highlight">
    <w:name w:val="topic-highlight"/>
    <w:basedOn w:val="DefaultParagraphFont"/>
    <w:rsid w:val="003676B0"/>
  </w:style>
  <w:style w:type="paragraph" w:styleId="NormalWeb">
    <w:name w:val="Normal (Web)"/>
    <w:basedOn w:val="Normal"/>
    <w:uiPriority w:val="99"/>
    <w:unhideWhenUsed/>
    <w:rsid w:val="00095E5E"/>
    <w:rPr>
      <w:rFonts w:ascii="Times New Roman" w:hAnsi="Times New Roman" w:cs="Times New Roman"/>
      <w:sz w:val="24"/>
      <w:szCs w:val="24"/>
    </w:rPr>
  </w:style>
  <w:style w:type="character" w:customStyle="1" w:styleId="Heading1Char">
    <w:name w:val="Heading 1 Char"/>
    <w:basedOn w:val="DefaultParagraphFont"/>
    <w:link w:val="Heading1"/>
    <w:uiPriority w:val="9"/>
    <w:rsid w:val="00355DEB"/>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55DEB"/>
    <w:rPr>
      <w:rFonts w:ascii="Arial" w:eastAsiaTheme="majorEastAsia" w:hAnsi="Arial" w:cstheme="majorBidi"/>
      <w:b/>
      <w:bCs/>
      <w:szCs w:val="26"/>
    </w:rPr>
  </w:style>
  <w:style w:type="numbering" w:customStyle="1" w:styleId="NoList1">
    <w:name w:val="No List1"/>
    <w:next w:val="NoList"/>
    <w:uiPriority w:val="99"/>
    <w:semiHidden/>
    <w:unhideWhenUsed/>
    <w:rsid w:val="00070BB0"/>
  </w:style>
  <w:style w:type="table" w:customStyle="1" w:styleId="TableGrid2">
    <w:name w:val="Table Grid2"/>
    <w:basedOn w:val="TableNormal"/>
    <w:next w:val="TableGrid"/>
    <w:uiPriority w:val="59"/>
    <w:rsid w:val="00070BB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070BB0"/>
  </w:style>
  <w:style w:type="paragraph" w:customStyle="1" w:styleId="CommentText1">
    <w:name w:val="Comment Text1"/>
    <w:basedOn w:val="Normal"/>
    <w:next w:val="CommentText"/>
    <w:link w:val="CommentTextChar"/>
    <w:uiPriority w:val="99"/>
    <w:unhideWhenUsed/>
    <w:rsid w:val="00070BB0"/>
    <w:pPr>
      <w:spacing w:after="0" w:line="240" w:lineRule="auto"/>
    </w:pPr>
    <w:rPr>
      <w:rFonts w:ascii="Calibri" w:eastAsia="MS Mincho" w:hAnsi="Calibri" w:cs="Arial"/>
      <w:sz w:val="20"/>
      <w:szCs w:val="20"/>
      <w:lang w:val="en-NZ"/>
    </w:rPr>
  </w:style>
  <w:style w:type="character" w:customStyle="1" w:styleId="CommentTextChar">
    <w:name w:val="Comment Text Char"/>
    <w:link w:val="CommentText1"/>
    <w:uiPriority w:val="99"/>
    <w:rsid w:val="00070BB0"/>
    <w:rPr>
      <w:rFonts w:ascii="Calibri" w:eastAsia="MS Mincho" w:hAnsi="Calibri" w:cs="Arial"/>
      <w:sz w:val="20"/>
      <w:szCs w:val="20"/>
      <w:lang w:val="en-NZ"/>
    </w:rPr>
  </w:style>
  <w:style w:type="character" w:styleId="CommentReference">
    <w:name w:val="annotation reference"/>
    <w:uiPriority w:val="99"/>
    <w:semiHidden/>
    <w:unhideWhenUsed/>
    <w:rsid w:val="00070BB0"/>
    <w:rPr>
      <w:sz w:val="16"/>
      <w:szCs w:val="16"/>
    </w:rPr>
  </w:style>
  <w:style w:type="character" w:customStyle="1" w:styleId="readz-c12">
    <w:name w:val="readz-c12"/>
    <w:basedOn w:val="DefaultParagraphFont"/>
    <w:rsid w:val="00070BB0"/>
  </w:style>
  <w:style w:type="character" w:customStyle="1" w:styleId="hgkelc">
    <w:name w:val="hgkelc"/>
    <w:basedOn w:val="DefaultParagraphFont"/>
    <w:rsid w:val="00070BB0"/>
  </w:style>
  <w:style w:type="paragraph" w:customStyle="1" w:styleId="CommentSubject1">
    <w:name w:val="Comment Subject1"/>
    <w:basedOn w:val="CommentText"/>
    <w:next w:val="CommentText"/>
    <w:uiPriority w:val="99"/>
    <w:semiHidden/>
    <w:unhideWhenUsed/>
    <w:rsid w:val="00070BB0"/>
  </w:style>
  <w:style w:type="character" w:customStyle="1" w:styleId="CommentSubjectChar">
    <w:name w:val="Comment Subject Char"/>
    <w:link w:val="CommentSubject"/>
    <w:uiPriority w:val="99"/>
    <w:semiHidden/>
    <w:rsid w:val="00070BB0"/>
    <w:rPr>
      <w:b/>
      <w:sz w:val="20"/>
      <w:szCs w:val="20"/>
    </w:rPr>
  </w:style>
  <w:style w:type="paragraph" w:customStyle="1" w:styleId="Bibliography1">
    <w:name w:val="Bibliography1"/>
    <w:basedOn w:val="Normal"/>
    <w:next w:val="Normal"/>
    <w:uiPriority w:val="37"/>
    <w:unhideWhenUsed/>
    <w:rsid w:val="00070BB0"/>
    <w:pPr>
      <w:tabs>
        <w:tab w:val="left" w:pos="624"/>
      </w:tabs>
      <w:spacing w:after="240" w:line="240" w:lineRule="auto"/>
      <w:ind w:left="624" w:hanging="624"/>
    </w:pPr>
    <w:rPr>
      <w:rFonts w:ascii="Times New Roman" w:eastAsia="Calibri" w:hAnsi="Times New Roman" w:cs="Times New Roman"/>
      <w:sz w:val="24"/>
      <w:szCs w:val="24"/>
      <w:lang w:val="en-NZ"/>
    </w:rPr>
  </w:style>
  <w:style w:type="character" w:customStyle="1" w:styleId="UnresolvedMention1">
    <w:name w:val="Unresolved Mention1"/>
    <w:uiPriority w:val="99"/>
    <w:semiHidden/>
    <w:unhideWhenUsed/>
    <w:rsid w:val="00070BB0"/>
    <w:rPr>
      <w:color w:val="605E5C"/>
      <w:shd w:val="clear" w:color="auto" w:fill="E1DFDD"/>
    </w:rPr>
  </w:style>
  <w:style w:type="paragraph" w:customStyle="1" w:styleId="Revision1">
    <w:name w:val="Revision1"/>
    <w:next w:val="Revision"/>
    <w:hidden/>
    <w:uiPriority w:val="99"/>
    <w:semiHidden/>
    <w:rsid w:val="00070BB0"/>
    <w:pPr>
      <w:spacing w:after="0" w:line="240" w:lineRule="auto"/>
    </w:pPr>
    <w:rPr>
      <w:rFonts w:ascii="Times New Roman" w:eastAsia="Calibri" w:hAnsi="Times New Roman" w:cs="Times New Roman"/>
      <w:sz w:val="24"/>
      <w:szCs w:val="24"/>
      <w:lang w:val="en-NZ"/>
    </w:rPr>
  </w:style>
  <w:style w:type="character" w:styleId="LineNumber">
    <w:name w:val="line number"/>
    <w:basedOn w:val="DefaultParagraphFont"/>
    <w:uiPriority w:val="99"/>
    <w:semiHidden/>
    <w:unhideWhenUsed/>
    <w:rsid w:val="00070BB0"/>
  </w:style>
  <w:style w:type="paragraph" w:customStyle="1" w:styleId="Body">
    <w:name w:val="Body"/>
    <w:basedOn w:val="Normal"/>
    <w:rsid w:val="00070BB0"/>
    <w:pPr>
      <w:spacing w:after="240" w:line="240" w:lineRule="auto"/>
      <w:jc w:val="both"/>
    </w:pPr>
    <w:rPr>
      <w:rFonts w:ascii="Helvetica" w:eastAsia="Times New Roman" w:hAnsi="Helvetica" w:cs="Times New Roman"/>
      <w:bCs/>
      <w:sz w:val="20"/>
      <w:szCs w:val="20"/>
      <w:lang w:val="en-NZ"/>
    </w:rPr>
  </w:style>
  <w:style w:type="paragraph" w:customStyle="1" w:styleId="Default">
    <w:name w:val="Default"/>
    <w:rsid w:val="00070BB0"/>
    <w:pPr>
      <w:autoSpaceDE w:val="0"/>
      <w:autoSpaceDN w:val="0"/>
      <w:adjustRightInd w:val="0"/>
      <w:spacing w:after="0" w:line="240" w:lineRule="auto"/>
    </w:pPr>
    <w:rPr>
      <w:rFonts w:ascii="Arial" w:eastAsia="Calibri" w:hAnsi="Arial" w:cs="Arial"/>
      <w:color w:val="000000"/>
      <w:sz w:val="24"/>
      <w:szCs w:val="24"/>
      <w:lang w:val="en-NZ"/>
    </w:rPr>
  </w:style>
  <w:style w:type="paragraph" w:customStyle="1" w:styleId="FootnoteText1">
    <w:name w:val="Footnote Text1"/>
    <w:basedOn w:val="Normal"/>
    <w:next w:val="FootnoteText"/>
    <w:link w:val="FootnoteTextChar"/>
    <w:uiPriority w:val="99"/>
    <w:semiHidden/>
    <w:unhideWhenUsed/>
    <w:rsid w:val="00070BB0"/>
    <w:pPr>
      <w:spacing w:after="0" w:line="240" w:lineRule="auto"/>
    </w:pPr>
    <w:rPr>
      <w:rFonts w:ascii="Calibri" w:eastAsia="MS Mincho" w:hAnsi="Calibri" w:cs="Arial"/>
      <w:sz w:val="20"/>
      <w:szCs w:val="20"/>
      <w:lang w:val="en-NZ"/>
    </w:rPr>
  </w:style>
  <w:style w:type="character" w:customStyle="1" w:styleId="FootnoteTextChar">
    <w:name w:val="Footnote Text Char"/>
    <w:link w:val="FootnoteText1"/>
    <w:uiPriority w:val="99"/>
    <w:semiHidden/>
    <w:rsid w:val="00070BB0"/>
    <w:rPr>
      <w:rFonts w:ascii="Calibri" w:eastAsia="MS Mincho" w:hAnsi="Calibri" w:cs="Arial"/>
      <w:sz w:val="20"/>
      <w:szCs w:val="20"/>
      <w:lang w:val="en-NZ"/>
    </w:rPr>
  </w:style>
  <w:style w:type="character" w:styleId="FootnoteReference">
    <w:name w:val="footnote reference"/>
    <w:uiPriority w:val="99"/>
    <w:semiHidden/>
    <w:unhideWhenUsed/>
    <w:rsid w:val="00070BB0"/>
    <w:rPr>
      <w:vertAlign w:val="superscript"/>
    </w:rPr>
  </w:style>
  <w:style w:type="paragraph" w:styleId="CommentText">
    <w:name w:val="annotation text"/>
    <w:basedOn w:val="Normal"/>
    <w:link w:val="CommentTextChar1"/>
    <w:uiPriority w:val="99"/>
    <w:semiHidden/>
    <w:unhideWhenUsed/>
    <w:rsid w:val="00070BB0"/>
    <w:pPr>
      <w:spacing w:line="240" w:lineRule="auto"/>
    </w:pPr>
    <w:rPr>
      <w:rFonts w:ascii="Calibri" w:eastAsia="MS Mincho" w:hAnsi="Calibri" w:cs="Arial"/>
      <w:sz w:val="20"/>
      <w:szCs w:val="20"/>
      <w:lang w:val="en-NZ"/>
    </w:rPr>
  </w:style>
  <w:style w:type="character" w:customStyle="1" w:styleId="CommentTextChar1">
    <w:name w:val="Comment Text Char1"/>
    <w:basedOn w:val="DefaultParagraphFont"/>
    <w:link w:val="CommentText"/>
    <w:uiPriority w:val="99"/>
    <w:semiHidden/>
    <w:rsid w:val="00070BB0"/>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070BB0"/>
    <w:rPr>
      <w:rFonts w:asciiTheme="minorHAnsi" w:eastAsiaTheme="minorEastAsia" w:hAnsiTheme="minorHAnsi" w:cstheme="minorBidi"/>
      <w:b/>
      <w:lang w:val="en-US"/>
    </w:rPr>
  </w:style>
  <w:style w:type="character" w:customStyle="1" w:styleId="CommentSubjectChar1">
    <w:name w:val="Comment Subject Char1"/>
    <w:basedOn w:val="CommentTextChar1"/>
    <w:uiPriority w:val="99"/>
    <w:semiHidden/>
    <w:rsid w:val="00070BB0"/>
    <w:rPr>
      <w:rFonts w:ascii="Calibri" w:eastAsia="MS Mincho" w:hAnsi="Calibri" w:cs="Arial"/>
      <w:b/>
      <w:bCs/>
      <w:sz w:val="20"/>
      <w:szCs w:val="20"/>
      <w:lang w:val="en-NZ"/>
    </w:rPr>
  </w:style>
  <w:style w:type="paragraph" w:styleId="Revision">
    <w:name w:val="Revision"/>
    <w:hidden/>
    <w:uiPriority w:val="99"/>
    <w:semiHidden/>
    <w:rsid w:val="00070BB0"/>
    <w:pPr>
      <w:spacing w:after="0" w:line="240" w:lineRule="auto"/>
    </w:pPr>
    <w:rPr>
      <w:rFonts w:ascii="Calibri" w:eastAsia="MS Mincho" w:hAnsi="Calibri" w:cs="Arial"/>
    </w:rPr>
  </w:style>
  <w:style w:type="paragraph" w:styleId="FootnoteText">
    <w:name w:val="footnote text"/>
    <w:basedOn w:val="Normal"/>
    <w:link w:val="FootnoteTextChar1"/>
    <w:uiPriority w:val="99"/>
    <w:semiHidden/>
    <w:unhideWhenUsed/>
    <w:rsid w:val="00070BB0"/>
    <w:pPr>
      <w:spacing w:after="0" w:line="240" w:lineRule="auto"/>
    </w:pPr>
    <w:rPr>
      <w:rFonts w:ascii="Calibri" w:eastAsia="MS Mincho" w:hAnsi="Calibri" w:cs="Arial"/>
      <w:sz w:val="20"/>
      <w:szCs w:val="20"/>
      <w:lang w:val="en-NZ"/>
    </w:rPr>
  </w:style>
  <w:style w:type="character" w:customStyle="1" w:styleId="FootnoteTextChar1">
    <w:name w:val="Footnote Text Char1"/>
    <w:basedOn w:val="DefaultParagraphFont"/>
    <w:link w:val="FootnoteText"/>
    <w:uiPriority w:val="99"/>
    <w:semiHidden/>
    <w:rsid w:val="00070BB0"/>
    <w:rPr>
      <w:rFonts w:ascii="Calibri" w:eastAsia="MS Mincho" w:hAnsi="Calibri" w:cs="Arial"/>
      <w:sz w:val="20"/>
      <w:szCs w:val="20"/>
      <w:lang w:val="en-NZ"/>
    </w:rPr>
  </w:style>
  <w:style w:type="paragraph" w:customStyle="1" w:styleId="va-top">
    <w:name w:val="va-top"/>
    <w:basedOn w:val="Normal"/>
    <w:rsid w:val="00070B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UnresolvedMention2">
    <w:name w:val="Unresolved Mention2"/>
    <w:uiPriority w:val="99"/>
    <w:semiHidden/>
    <w:unhideWhenUsed/>
    <w:rsid w:val="00070BB0"/>
    <w:rPr>
      <w:color w:val="605E5C"/>
      <w:shd w:val="clear" w:color="auto" w:fill="E1DFDD"/>
    </w:rPr>
  </w:style>
  <w:style w:type="paragraph" w:styleId="Bibliography">
    <w:name w:val="Bibliography"/>
    <w:basedOn w:val="Normal"/>
    <w:next w:val="Normal"/>
    <w:uiPriority w:val="37"/>
    <w:unhideWhenUsed/>
    <w:rsid w:val="00070BB0"/>
    <w:rPr>
      <w:rFonts w:ascii="Calibri" w:eastAsia="MS Mincho" w:hAnsi="Calibri" w:cs="Arial"/>
      <w:lang w:val="en-NZ"/>
    </w:rPr>
  </w:style>
  <w:style w:type="paragraph" w:customStyle="1" w:styleId="TableStyle2A">
    <w:name w:val="Table Style 2 A"/>
    <w:rsid w:val="00070BB0"/>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eastAsia="en-GB"/>
    </w:rPr>
  </w:style>
  <w:style w:type="paragraph" w:customStyle="1" w:styleId="nova-legacy-e-listitem">
    <w:name w:val="nova-legacy-e-list__item"/>
    <w:basedOn w:val="Normal"/>
    <w:rsid w:val="00070B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numbering" w:customStyle="1" w:styleId="NoList2">
    <w:name w:val="No List2"/>
    <w:next w:val="NoList"/>
    <w:uiPriority w:val="99"/>
    <w:semiHidden/>
    <w:unhideWhenUsed/>
    <w:rsid w:val="00070BB0"/>
  </w:style>
  <w:style w:type="table" w:customStyle="1" w:styleId="TableGrid3">
    <w:name w:val="Table Grid3"/>
    <w:basedOn w:val="TableNormal"/>
    <w:next w:val="TableGrid"/>
    <w:uiPriority w:val="59"/>
    <w:rsid w:val="00070BB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070BB0"/>
  </w:style>
  <w:style w:type="paragraph" w:customStyle="1" w:styleId="FrameContents">
    <w:name w:val="Frame Contents"/>
    <w:basedOn w:val="Normal"/>
    <w:qFormat/>
    <w:rsid w:val="00A448ED"/>
  </w:style>
  <w:style w:type="character" w:styleId="UnresolvedMention">
    <w:name w:val="Unresolved Mention"/>
    <w:basedOn w:val="DefaultParagraphFont"/>
    <w:uiPriority w:val="99"/>
    <w:semiHidden/>
    <w:unhideWhenUsed/>
    <w:rsid w:val="00463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846">
      <w:bodyDiv w:val="1"/>
      <w:marLeft w:val="0"/>
      <w:marRight w:val="0"/>
      <w:marTop w:val="0"/>
      <w:marBottom w:val="0"/>
      <w:divBdr>
        <w:top w:val="none" w:sz="0" w:space="0" w:color="auto"/>
        <w:left w:val="none" w:sz="0" w:space="0" w:color="auto"/>
        <w:bottom w:val="none" w:sz="0" w:space="0" w:color="auto"/>
        <w:right w:val="none" w:sz="0" w:space="0" w:color="auto"/>
      </w:divBdr>
    </w:div>
    <w:div w:id="402797008">
      <w:bodyDiv w:val="1"/>
      <w:marLeft w:val="0"/>
      <w:marRight w:val="0"/>
      <w:marTop w:val="0"/>
      <w:marBottom w:val="0"/>
      <w:divBdr>
        <w:top w:val="none" w:sz="0" w:space="0" w:color="auto"/>
        <w:left w:val="none" w:sz="0" w:space="0" w:color="auto"/>
        <w:bottom w:val="none" w:sz="0" w:space="0" w:color="auto"/>
        <w:right w:val="none" w:sz="0" w:space="0" w:color="auto"/>
      </w:divBdr>
    </w:div>
    <w:div w:id="482896207">
      <w:bodyDiv w:val="1"/>
      <w:marLeft w:val="0"/>
      <w:marRight w:val="0"/>
      <w:marTop w:val="0"/>
      <w:marBottom w:val="0"/>
      <w:divBdr>
        <w:top w:val="none" w:sz="0" w:space="0" w:color="auto"/>
        <w:left w:val="none" w:sz="0" w:space="0" w:color="auto"/>
        <w:bottom w:val="none" w:sz="0" w:space="0" w:color="auto"/>
        <w:right w:val="none" w:sz="0" w:space="0" w:color="auto"/>
      </w:divBdr>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
    <w:div w:id="12902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emerald.com/insight/search?q=Mike%20Page" TargetMode="External"/><Relationship Id="rId26" Type="http://schemas.openxmlformats.org/officeDocument/2006/relationships/hyperlink" Target="https://doi.org/10.2307/239236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4236/ojbm.2021.91001"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emerald.com/insight/search?q=Philip%20Samouel" TargetMode="External"/><Relationship Id="rId25" Type="http://schemas.openxmlformats.org/officeDocument/2006/relationships/hyperlink" Target="https://doi.org/10.1111/jonm.1216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merald.com/insight/search?q=Arthur%20H.%20Money" TargetMode="External"/><Relationship Id="rId20" Type="http://schemas.openxmlformats.org/officeDocument/2006/relationships/hyperlink" Target="https://doi.org/10.1108/et.2007.49.4.336.2" TargetMode="External"/><Relationship Id="rId29" Type="http://schemas.openxmlformats.org/officeDocument/2006/relationships/hyperlink" Target="http://dx.doi.org/10.5539/ass.v12n5p1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s://psycnet.apa.org/doi/10.1177/0193841X8100500502" TargetMode="External"/><Relationship Id="rId32" Type="http://schemas.openxmlformats.org/officeDocument/2006/relationships/hyperlink" Target="http://www.modernghana.com/news/102058/1/public-transport-operations-in-ghana.htm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merald.com/insight/search?q=Joseph%20F.%20Hair" TargetMode="External"/><Relationship Id="rId23" Type="http://schemas.openxmlformats.org/officeDocument/2006/relationships/hyperlink" Target="https://www.graphic.com.gh/news/general-news/stc-staff-demonstrate-over-meagre-salaries-passengers-left-stranded.html" TargetMode="External"/><Relationship Id="rId28" Type="http://schemas.openxmlformats.org/officeDocument/2006/relationships/hyperlink" Target="https://doi.org/10.3311/PPso.15319" TargetMode="External"/><Relationship Id="rId36"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hyperlink" Target="https://www.emerald.com/insight/publication/issn/0040-0912" TargetMode="External"/><Relationship Id="rId31" Type="http://schemas.openxmlformats.org/officeDocument/2006/relationships/hyperlink" Target="https://www.newsgram.com/yogakshema-the-ancient-indian-concept-of-good-governance/"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myjoyonline.com/news/2019/February-6th/why-the-245-aayalolo-buses-grounded-after-742-million-investments.php" TargetMode="External"/><Relationship Id="rId22" Type="http://schemas.openxmlformats.org/officeDocument/2006/relationships/hyperlink" Target="https://psycnet.apa.org/doi/10.1037/0021-9010.69.2.307" TargetMode="External"/><Relationship Id="rId27" Type="http://schemas.openxmlformats.org/officeDocument/2006/relationships/hyperlink" Target="https://doi.org/10.22495/jgrv14i1art9" TargetMode="External"/><Relationship Id="rId30" Type="http://schemas.openxmlformats.org/officeDocument/2006/relationships/hyperlink" Target="http://www.unescap.org/huset/gg/governance.ht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4B09C-19FB-4F2F-87C7-FFEC4B00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7229</Words>
  <Characters>41210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Asus</cp:lastModifiedBy>
  <cp:revision>280</cp:revision>
  <cp:lastPrinted>2021-02-09T10:45:00Z</cp:lastPrinted>
  <dcterms:created xsi:type="dcterms:W3CDTF">2021-12-15T11:44:00Z</dcterms:created>
  <dcterms:modified xsi:type="dcterms:W3CDTF">2025-04-30T09:10:00Z</dcterms:modified>
</cp:coreProperties>
</file>