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121B1E" w14:paraId="1643A4CA" w14:textId="77777777" w:rsidTr="00121B1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21B1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21B1E" w14:paraId="127EAD7E" w14:textId="77777777" w:rsidTr="00121B1E">
        <w:trPr>
          <w:trHeight w:val="413"/>
        </w:trPr>
        <w:tc>
          <w:tcPr>
            <w:tcW w:w="1248" w:type="pct"/>
          </w:tcPr>
          <w:p w14:paraId="3C159AA5" w14:textId="77777777" w:rsidR="0000007A" w:rsidRPr="00121B1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21B1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991188F" w:rsidR="0000007A" w:rsidRPr="00121B1E" w:rsidRDefault="00500BC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21B1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121B1E" w14:paraId="73C90375" w14:textId="77777777" w:rsidTr="00121B1E">
        <w:trPr>
          <w:trHeight w:val="290"/>
        </w:trPr>
        <w:tc>
          <w:tcPr>
            <w:tcW w:w="1248" w:type="pct"/>
          </w:tcPr>
          <w:p w14:paraId="20D28135" w14:textId="77777777" w:rsidR="0000007A" w:rsidRPr="00121B1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19BC1F" w:rsidR="0000007A" w:rsidRPr="00121B1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00BC4"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5563</w:t>
            </w:r>
          </w:p>
        </w:tc>
      </w:tr>
      <w:tr w:rsidR="0000007A" w:rsidRPr="00121B1E" w14:paraId="05B60576" w14:textId="77777777" w:rsidTr="00121B1E">
        <w:trPr>
          <w:trHeight w:val="331"/>
        </w:trPr>
        <w:tc>
          <w:tcPr>
            <w:tcW w:w="1248" w:type="pct"/>
          </w:tcPr>
          <w:p w14:paraId="0196A627" w14:textId="77777777" w:rsidR="0000007A" w:rsidRPr="00121B1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71D84B" w:rsidR="0000007A" w:rsidRPr="00121B1E" w:rsidRDefault="00500B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21B1E">
              <w:rPr>
                <w:rFonts w:ascii="Arial" w:hAnsi="Arial" w:cs="Arial"/>
                <w:b/>
                <w:sz w:val="20"/>
                <w:szCs w:val="20"/>
                <w:lang w:val="en-GB"/>
              </w:rPr>
              <w:t>Histological findings of testicular biopsy in North Indian population</w:t>
            </w:r>
          </w:p>
        </w:tc>
      </w:tr>
      <w:tr w:rsidR="00CF0BBB" w:rsidRPr="00121B1E" w14:paraId="6D508B1C" w14:textId="77777777" w:rsidTr="00121B1E">
        <w:trPr>
          <w:trHeight w:val="332"/>
        </w:trPr>
        <w:tc>
          <w:tcPr>
            <w:tcW w:w="1248" w:type="pct"/>
          </w:tcPr>
          <w:p w14:paraId="32FC28F7" w14:textId="77777777" w:rsidR="00CF0BBB" w:rsidRPr="00121B1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3A3EE57" w:rsidR="00CF0BBB" w:rsidRPr="00121B1E" w:rsidRDefault="00500B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21B1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21B1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21B1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21B1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21B1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21B1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21B1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21B1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21B1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21B1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A22110B" w:rsidR="00E03C32" w:rsidRDefault="00FB187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B187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Reproduction, Contraception, Obstetrics and Gynecology, 4(2), 432–438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62ECBF7" w:rsidR="00E03C32" w:rsidRPr="007B54A4" w:rsidRDefault="0040032F" w:rsidP="0040032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0032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10.5455/2320-1770.ijrcog20150429</w:t>
                  </w:r>
                </w:p>
              </w:txbxContent>
            </v:textbox>
          </v:rect>
        </w:pict>
      </w:r>
    </w:p>
    <w:p w14:paraId="40641486" w14:textId="77777777" w:rsidR="00D9392F" w:rsidRPr="00121B1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21B1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21B1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21B1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1B1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21B1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1B1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1B1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21B1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21B1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1B1E">
              <w:rPr>
                <w:rFonts w:ascii="Arial" w:hAnsi="Arial" w:cs="Arial"/>
                <w:lang w:val="en-GB"/>
              </w:rPr>
              <w:t>Author’s Feedback</w:t>
            </w:r>
            <w:r w:rsidRPr="00121B1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1B1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21B1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21B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21B1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04A2DCA" w:rsidR="00F1171E" w:rsidRPr="00121B1E" w:rsidRDefault="001755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Important topic: It deals with a vital medical topic, which is the evaluation of testicular biopsy in infertile men, a field linked to the advancement of modern reproductive technologies such as ICSI.</w:t>
            </w:r>
          </w:p>
        </w:tc>
        <w:tc>
          <w:tcPr>
            <w:tcW w:w="1523" w:type="pct"/>
          </w:tcPr>
          <w:p w14:paraId="462A339C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1B1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21B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21B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56D5C7E" w:rsidR="00F1171E" w:rsidRPr="00121B1E" w:rsidRDefault="00EE6D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1B1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21B1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21B1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1726F9F" w:rsidR="00F1171E" w:rsidRPr="00121B1E" w:rsidRDefault="0017550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It's clear enough</w:t>
            </w:r>
          </w:p>
        </w:tc>
        <w:tc>
          <w:tcPr>
            <w:tcW w:w="1523" w:type="pct"/>
          </w:tcPr>
          <w:p w14:paraId="1D54B730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1B1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21B1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6CAD12D" w14:textId="77777777" w:rsidR="0017550C" w:rsidRPr="00121B1E" w:rsidRDefault="0017550C" w:rsidP="0017550C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general language is good and understandable.</w:t>
            </w:r>
          </w:p>
          <w:p w14:paraId="5DC798AB" w14:textId="77777777" w:rsidR="0017550C" w:rsidRPr="00121B1E" w:rsidRDefault="0017550C" w:rsidP="0017550C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Medical terminology is accurate and translated into English when necessary.</w:t>
            </w:r>
          </w:p>
          <w:p w14:paraId="2B5A7721" w14:textId="4D38B28F" w:rsidR="00F1171E" w:rsidRPr="00121B1E" w:rsidRDefault="0017550C" w:rsidP="0017550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overall organization of the research is excellent (introduction, methods, results, discussion, and references).</w:t>
            </w:r>
          </w:p>
        </w:tc>
        <w:tc>
          <w:tcPr>
            <w:tcW w:w="1523" w:type="pct"/>
          </w:tcPr>
          <w:p w14:paraId="4898F764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1B1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21B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21B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88495C0" w:rsidR="00F1171E" w:rsidRPr="00121B1E" w:rsidRDefault="001755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sources are old and require modern sources</w:t>
            </w:r>
          </w:p>
        </w:tc>
        <w:tc>
          <w:tcPr>
            <w:tcW w:w="1523" w:type="pct"/>
          </w:tcPr>
          <w:p w14:paraId="40220055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1B1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21B1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21B1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7E27F9E" w:rsidR="00F1171E" w:rsidRPr="00121B1E" w:rsidRDefault="001755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sz w:val="20"/>
                <w:szCs w:val="20"/>
                <w:lang w:val="en-GB"/>
              </w:rPr>
              <w:t>The general language is good and understandable.</w:t>
            </w:r>
          </w:p>
          <w:p w14:paraId="41E28118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1B1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21B1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21B1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21B1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92E30A8" w:rsidR="00F1171E" w:rsidRPr="00121B1E" w:rsidRDefault="001755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sz w:val="20"/>
                <w:szCs w:val="20"/>
                <w:lang w:val="en-GB"/>
              </w:rPr>
              <w:t>There are minor spelling and grammatical errors.</w:t>
            </w:r>
          </w:p>
          <w:p w14:paraId="5E946A0E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21B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121B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21B1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21B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21B1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21B1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21B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21B1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21B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1B1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21B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1B1E">
              <w:rPr>
                <w:rFonts w:ascii="Arial" w:hAnsi="Arial" w:cs="Arial"/>
                <w:lang w:val="en-GB"/>
              </w:rPr>
              <w:t>Author’s comment</w:t>
            </w:r>
            <w:r w:rsidRPr="00121B1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1B1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21B1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21B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1B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21B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21B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21B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21B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21B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21B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21B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21B1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21B1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21B1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21B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D3E959D" w14:textId="77777777" w:rsidR="006075CD" w:rsidRDefault="006075CD" w:rsidP="00121B1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1E4B73C8" w14:textId="77777777" w:rsidR="006075CD" w:rsidRDefault="006075CD" w:rsidP="00121B1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5CA0978C" w14:textId="34FE63E7" w:rsidR="00121B1E" w:rsidRPr="00E1496A" w:rsidRDefault="00121B1E" w:rsidP="00121B1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1496A">
        <w:rPr>
          <w:rFonts w:ascii="Arial" w:hAnsi="Arial" w:cs="Arial"/>
          <w:b/>
          <w:u w:val="single"/>
        </w:rPr>
        <w:lastRenderedPageBreak/>
        <w:t>Reviewer details:</w:t>
      </w:r>
    </w:p>
    <w:p w14:paraId="17E2B4B9" w14:textId="77777777" w:rsidR="00121B1E" w:rsidRPr="00E1496A" w:rsidRDefault="00121B1E" w:rsidP="00121B1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F3BCF08" w14:textId="77777777" w:rsidR="00121B1E" w:rsidRPr="00E1496A" w:rsidRDefault="00121B1E" w:rsidP="00121B1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1496A">
        <w:rPr>
          <w:rFonts w:ascii="Arial" w:hAnsi="Arial" w:cs="Arial"/>
          <w:b/>
          <w:color w:val="000000"/>
        </w:rPr>
        <w:t>Luay Qasim Abdulhameed, University of Diyala, Iraq</w:t>
      </w:r>
    </w:p>
    <w:p w14:paraId="6D8118DC" w14:textId="77777777" w:rsidR="00121B1E" w:rsidRPr="00121B1E" w:rsidRDefault="00121B1E">
      <w:pPr>
        <w:rPr>
          <w:rFonts w:ascii="Arial" w:hAnsi="Arial" w:cs="Arial"/>
          <w:b/>
          <w:sz w:val="20"/>
          <w:szCs w:val="20"/>
        </w:rPr>
      </w:pPr>
    </w:p>
    <w:sectPr w:rsidR="00121B1E" w:rsidRPr="00121B1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31A6" w14:textId="77777777" w:rsidR="004D42C1" w:rsidRPr="0000007A" w:rsidRDefault="004D42C1" w:rsidP="0099583E">
      <w:r>
        <w:separator/>
      </w:r>
    </w:p>
  </w:endnote>
  <w:endnote w:type="continuationSeparator" w:id="0">
    <w:p w14:paraId="17B0A851" w14:textId="77777777" w:rsidR="004D42C1" w:rsidRPr="0000007A" w:rsidRDefault="004D42C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3E95D" w14:textId="77777777" w:rsidR="004D42C1" w:rsidRPr="0000007A" w:rsidRDefault="004D42C1" w:rsidP="0099583E">
      <w:r>
        <w:separator/>
      </w:r>
    </w:p>
  </w:footnote>
  <w:footnote w:type="continuationSeparator" w:id="0">
    <w:p w14:paraId="6CFB782B" w14:textId="77777777" w:rsidR="004D42C1" w:rsidRPr="0000007A" w:rsidRDefault="004D42C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0995688">
    <w:abstractNumId w:val="3"/>
  </w:num>
  <w:num w:numId="2" w16cid:durableId="1875118163">
    <w:abstractNumId w:val="6"/>
  </w:num>
  <w:num w:numId="3" w16cid:durableId="491794112">
    <w:abstractNumId w:val="5"/>
  </w:num>
  <w:num w:numId="4" w16cid:durableId="707028876">
    <w:abstractNumId w:val="7"/>
  </w:num>
  <w:num w:numId="5" w16cid:durableId="592780462">
    <w:abstractNumId w:val="4"/>
  </w:num>
  <w:num w:numId="6" w16cid:durableId="358236715">
    <w:abstractNumId w:val="0"/>
  </w:num>
  <w:num w:numId="7" w16cid:durableId="1138499344">
    <w:abstractNumId w:val="1"/>
  </w:num>
  <w:num w:numId="8" w16cid:durableId="2145463398">
    <w:abstractNumId w:val="9"/>
  </w:num>
  <w:num w:numId="9" w16cid:durableId="1971980672">
    <w:abstractNumId w:val="8"/>
  </w:num>
  <w:num w:numId="10" w16cid:durableId="1016886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4863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B1E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550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2512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032F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76CA"/>
    <w:rsid w:val="00495DBB"/>
    <w:rsid w:val="004B03BF"/>
    <w:rsid w:val="004B0965"/>
    <w:rsid w:val="004B4CAD"/>
    <w:rsid w:val="004B4FDC"/>
    <w:rsid w:val="004C0178"/>
    <w:rsid w:val="004C3DF1"/>
    <w:rsid w:val="004D2E36"/>
    <w:rsid w:val="004D42C1"/>
    <w:rsid w:val="004E08E3"/>
    <w:rsid w:val="004E1D1A"/>
    <w:rsid w:val="004E4915"/>
    <w:rsid w:val="004F741F"/>
    <w:rsid w:val="004F78F5"/>
    <w:rsid w:val="004F7BF2"/>
    <w:rsid w:val="00500BC4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5BEB"/>
    <w:rsid w:val="00602F7D"/>
    <w:rsid w:val="00605952"/>
    <w:rsid w:val="006075C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FE1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059D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5B0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1E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699F"/>
    <w:rsid w:val="00C50C5E"/>
    <w:rsid w:val="00C554CF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54C5"/>
    <w:rsid w:val="00D27A79"/>
    <w:rsid w:val="00D32AC2"/>
    <w:rsid w:val="00D40416"/>
    <w:rsid w:val="00D430AB"/>
    <w:rsid w:val="00D4782A"/>
    <w:rsid w:val="00D662E6"/>
    <w:rsid w:val="00D709EB"/>
    <w:rsid w:val="00D7603E"/>
    <w:rsid w:val="00D90124"/>
    <w:rsid w:val="00D9392F"/>
    <w:rsid w:val="00D9427C"/>
    <w:rsid w:val="00DA174F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D66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6CC2"/>
    <w:rsid w:val="00F573EA"/>
    <w:rsid w:val="00F57E9D"/>
    <w:rsid w:val="00F73CF2"/>
    <w:rsid w:val="00F80C14"/>
    <w:rsid w:val="00F96F54"/>
    <w:rsid w:val="00F978B8"/>
    <w:rsid w:val="00FA6528"/>
    <w:rsid w:val="00FB0D50"/>
    <w:rsid w:val="00FB1877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B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D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0B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D6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121B1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783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655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2025-05-10T05:15:00Z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