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86E3E" w14:textId="77777777" w:rsidR="00E03B8F" w:rsidRDefault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CDA2690" wp14:editId="48062260">
            <wp:extent cx="2362200" cy="50482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8A0BAD" w14:textId="77777777" w:rsidR="00E03B8F" w:rsidRDefault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2" w:line="240" w:lineRule="auto"/>
        <w:ind w:left="127"/>
        <w:rPr>
          <w:b/>
          <w:color w:val="003399"/>
          <w:sz w:val="19"/>
          <w:szCs w:val="19"/>
        </w:rPr>
      </w:pPr>
      <w:r>
        <w:rPr>
          <w:b/>
          <w:color w:val="003399"/>
          <w:sz w:val="19"/>
          <w:szCs w:val="19"/>
          <w:u w:val="single"/>
        </w:rPr>
        <w:t>BPI Review Form 070520</w:t>
      </w:r>
      <w:r>
        <w:rPr>
          <w:b/>
          <w:color w:val="003399"/>
          <w:sz w:val="19"/>
          <w:szCs w:val="19"/>
        </w:rPr>
        <w:t xml:space="preserve"> </w:t>
      </w:r>
    </w:p>
    <w:tbl>
      <w:tblPr>
        <w:tblStyle w:val="a"/>
        <w:tblW w:w="20935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7"/>
        <w:gridCol w:w="15768"/>
      </w:tblGrid>
      <w:tr w:rsidR="00E03B8F" w14:paraId="3CB1FFAD" w14:textId="77777777">
        <w:trPr>
          <w:trHeight w:val="422"/>
        </w:trPr>
        <w:tc>
          <w:tcPr>
            <w:tcW w:w="5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CCCE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Book Name: </w:t>
            </w:r>
          </w:p>
        </w:tc>
        <w:tc>
          <w:tcPr>
            <w:tcW w:w="15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D654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Business, Management and Economics Research - Research Progress</w:t>
            </w:r>
          </w:p>
        </w:tc>
      </w:tr>
      <w:tr w:rsidR="00E03B8F" w14:paraId="2DE0D945" w14:textId="77777777">
        <w:trPr>
          <w:trHeight w:val="300"/>
        </w:trPr>
        <w:tc>
          <w:tcPr>
            <w:tcW w:w="5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5B4E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Manuscript Number: </w:t>
            </w:r>
          </w:p>
        </w:tc>
        <w:tc>
          <w:tcPr>
            <w:tcW w:w="15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7AE8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Ms_BPR_1602</w:t>
            </w:r>
          </w:p>
        </w:tc>
      </w:tr>
      <w:tr w:rsidR="00E03B8F" w14:paraId="66CB965C" w14:textId="77777777">
        <w:trPr>
          <w:trHeight w:val="659"/>
        </w:trPr>
        <w:tc>
          <w:tcPr>
            <w:tcW w:w="5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EE61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Title of the Manuscript: </w:t>
            </w:r>
          </w:p>
        </w:tc>
        <w:tc>
          <w:tcPr>
            <w:tcW w:w="15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CF90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The Effects of High Lending Interest Rates on SMEs in Sierra Leone: A Glance at Lenders’ Perspectives</w:t>
            </w:r>
          </w:p>
        </w:tc>
      </w:tr>
      <w:tr w:rsidR="00E03B8F" w14:paraId="3A45BC2A" w14:textId="77777777">
        <w:trPr>
          <w:trHeight w:val="343"/>
        </w:trPr>
        <w:tc>
          <w:tcPr>
            <w:tcW w:w="5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3977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Type of the Article </w:t>
            </w:r>
          </w:p>
        </w:tc>
        <w:tc>
          <w:tcPr>
            <w:tcW w:w="15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4F3D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Book chapter</w:t>
            </w:r>
          </w:p>
        </w:tc>
      </w:tr>
    </w:tbl>
    <w:p w14:paraId="25C67E85" w14:textId="1BE80A7F" w:rsidR="00E03B8F" w:rsidRDefault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76" w:line="240" w:lineRule="auto"/>
        <w:ind w:left="118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E03B8F">
          <w:type w:val="continuous"/>
          <w:pgSz w:w="23800" w:h="16820" w:orient="landscape"/>
          <w:pgMar w:top="720" w:right="1334" w:bottom="753" w:left="1327" w:header="0" w:footer="720" w:gutter="0"/>
          <w:cols w:space="720" w:equalWidth="0">
            <w:col w:w="2113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EA Checked by: ME Approved by: CEO Version: 1.6 (10-04-2018)</w:t>
      </w:r>
    </w:p>
    <w:p w14:paraId="4AF07847" w14:textId="77777777" w:rsidR="00E03B8F" w:rsidRDefault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0" w:line="510" w:lineRule="auto"/>
        <w:rPr>
          <w:b/>
          <w:color w:val="000000"/>
          <w:sz w:val="19"/>
          <w:szCs w:val="19"/>
        </w:rPr>
      </w:pPr>
      <w:r>
        <w:rPr>
          <w:b/>
          <w:color w:val="003399"/>
          <w:sz w:val="19"/>
          <w:szCs w:val="19"/>
          <w:u w:val="single"/>
        </w:rPr>
        <w:t>BPI Review Form 070520</w:t>
      </w:r>
      <w:r>
        <w:rPr>
          <w:b/>
          <w:color w:val="003399"/>
          <w:sz w:val="19"/>
          <w:szCs w:val="19"/>
        </w:rPr>
        <w:t xml:space="preserve"> </w:t>
      </w:r>
      <w:r>
        <w:rPr>
          <w:b/>
          <w:color w:val="000000"/>
          <w:sz w:val="19"/>
          <w:szCs w:val="19"/>
          <w:highlight w:val="yellow"/>
        </w:rPr>
        <w:t xml:space="preserve">PART 1: </w:t>
      </w:r>
      <w:r>
        <w:rPr>
          <w:b/>
          <w:color w:val="000000"/>
          <w:sz w:val="19"/>
          <w:szCs w:val="19"/>
        </w:rPr>
        <w:t>Review Comments</w:t>
      </w:r>
    </w:p>
    <w:p w14:paraId="06430BF8" w14:textId="77777777" w:rsidR="00E03B8F" w:rsidRDefault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9"/>
          <w:szCs w:val="19"/>
        </w:rPr>
        <w:sectPr w:rsidR="00E03B8F">
          <w:type w:val="continuous"/>
          <w:pgSz w:w="23800" w:h="16820" w:orient="landscape"/>
          <w:pgMar w:top="720" w:right="10033" w:bottom="753" w:left="1454" w:header="0" w:footer="720" w:gutter="0"/>
          <w:cols w:num="2" w:space="720" w:equalWidth="0">
            <w:col w:w="6160" w:space="0"/>
            <w:col w:w="6160" w:space="0"/>
          </w:cols>
        </w:sectPr>
      </w:pPr>
      <w:r>
        <w:rPr>
          <w:b/>
          <w:noProof/>
          <w:color w:val="000000"/>
          <w:sz w:val="19"/>
          <w:szCs w:val="19"/>
        </w:rPr>
        <w:drawing>
          <wp:inline distT="19050" distB="19050" distL="19050" distR="19050" wp14:anchorId="16E41A9D" wp14:editId="47DDB49A">
            <wp:extent cx="2362200" cy="504825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2EEA35" w14:textId="77777777" w:rsidR="00E03B8F" w:rsidRDefault="00E03B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tbl>
      <w:tblPr>
        <w:tblStyle w:val="a0"/>
        <w:tblW w:w="21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47"/>
        <w:gridCol w:w="8234"/>
        <w:gridCol w:w="7070"/>
      </w:tblGrid>
      <w:tr w:rsidR="00E03B8F" w14:paraId="47EE3D0D" w14:textId="77777777">
        <w:trPr>
          <w:trHeight w:val="700"/>
        </w:trPr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C72D" w14:textId="77777777" w:rsidR="00E03B8F" w:rsidRDefault="00E03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8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D9C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Reviewer’s comment </w:t>
            </w:r>
          </w:p>
        </w:tc>
        <w:tc>
          <w:tcPr>
            <w:tcW w:w="7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9F5C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191" w:hanging="6"/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Author’s comment </w:t>
            </w:r>
            <w:r>
              <w:rPr>
                <w:i/>
                <w:color w:val="000000"/>
                <w:sz w:val="19"/>
                <w:szCs w:val="19"/>
              </w:rPr>
              <w:t xml:space="preserve">(If agreed with the reviewer, correct the manuscript </w:t>
            </w:r>
            <w:proofErr w:type="gramStart"/>
            <w:r>
              <w:rPr>
                <w:i/>
                <w:color w:val="000000"/>
                <w:sz w:val="19"/>
                <w:szCs w:val="19"/>
              </w:rPr>
              <w:t>and  highlight</w:t>
            </w:r>
            <w:proofErr w:type="gramEnd"/>
            <w:r>
              <w:rPr>
                <w:i/>
                <w:color w:val="000000"/>
                <w:sz w:val="19"/>
                <w:szCs w:val="19"/>
              </w:rPr>
              <w:t xml:space="preserve"> that part in the manuscript. Authors must write his/her feedback  here)</w:t>
            </w:r>
          </w:p>
        </w:tc>
      </w:tr>
      <w:tr w:rsidR="00E03B8F" w14:paraId="396C0B74" w14:textId="77777777">
        <w:trPr>
          <w:trHeight w:val="2308"/>
        </w:trPr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F125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1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Is the manuscript important for the scientific community? </w:t>
            </w:r>
            <w:r>
              <w:rPr>
                <w:color w:val="000000"/>
                <w:sz w:val="24"/>
                <w:szCs w:val="24"/>
              </w:rPr>
              <w:t>Please write a few sentences explaining your answer</w:t>
            </w:r>
          </w:p>
        </w:tc>
        <w:tc>
          <w:tcPr>
            <w:tcW w:w="8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7CE9E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83" w:hang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The manuscript titled "The Effects of High Lending Interest Rates on SMEs in </w:t>
            </w:r>
            <w:proofErr w:type="gramStart"/>
            <w:r>
              <w:rPr>
                <w:color w:val="000000"/>
                <w:sz w:val="19"/>
                <w:szCs w:val="19"/>
              </w:rPr>
              <w:t>Sierra  Leone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: A Glance at Lenders’ Perspectives" holds significant importance for the scientific  community, particularly in economics, finance, and development studies. It provides </w:t>
            </w:r>
            <w:proofErr w:type="gramStart"/>
            <w:r>
              <w:rPr>
                <w:color w:val="000000"/>
                <w:sz w:val="19"/>
                <w:szCs w:val="19"/>
              </w:rPr>
              <w:t>a  detailed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examination of the impact of high lending interest rates on the growth and  sustainability of Small and Medium Enterprises (SMEs) in a developing country context.  Since SMEs are often the backbone of emerging economies, understanding </w:t>
            </w:r>
            <w:proofErr w:type="gramStart"/>
            <w:r>
              <w:rPr>
                <w:color w:val="000000"/>
                <w:sz w:val="19"/>
                <w:szCs w:val="19"/>
              </w:rPr>
              <w:t>the  challenges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they face due to financial policies is crucial for designing effective economic interventions. Additionally, the manuscript's use of both quantitative and qualitative </w:t>
            </w:r>
            <w:proofErr w:type="gramStart"/>
            <w:r>
              <w:rPr>
                <w:color w:val="000000"/>
                <w:sz w:val="19"/>
                <w:szCs w:val="19"/>
              </w:rPr>
              <w:t>data  enriches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the discourse on financial inclusion and economic development, offering valuable  insights for policymakers, researchers, and financial institutions.</w:t>
            </w:r>
          </w:p>
        </w:tc>
        <w:tc>
          <w:tcPr>
            <w:tcW w:w="7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4363" w14:textId="77777777" w:rsidR="00E03B8F" w:rsidRDefault="00E03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E03B8F" w14:paraId="33ED564E" w14:textId="77777777">
        <w:trPr>
          <w:trHeight w:val="2539"/>
        </w:trPr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21F5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Is the title of the article suitable? </w:t>
            </w:r>
          </w:p>
          <w:p w14:paraId="7D236C0C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you have any alternative Title in your mind?</w:t>
            </w:r>
          </w:p>
        </w:tc>
        <w:tc>
          <w:tcPr>
            <w:tcW w:w="8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0378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7" w:right="181" w:hanging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The title "The Effects of High Lending Interest Rates on SMEs in Sierra Leone: A </w:t>
            </w:r>
            <w:proofErr w:type="gramStart"/>
            <w:r>
              <w:rPr>
                <w:color w:val="000000"/>
                <w:sz w:val="19"/>
                <w:szCs w:val="19"/>
              </w:rPr>
              <w:t>Glance  at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Lenders’ Perspectives" is suitable as it indicates the focus of the study. It highlights the  main subject (high lending interest rates), the target group (SMEs), and the geographical  </w:t>
            </w:r>
          </w:p>
          <w:p w14:paraId="1C92E265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16" w:right="210" w:firstLine="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context (Sierra Leone). The mention of "Lenders’ Perspectives" adds depth, </w:t>
            </w:r>
            <w:proofErr w:type="gramStart"/>
            <w:r>
              <w:rPr>
                <w:color w:val="000000"/>
                <w:sz w:val="19"/>
                <w:szCs w:val="19"/>
              </w:rPr>
              <w:t>suggesting  that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the study incorporates viewpoints from financial institutions, which is a crucial aspect  of the research. </w:t>
            </w:r>
          </w:p>
          <w:p w14:paraId="4A040153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An alternative title could be: </w:t>
            </w:r>
          </w:p>
          <w:p w14:paraId="16B3B5AE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7" w:right="61" w:hanging="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"High Lending Interest Rates and Their Impact on SMEs in Sierra Leone: Perceptions from  Lenders" </w:t>
            </w:r>
          </w:p>
          <w:p w14:paraId="074D969A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25" w:right="589" w:hanging="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This alternative maintains the key elements of the original title while emphasizing </w:t>
            </w:r>
            <w:proofErr w:type="gramStart"/>
            <w:r>
              <w:rPr>
                <w:color w:val="000000"/>
                <w:sz w:val="19"/>
                <w:szCs w:val="19"/>
              </w:rPr>
              <w:t>the  impact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on SMEs and retaining the focus on lenders' insights.</w:t>
            </w:r>
          </w:p>
        </w:tc>
        <w:tc>
          <w:tcPr>
            <w:tcW w:w="7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42E0" w14:textId="77777777" w:rsidR="00E03B8F" w:rsidRDefault="00E03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E03B8F" w14:paraId="6FF60838" w14:textId="77777777">
        <w:trPr>
          <w:trHeight w:val="1389"/>
        </w:trPr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BA64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Is the abstract of the article comprehensive? </w:t>
            </w:r>
          </w:p>
          <w:p w14:paraId="3D3F4FD1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If your answer is No, please provide suggestions</w:t>
            </w:r>
          </w:p>
        </w:tc>
        <w:tc>
          <w:tcPr>
            <w:tcW w:w="8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D553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7" w:right="155" w:hanging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The abstract of the article is generally comprehensive as it outlines the study's </w:t>
            </w:r>
            <w:proofErr w:type="gramStart"/>
            <w:r>
              <w:rPr>
                <w:color w:val="000000"/>
                <w:sz w:val="19"/>
                <w:szCs w:val="19"/>
              </w:rPr>
              <w:t>context,  methodology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, key findings, and recommendations. However, it can be improved for </w:t>
            </w:r>
            <w:proofErr w:type="gramStart"/>
            <w:r>
              <w:rPr>
                <w:color w:val="000000"/>
                <w:sz w:val="19"/>
                <w:szCs w:val="19"/>
              </w:rPr>
              <w:t>clarity  and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conciseness. Here are a few suggestions: </w:t>
            </w:r>
          </w:p>
          <w:p w14:paraId="4C35A72B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 w:line="240" w:lineRule="auto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+ Clearly state the use of both quantitative and qualitative methods. </w:t>
            </w:r>
          </w:p>
          <w:p w14:paraId="415B0A8B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+ Highlight the key findings more succinctly.</w:t>
            </w:r>
          </w:p>
        </w:tc>
        <w:tc>
          <w:tcPr>
            <w:tcW w:w="7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3BE1" w14:textId="77777777" w:rsidR="00E03B8F" w:rsidRDefault="00E03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E03B8F" w14:paraId="4D917182" w14:textId="77777777">
        <w:trPr>
          <w:trHeight w:val="5071"/>
        </w:trPr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323F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509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Do you think the English quality of the article is suitable 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for  </w:t>
            </w:r>
            <w:r>
              <w:rPr>
                <w:color w:val="000000"/>
                <w:sz w:val="24"/>
                <w:szCs w:val="24"/>
              </w:rPr>
              <w:t>scholarly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communications? </w:t>
            </w:r>
          </w:p>
          <w:p w14:paraId="1EE275ED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If your answer is No, please provide suggestions</w:t>
            </w:r>
          </w:p>
        </w:tc>
        <w:tc>
          <w:tcPr>
            <w:tcW w:w="8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D32C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121" w:hanging="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The English quality of the article is generally understandable but requires improvement </w:t>
            </w:r>
            <w:proofErr w:type="gramStart"/>
            <w:r>
              <w:rPr>
                <w:color w:val="000000"/>
                <w:sz w:val="19"/>
                <w:szCs w:val="19"/>
              </w:rPr>
              <w:t>for  clarity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, coherence, and scholarly tone. Here are some specific suggestions: + Ensure proper sentence structure, punctuation, and grammar. </w:t>
            </w:r>
          </w:p>
          <w:p w14:paraId="62FC2329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+ Maintain consistent terminology throughout the article. </w:t>
            </w:r>
          </w:p>
          <w:p w14:paraId="7DDDD68C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1365" w:firstLine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+ Avoid unnecessary repetition and ensure sentences are clear and concise. Suggestions for Improvement </w:t>
            </w:r>
          </w:p>
          <w:p w14:paraId="427CC653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Grammar and Syntax: </w:t>
            </w:r>
          </w:p>
          <w:p w14:paraId="47D13598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5" w:right="615" w:hanging="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Current: "Therefore, this study recommends that the Central Bank should through </w:t>
            </w:r>
            <w:proofErr w:type="gramStart"/>
            <w:r>
              <w:rPr>
                <w:color w:val="000000"/>
                <w:sz w:val="19"/>
                <w:szCs w:val="19"/>
              </w:rPr>
              <w:t>its  monetary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policy influence the fixing of interest rates by commercial banks and  microfinance institutions by insisting on its reserve requirements..." </w:t>
            </w:r>
          </w:p>
          <w:p w14:paraId="4001E116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25" w:right="802" w:firstLine="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Improved: "Therefore, this study recommends that the Central Bank should use </w:t>
            </w:r>
            <w:proofErr w:type="gramStart"/>
            <w:r>
              <w:rPr>
                <w:color w:val="000000"/>
                <w:sz w:val="19"/>
                <w:szCs w:val="19"/>
              </w:rPr>
              <w:t>its  monetary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policy to influence the setting of interest rates by commercial banks and  microfinance institutions, by enforcing reserve requirements..." </w:t>
            </w:r>
          </w:p>
          <w:p w14:paraId="2324CCCE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Consistency: </w:t>
            </w:r>
          </w:p>
          <w:p w14:paraId="55D1BD12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4" w:right="637" w:hanging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Current: "However, the major challenge of especially Small and Medium </w:t>
            </w:r>
            <w:proofErr w:type="gramStart"/>
            <w:r>
              <w:rPr>
                <w:color w:val="000000"/>
                <w:sz w:val="19"/>
                <w:szCs w:val="19"/>
              </w:rPr>
              <w:t>Enterprises  (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SMEs) are the soaring interest rates attached to these loans..." </w:t>
            </w:r>
          </w:p>
          <w:p w14:paraId="6A4F4B41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25" w:right="82" w:firstLine="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Improved: "However, the major challenge for Small and Medium Enterprises (SMEs) is </w:t>
            </w:r>
            <w:proofErr w:type="gramStart"/>
            <w:r>
              <w:rPr>
                <w:color w:val="000000"/>
                <w:sz w:val="19"/>
                <w:szCs w:val="19"/>
              </w:rPr>
              <w:t>the  high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interest rates attached to these loans..." </w:t>
            </w:r>
          </w:p>
          <w:p w14:paraId="7F06F625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Formal Tone: </w:t>
            </w:r>
          </w:p>
          <w:p w14:paraId="491DDB1B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8" w:right="253" w:firstLine="3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Current: "However, this study through longitudinal or time-series data collected and  primary data gathered through a semi-structured interview with respondents from a  sample of commercial banks and microfinance institutions discovered that borrowers are </w:t>
            </w:r>
          </w:p>
        </w:tc>
        <w:tc>
          <w:tcPr>
            <w:tcW w:w="7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89C8" w14:textId="77777777" w:rsidR="00E03B8F" w:rsidRDefault="00E03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</w:tbl>
    <w:p w14:paraId="5FBC5660" w14:textId="77777777" w:rsidR="00E03B8F" w:rsidRDefault="00E03B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4A8C05" w14:textId="77777777" w:rsidR="00E03B8F" w:rsidRDefault="00E03B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EA9247" w14:textId="77777777" w:rsidR="00E03B8F" w:rsidRDefault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E03B8F">
          <w:type w:val="continuous"/>
          <w:pgSz w:w="23800" w:h="16820" w:orient="landscape"/>
          <w:pgMar w:top="720" w:right="1334" w:bottom="753" w:left="1327" w:header="0" w:footer="720" w:gutter="0"/>
          <w:cols w:space="720" w:equalWidth="0">
            <w:col w:w="2113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Created by: EA Checked by: ME Approved by: CEO Version: 1.6 (10-04-2018) </w:t>
      </w:r>
    </w:p>
    <w:p w14:paraId="7EFA8E4C" w14:textId="77777777" w:rsidR="00E03B8F" w:rsidRDefault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0" w:line="240" w:lineRule="auto"/>
        <w:rPr>
          <w:b/>
          <w:color w:val="003399"/>
          <w:sz w:val="19"/>
          <w:szCs w:val="19"/>
        </w:rPr>
      </w:pPr>
      <w:r>
        <w:rPr>
          <w:b/>
          <w:color w:val="003399"/>
          <w:sz w:val="19"/>
          <w:szCs w:val="19"/>
          <w:u w:val="single"/>
        </w:rPr>
        <w:t>BPI Review Form 070520</w:t>
      </w:r>
      <w:r>
        <w:rPr>
          <w:b/>
          <w:color w:val="003399"/>
          <w:sz w:val="19"/>
          <w:szCs w:val="19"/>
        </w:rPr>
        <w:t xml:space="preserve"> </w:t>
      </w:r>
    </w:p>
    <w:p w14:paraId="6D31F803" w14:textId="77777777" w:rsidR="00E03B8F" w:rsidRDefault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3399"/>
          <w:sz w:val="19"/>
          <w:szCs w:val="19"/>
        </w:rPr>
        <w:sectPr w:rsidR="00E03B8F">
          <w:type w:val="continuous"/>
          <w:pgSz w:w="23800" w:h="16820" w:orient="landscape"/>
          <w:pgMar w:top="720" w:right="10033" w:bottom="753" w:left="1454" w:header="0" w:footer="720" w:gutter="0"/>
          <w:cols w:num="2" w:space="720" w:equalWidth="0">
            <w:col w:w="6160" w:space="0"/>
            <w:col w:w="6160" w:space="0"/>
          </w:cols>
        </w:sectPr>
      </w:pPr>
      <w:r>
        <w:rPr>
          <w:b/>
          <w:noProof/>
          <w:color w:val="003399"/>
          <w:sz w:val="19"/>
          <w:szCs w:val="19"/>
        </w:rPr>
        <w:drawing>
          <wp:inline distT="19050" distB="19050" distL="19050" distR="19050" wp14:anchorId="1F66614C" wp14:editId="35AF62EC">
            <wp:extent cx="2362200" cy="50482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04756A" w14:textId="77777777" w:rsidR="00E03B8F" w:rsidRDefault="00E03B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3399"/>
          <w:sz w:val="19"/>
          <w:szCs w:val="19"/>
        </w:rPr>
      </w:pPr>
    </w:p>
    <w:tbl>
      <w:tblPr>
        <w:tblStyle w:val="a1"/>
        <w:tblW w:w="21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47"/>
        <w:gridCol w:w="8234"/>
        <w:gridCol w:w="7070"/>
      </w:tblGrid>
      <w:tr w:rsidR="00E03B8F" w14:paraId="1A9A368D" w14:textId="77777777">
        <w:trPr>
          <w:trHeight w:val="2999"/>
        </w:trPr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33C2" w14:textId="77777777" w:rsidR="00E03B8F" w:rsidRDefault="00E03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3399"/>
                <w:sz w:val="19"/>
                <w:szCs w:val="19"/>
              </w:rPr>
            </w:pPr>
          </w:p>
        </w:tc>
        <w:tc>
          <w:tcPr>
            <w:tcW w:w="8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618F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saddled with the cost of interest rates." </w:t>
            </w:r>
          </w:p>
          <w:p w14:paraId="56227ABF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405" w:firstLine="1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Improved: "This study, utilizing longitudinal data and primary data from semi-</w:t>
            </w:r>
            <w:proofErr w:type="gramStart"/>
            <w:r>
              <w:rPr>
                <w:color w:val="000000"/>
                <w:sz w:val="19"/>
                <w:szCs w:val="19"/>
              </w:rPr>
              <w:t>structured  interviews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with respondents from commercial banks and microfinance institutions,  discovered that borrowers are significantly burdened by high interest rates." Clarity and Conciseness: </w:t>
            </w:r>
          </w:p>
          <w:p w14:paraId="03CBDC63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18" w:right="673" w:firstLine="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Current: "Nevertheless, our argument is strongly supported by Kevin L. </w:t>
            </w:r>
            <w:proofErr w:type="spellStart"/>
            <w:r>
              <w:rPr>
                <w:color w:val="000000"/>
                <w:sz w:val="19"/>
                <w:szCs w:val="19"/>
              </w:rPr>
              <w:t>Kliesen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color w:val="000000"/>
                <w:sz w:val="19"/>
                <w:szCs w:val="19"/>
              </w:rPr>
              <w:t>who  emphasized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that, to most economists, the prime benefit of low interest rates is its  simulative effect on economic activity." </w:t>
            </w:r>
          </w:p>
          <w:p w14:paraId="3ED28420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1" w:lineRule="auto"/>
              <w:ind w:left="119" w:right="373" w:firstLine="1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Improved: "Kevin L. </w:t>
            </w:r>
            <w:proofErr w:type="spellStart"/>
            <w:r>
              <w:rPr>
                <w:color w:val="000000"/>
                <w:sz w:val="19"/>
                <w:szCs w:val="19"/>
              </w:rPr>
              <w:t>Kliesen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supports our argument, emphasizing that most </w:t>
            </w:r>
            <w:proofErr w:type="gramStart"/>
            <w:r>
              <w:rPr>
                <w:color w:val="000000"/>
                <w:sz w:val="19"/>
                <w:szCs w:val="19"/>
              </w:rPr>
              <w:t>economists  believe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the primary benefit of low interest rates is their stimulative effect on economic  activity." </w:t>
            </w:r>
          </w:p>
          <w:p w14:paraId="2D23A860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20" w:right="231" w:firstLine="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By addressing these areas, the chapter will be better suited for scholarly </w:t>
            </w:r>
            <w:proofErr w:type="gramStart"/>
            <w:r>
              <w:rPr>
                <w:color w:val="000000"/>
                <w:sz w:val="19"/>
                <w:szCs w:val="19"/>
              </w:rPr>
              <w:t>communication,  ensuring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it is clear, professional, and academically rigorous.</w:t>
            </w:r>
          </w:p>
        </w:tc>
        <w:tc>
          <w:tcPr>
            <w:tcW w:w="7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422B" w14:textId="77777777" w:rsidR="00E03B8F" w:rsidRDefault="00E03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E03B8F" w14:paraId="54FE9A03" w14:textId="77777777">
        <w:trPr>
          <w:trHeight w:val="4380"/>
        </w:trPr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8B47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70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Please provide your comments regarding the appropriateness </w:t>
            </w:r>
            <w:r>
              <w:rPr>
                <w:color w:val="000000"/>
                <w:sz w:val="24"/>
                <w:szCs w:val="24"/>
              </w:rPr>
              <w:t>of different sections of the manuscript.</w:t>
            </w:r>
          </w:p>
        </w:tc>
        <w:tc>
          <w:tcPr>
            <w:tcW w:w="8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E449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327" w:firstLine="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+ The abstract is comprehensive but needs refinement for clarity and conciseness. </w:t>
            </w:r>
            <w:proofErr w:type="gramStart"/>
            <w:r>
              <w:rPr>
                <w:color w:val="000000"/>
                <w:sz w:val="19"/>
                <w:szCs w:val="19"/>
              </w:rPr>
              <w:t>It  effectively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summarizes the study's objectives, methods, findings, and recommendations  but should be more succinct. </w:t>
            </w:r>
          </w:p>
          <w:p w14:paraId="19646E8F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20" w:right="515" w:firstLine="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+ The introduction provides a good background and context for the study. However, </w:t>
            </w:r>
            <w:proofErr w:type="gramStart"/>
            <w:r>
              <w:rPr>
                <w:color w:val="000000"/>
                <w:sz w:val="19"/>
                <w:szCs w:val="19"/>
              </w:rPr>
              <w:t>it  could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benefit from a clearer statement of the research problem and objectives. + The literature review is thorough and covers relevant studies. However, it should </w:t>
            </w:r>
            <w:proofErr w:type="gramStart"/>
            <w:r>
              <w:rPr>
                <w:color w:val="000000"/>
                <w:sz w:val="19"/>
                <w:szCs w:val="19"/>
              </w:rPr>
              <w:t>be  more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focused on how the current study builds upon or differs from existing research. + The methodology section is detailed and explains the data collection and </w:t>
            </w:r>
            <w:proofErr w:type="gramStart"/>
            <w:r>
              <w:rPr>
                <w:color w:val="000000"/>
                <w:sz w:val="19"/>
                <w:szCs w:val="19"/>
              </w:rPr>
              <w:t>analysis  processes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well. </w:t>
            </w:r>
          </w:p>
          <w:p w14:paraId="3CF2139B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25" w:right="203" w:hang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+ The data presentation is clear, with appropriate use of figures and tables. However, </w:t>
            </w:r>
            <w:proofErr w:type="gramStart"/>
            <w:r>
              <w:rPr>
                <w:color w:val="000000"/>
                <w:sz w:val="19"/>
                <w:szCs w:val="19"/>
              </w:rPr>
              <w:t>the  interpretation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of the data could be more precise. </w:t>
            </w:r>
          </w:p>
          <w:p w14:paraId="2DE6E8DE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+ The results section effectively presents the study's findings.  </w:t>
            </w:r>
          </w:p>
          <w:p w14:paraId="0E805209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258" w:firstLine="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+ The discussion section provides a good interpretation of the results. However, it </w:t>
            </w:r>
            <w:proofErr w:type="gramStart"/>
            <w:r>
              <w:rPr>
                <w:color w:val="000000"/>
                <w:sz w:val="19"/>
                <w:szCs w:val="19"/>
              </w:rPr>
              <w:t>needs  to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be more focused on the implications of the findings. </w:t>
            </w:r>
          </w:p>
          <w:p w14:paraId="6BD7DE63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1" w:lineRule="auto"/>
              <w:ind w:left="119" w:right="71" w:firstLine="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+ The conclusions summarize the study well but could be more impactful. Suggest </w:t>
            </w:r>
            <w:proofErr w:type="gramStart"/>
            <w:r>
              <w:rPr>
                <w:color w:val="000000"/>
                <w:sz w:val="19"/>
                <w:szCs w:val="19"/>
              </w:rPr>
              <w:t>specific  areas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for future research. </w:t>
            </w:r>
          </w:p>
          <w:p w14:paraId="537B61DE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ind w:left="119" w:right="155" w:firstLine="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+ The references are comprehensive but should follow a consistent citation style. By addressing these comments and suggestions, the manuscript will be more </w:t>
            </w:r>
            <w:proofErr w:type="gramStart"/>
            <w:r>
              <w:rPr>
                <w:color w:val="000000"/>
                <w:sz w:val="19"/>
                <w:szCs w:val="19"/>
              </w:rPr>
              <w:t>appropriate  and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impactful for scholarly communication.</w:t>
            </w:r>
          </w:p>
        </w:tc>
        <w:tc>
          <w:tcPr>
            <w:tcW w:w="7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5CB0" w14:textId="77777777" w:rsidR="00E03B8F" w:rsidRDefault="00E03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E03B8F" w14:paraId="08470052" w14:textId="77777777">
        <w:trPr>
          <w:trHeight w:val="3919"/>
        </w:trPr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4945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5" w:right="233" w:firstLine="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Do you think that the references in the manuscript are </w:t>
            </w:r>
            <w:proofErr w:type="gramStart"/>
            <w:r>
              <w:rPr>
                <w:color w:val="000000"/>
                <w:sz w:val="19"/>
                <w:szCs w:val="19"/>
              </w:rPr>
              <w:t>proper,  recent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and sufficient? </w:t>
            </w:r>
          </w:p>
          <w:p w14:paraId="0372B04A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If you have any suggestions, please write here.</w:t>
            </w:r>
          </w:p>
        </w:tc>
        <w:tc>
          <w:tcPr>
            <w:tcW w:w="8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C0A7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5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The references used in the manuscript are relevant and appropriate to the study's topic.  They include foundational works and significant studies in the field of high lending </w:t>
            </w:r>
            <w:proofErr w:type="gramStart"/>
            <w:r>
              <w:rPr>
                <w:color w:val="000000"/>
                <w:sz w:val="19"/>
                <w:szCs w:val="19"/>
              </w:rPr>
              <w:t>interest  rates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and their impact on SMEs. While some references are recent, there are several </w:t>
            </w:r>
            <w:proofErr w:type="gramStart"/>
            <w:r>
              <w:rPr>
                <w:color w:val="000000"/>
                <w:sz w:val="19"/>
                <w:szCs w:val="19"/>
              </w:rPr>
              <w:t>older  references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that might need to be updated to reflect the latest research and data (Replace  or supplement older references with more recent studies published in the last 5-7 years.  This will ensure the manuscript reflects the current state of research and </w:t>
            </w:r>
            <w:proofErr w:type="gramStart"/>
            <w:r>
              <w:rPr>
                <w:color w:val="000000"/>
                <w:sz w:val="19"/>
                <w:szCs w:val="19"/>
              </w:rPr>
              <w:t>recent  developments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in the field). </w:t>
            </w:r>
          </w:p>
          <w:p w14:paraId="2CA8A23B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25" w:right="373" w:hanging="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The number of references is adequate, covering various aspects of the topic. </w:t>
            </w:r>
            <w:proofErr w:type="gramStart"/>
            <w:r>
              <w:rPr>
                <w:color w:val="000000"/>
                <w:sz w:val="19"/>
                <w:szCs w:val="19"/>
              </w:rPr>
              <w:t>However,  incorporating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more recent studies could strengthen the manuscript's foundation . Ensure all references follow a consistent citation style as required by the journal. </w:t>
            </w:r>
            <w:proofErr w:type="gramStart"/>
            <w:r>
              <w:rPr>
                <w:color w:val="000000"/>
                <w:sz w:val="19"/>
                <w:szCs w:val="19"/>
              </w:rPr>
              <w:t>This  includes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formatting for authors, publication year, title, journal name, volume, issue, and  page numbers. </w:t>
            </w:r>
          </w:p>
          <w:p w14:paraId="5C6489EC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1" w:lineRule="auto"/>
              <w:ind w:left="117" w:right="87" w:firstLine="1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Include additional references that specifically address recent trends in interest </w:t>
            </w:r>
            <w:proofErr w:type="gramStart"/>
            <w:r>
              <w:rPr>
                <w:color w:val="000000"/>
                <w:sz w:val="19"/>
                <w:szCs w:val="19"/>
              </w:rPr>
              <w:t>rates,  inflation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, and their impacts on SMEs, particularly in developing countries like Sierra Leone.  This will provide a broader and more current context for the study. </w:t>
            </w:r>
          </w:p>
          <w:p w14:paraId="180C106F" w14:textId="77777777" w:rsidR="00E03B8F" w:rsidRDefault="0022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1" w:lineRule="auto"/>
              <w:ind w:left="125" w:right="62" w:firstLine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By incorporating these suggestions, the manuscript will have a more robust and up-to-</w:t>
            </w:r>
            <w:proofErr w:type="gramStart"/>
            <w:r>
              <w:rPr>
                <w:color w:val="000000"/>
                <w:sz w:val="19"/>
                <w:szCs w:val="19"/>
              </w:rPr>
              <w:t>date  reference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list, enhancing its credibility and relevance to the scientific community.</w:t>
            </w:r>
          </w:p>
        </w:tc>
        <w:tc>
          <w:tcPr>
            <w:tcW w:w="7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22CE" w14:textId="77777777" w:rsidR="00E03B8F" w:rsidRDefault="00E03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</w:tbl>
    <w:p w14:paraId="26E40835" w14:textId="77777777" w:rsidR="00E03B8F" w:rsidRDefault="00E03B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1B987F" w14:textId="77777777" w:rsidR="00E03B8F" w:rsidRDefault="00E03B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9"/>
        <w:gridCol w:w="7247"/>
        <w:gridCol w:w="7234"/>
      </w:tblGrid>
      <w:tr w:rsidR="00222F9D" w14:paraId="44E3BA85" w14:textId="77777777" w:rsidTr="00222F9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AA7F" w14:textId="77777777" w:rsidR="00222F9D" w:rsidRDefault="00222F9D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eastAsia="Arial Unicode MS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E419451" w14:textId="77777777" w:rsidR="00222F9D" w:rsidRDefault="00222F9D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22F9D" w14:paraId="56FE9BE0" w14:textId="77777777" w:rsidTr="00222F9D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6B03" w14:textId="77777777" w:rsidR="00222F9D" w:rsidRDefault="00222F9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451B" w14:textId="77777777" w:rsidR="00222F9D" w:rsidRDefault="00222F9D">
            <w:pPr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EFC0" w14:textId="77777777" w:rsidR="00222F9D" w:rsidRDefault="00222F9D">
            <w:pPr>
              <w:rPr>
                <w:rFonts w:eastAsia="MS Mincho"/>
                <w:bCs/>
                <w:sz w:val="20"/>
                <w:szCs w:val="20"/>
                <w:lang w:val="en-GB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val="en-GB"/>
              </w:rPr>
              <w:t>Author’s comment</w:t>
            </w:r>
            <w:r>
              <w:rPr>
                <w:rFonts w:eastAsia="MS Mincho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MS Mincho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22F9D" w14:paraId="5D0FD2B6" w14:textId="77777777" w:rsidTr="00222F9D">
        <w:trPr>
          <w:trHeight w:val="890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B56C" w14:textId="77777777" w:rsidR="00222F9D" w:rsidRDefault="00222F9D">
            <w:pPr>
              <w:rPr>
                <w:rFonts w:eastAsia="Arial Unicode MS"/>
                <w:b/>
                <w:sz w:val="20"/>
                <w:szCs w:val="20"/>
                <w:lang w:val="en-GB"/>
              </w:rPr>
            </w:pPr>
            <w:r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972A9EE" w14:textId="77777777" w:rsidR="00222F9D" w:rsidRDefault="00222F9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E40E" w14:textId="77777777" w:rsidR="00222F9D" w:rsidRDefault="00222F9D">
            <w:pPr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752D52A" w14:textId="77777777" w:rsidR="00222F9D" w:rsidRDefault="00222F9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5FC86B32" w14:textId="77777777" w:rsidR="00222F9D" w:rsidRDefault="00222F9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4D2F" w14:textId="77777777" w:rsidR="00222F9D" w:rsidRDefault="00222F9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7A2ECCC0" w14:textId="77777777" w:rsidR="00222F9D" w:rsidRDefault="00222F9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7071E94B" w14:textId="77777777" w:rsidR="00222F9D" w:rsidRDefault="00222F9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</w:tr>
    </w:tbl>
    <w:p w14:paraId="431382AF" w14:textId="77777777" w:rsidR="00222F9D" w:rsidRDefault="00222F9D" w:rsidP="00222F9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9630"/>
      </w:tblGrid>
      <w:tr w:rsidR="00222F9D" w14:paraId="51EF6220" w14:textId="77777777" w:rsidTr="00222F9D">
        <w:tc>
          <w:tcPr>
            <w:tcW w:w="1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42FF" w14:textId="77777777" w:rsidR="00222F9D" w:rsidRDefault="00222F9D"/>
          <w:p w14:paraId="52DC1F28" w14:textId="77777777" w:rsidR="00222F9D" w:rsidRDefault="00222F9D"/>
          <w:p w14:paraId="61A4184C" w14:textId="77777777" w:rsidR="00222F9D" w:rsidRDefault="00222F9D">
            <w:pPr>
              <w:rPr>
                <w:bCs/>
                <w:u w:val="single"/>
                <w:lang w:val="en-GB"/>
              </w:rPr>
            </w:pPr>
          </w:p>
          <w:p w14:paraId="6F45027C" w14:textId="77777777" w:rsidR="00222F9D" w:rsidRDefault="00222F9D">
            <w:pPr>
              <w:rPr>
                <w:bCs/>
                <w:u w:val="single"/>
                <w:lang w:val="en-GB"/>
              </w:rPr>
            </w:pPr>
          </w:p>
          <w:p w14:paraId="457D37F2" w14:textId="77777777" w:rsidR="00222F9D" w:rsidRDefault="00222F9D">
            <w:pPr>
              <w:rPr>
                <w:bCs/>
                <w:u w:val="single"/>
                <w:lang w:val="en-GB"/>
              </w:rPr>
            </w:pPr>
            <w:r>
              <w:rPr>
                <w:bCs/>
                <w:u w:val="single"/>
                <w:lang w:val="en-GB"/>
              </w:rPr>
              <w:t>Reviewer Details:</w:t>
            </w:r>
          </w:p>
          <w:p w14:paraId="6FD82424" w14:textId="77777777" w:rsidR="00222F9D" w:rsidRDefault="00222F9D">
            <w:pPr>
              <w:rPr>
                <w:bCs/>
                <w:u w:val="single"/>
                <w:lang w:val="en-GB"/>
              </w:rPr>
            </w:pPr>
          </w:p>
        </w:tc>
      </w:tr>
      <w:tr w:rsidR="00222F9D" w14:paraId="3E62DF22" w14:textId="77777777" w:rsidTr="00222F9D">
        <w:trPr>
          <w:trHeight w:val="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58F0" w14:textId="77777777" w:rsidR="00222F9D" w:rsidRDefault="00222F9D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DDEF" w14:textId="6CDA9778" w:rsidR="00222F9D" w:rsidRDefault="00157E53">
            <w:pPr>
              <w:rPr>
                <w:b/>
                <w:bCs/>
              </w:rPr>
            </w:pPr>
            <w:r w:rsidRPr="00157E53">
              <w:rPr>
                <w:b/>
                <w:bCs/>
              </w:rPr>
              <w:tab/>
              <w:t xml:space="preserve">Ahmed </w:t>
            </w:r>
            <w:proofErr w:type="spellStart"/>
            <w:r w:rsidRPr="00157E53">
              <w:rPr>
                <w:b/>
                <w:bCs/>
              </w:rPr>
              <w:t>Ghezal</w:t>
            </w:r>
            <w:proofErr w:type="spellEnd"/>
          </w:p>
        </w:tc>
      </w:tr>
      <w:tr w:rsidR="00222F9D" w14:paraId="21E8F671" w14:textId="77777777" w:rsidTr="00222F9D">
        <w:trPr>
          <w:trHeight w:val="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F5DD" w14:textId="77777777" w:rsidR="00222F9D" w:rsidRDefault="00222F9D">
            <w:pPr>
              <w:rPr>
                <w:lang w:val="en-GB"/>
              </w:rPr>
            </w:pPr>
            <w:r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094E" w14:textId="3C08D285" w:rsidR="00222F9D" w:rsidRDefault="00157E53">
            <w:pPr>
              <w:rPr>
                <w:b/>
                <w:bCs/>
                <w:lang w:val="en-GB"/>
              </w:rPr>
            </w:pPr>
            <w:proofErr w:type="spellStart"/>
            <w:r w:rsidRPr="00157E53">
              <w:rPr>
                <w:b/>
                <w:bCs/>
                <w:lang w:val="en-GB"/>
              </w:rPr>
              <w:t>Abdelhafid</w:t>
            </w:r>
            <w:proofErr w:type="spellEnd"/>
            <w:r w:rsidRPr="00157E53">
              <w:rPr>
                <w:b/>
                <w:bCs/>
                <w:lang w:val="en-GB"/>
              </w:rPr>
              <w:t xml:space="preserve"> </w:t>
            </w:r>
            <w:proofErr w:type="spellStart"/>
            <w:r w:rsidRPr="00157E53">
              <w:rPr>
                <w:b/>
                <w:bCs/>
                <w:lang w:val="en-GB"/>
              </w:rPr>
              <w:t>Boussouf</w:t>
            </w:r>
            <w:proofErr w:type="spellEnd"/>
            <w:r w:rsidRPr="00157E53">
              <w:rPr>
                <w:b/>
                <w:bCs/>
                <w:lang w:val="en-GB"/>
              </w:rPr>
              <w:t xml:space="preserve"> University </w:t>
            </w:r>
            <w:proofErr w:type="spellStart"/>
            <w:r w:rsidRPr="00157E53">
              <w:rPr>
                <w:b/>
                <w:bCs/>
                <w:lang w:val="en-GB"/>
              </w:rPr>
              <w:t>Center</w:t>
            </w:r>
            <w:proofErr w:type="spellEnd"/>
            <w:r w:rsidRPr="00157E53">
              <w:rPr>
                <w:b/>
                <w:bCs/>
                <w:lang w:val="en-GB"/>
              </w:rPr>
              <w:t xml:space="preserve"> of Mila, Algeria</w:t>
            </w:r>
            <w:bookmarkStart w:id="0" w:name="_GoBack"/>
            <w:bookmarkEnd w:id="0"/>
          </w:p>
        </w:tc>
      </w:tr>
    </w:tbl>
    <w:p w14:paraId="0142FF55" w14:textId="77777777" w:rsidR="00222F9D" w:rsidRDefault="00222F9D" w:rsidP="00222F9D">
      <w:pPr>
        <w:rPr>
          <w:rFonts w:eastAsia="Times New Roman"/>
        </w:rPr>
      </w:pPr>
    </w:p>
    <w:p w14:paraId="024A0ECA" w14:textId="77777777" w:rsidR="00222F9D" w:rsidRDefault="00222F9D" w:rsidP="00222F9D"/>
    <w:p w14:paraId="5EB5FF4D" w14:textId="7D198444" w:rsidR="00E03B8F" w:rsidRDefault="00E03B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E03B8F">
          <w:type w:val="continuous"/>
          <w:pgSz w:w="23800" w:h="16820" w:orient="landscape"/>
          <w:pgMar w:top="720" w:right="1334" w:bottom="753" w:left="1327" w:header="0" w:footer="720" w:gutter="0"/>
          <w:cols w:space="720" w:equalWidth="0">
            <w:col w:w="21138" w:space="0"/>
          </w:cols>
        </w:sectPr>
      </w:pPr>
    </w:p>
    <w:p w14:paraId="66CEF6AD" w14:textId="5406EB0A" w:rsidR="00E03B8F" w:rsidRDefault="00E03B8F" w:rsidP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0" w:line="510" w:lineRule="auto"/>
        <w:rPr>
          <w:b/>
          <w:color w:val="003399"/>
          <w:sz w:val="19"/>
          <w:szCs w:val="19"/>
          <w:u w:val="single"/>
        </w:rPr>
      </w:pPr>
    </w:p>
    <w:p w14:paraId="2F49DC1D" w14:textId="3F8E13E2" w:rsidR="00222F9D" w:rsidRDefault="00222F9D" w:rsidP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0" w:line="510" w:lineRule="auto"/>
        <w:rPr>
          <w:b/>
          <w:color w:val="003399"/>
          <w:sz w:val="19"/>
          <w:szCs w:val="19"/>
          <w:u w:val="single"/>
        </w:rPr>
      </w:pPr>
    </w:p>
    <w:p w14:paraId="489DACA7" w14:textId="63F55D8E" w:rsidR="00222F9D" w:rsidRDefault="00222F9D" w:rsidP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0" w:line="510" w:lineRule="auto"/>
        <w:rPr>
          <w:b/>
          <w:color w:val="003399"/>
          <w:sz w:val="19"/>
          <w:szCs w:val="19"/>
          <w:u w:val="single"/>
        </w:rPr>
      </w:pPr>
    </w:p>
    <w:p w14:paraId="5712F716" w14:textId="0D9DF36B" w:rsidR="00222F9D" w:rsidRDefault="00222F9D" w:rsidP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0" w:line="510" w:lineRule="auto"/>
        <w:rPr>
          <w:b/>
          <w:color w:val="003399"/>
          <w:sz w:val="19"/>
          <w:szCs w:val="19"/>
          <w:u w:val="single"/>
        </w:rPr>
      </w:pPr>
    </w:p>
    <w:p w14:paraId="7F8FFCF9" w14:textId="51E8E9FF" w:rsidR="00222F9D" w:rsidRDefault="00222F9D" w:rsidP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0" w:line="510" w:lineRule="auto"/>
        <w:rPr>
          <w:b/>
          <w:color w:val="003399"/>
          <w:sz w:val="19"/>
          <w:szCs w:val="19"/>
          <w:u w:val="single"/>
        </w:rPr>
      </w:pPr>
    </w:p>
    <w:p w14:paraId="6F65BA1E" w14:textId="77777777" w:rsidR="00222F9D" w:rsidRDefault="00222F9D" w:rsidP="00222F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0" w:line="51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222F9D" w:rsidSect="00222F9D">
      <w:type w:val="continuous"/>
      <w:pgSz w:w="23800" w:h="16820" w:orient="landscape"/>
      <w:pgMar w:top="720" w:right="10033" w:bottom="753" w:left="1454" w:header="0" w:footer="720" w:gutter="0"/>
      <w:cols w:num="2" w:space="720" w:equalWidth="0">
        <w:col w:w="6160" w:space="0"/>
        <w:col w:w="61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8F"/>
    <w:rsid w:val="00157E53"/>
    <w:rsid w:val="00222F9D"/>
    <w:rsid w:val="005C12E4"/>
    <w:rsid w:val="00B258B7"/>
    <w:rsid w:val="00CA5AC8"/>
    <w:rsid w:val="00E0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9BFB"/>
  <w15:docId w15:val="{000A2BCF-5A1B-4296-9D72-E677A458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258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PC 1175</cp:lastModifiedBy>
  <cp:revision>5</cp:revision>
  <dcterms:created xsi:type="dcterms:W3CDTF">2024-07-03T12:27:00Z</dcterms:created>
  <dcterms:modified xsi:type="dcterms:W3CDTF">2025-06-17T10:54:00Z</dcterms:modified>
</cp:coreProperties>
</file>