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C1249A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C1249A" w:rsidRDefault="00C1249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C1249A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C1249A" w:rsidRDefault="00896A4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C1249A" w:rsidRDefault="00DC1BC9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896A4D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Trends and Innovations</w:t>
              </w:r>
            </w:hyperlink>
          </w:p>
        </w:tc>
      </w:tr>
      <w:tr w:rsidR="00C1249A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C1249A" w:rsidRDefault="00896A4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C1249A" w:rsidRDefault="00896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28"/>
                <w:lang w:val="en-GB"/>
              </w:rPr>
              <w:t>Ms_BPR_4375</w:t>
            </w:r>
          </w:p>
        </w:tc>
      </w:tr>
      <w:tr w:rsidR="00C1249A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C1249A" w:rsidRDefault="00896A4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C1249A" w:rsidRDefault="00896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Application of Molecular Biology in the Field of Oral and Maxillofacial Surgery</w:t>
            </w:r>
          </w:p>
        </w:tc>
      </w:tr>
      <w:tr w:rsidR="00C1249A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C1249A" w:rsidRDefault="00896A4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C1249A" w:rsidRDefault="00896A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C1249A" w:rsidRDefault="00C1249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C1249A" w:rsidRDefault="00C1249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C1249A" w:rsidRDefault="00C1249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C1249A" w:rsidRDefault="00896A4D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C1249A" w:rsidRDefault="00C1249A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C1249A" w:rsidRDefault="00896A4D">
      <w:pPr>
        <w:pStyle w:val="BodyText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 xml:space="preserve">This Book’s peer review policy states that </w:t>
      </w:r>
      <w:r>
        <w:rPr>
          <w:rFonts w:ascii="Arial" w:hAnsi="Arial" w:cs="Arial"/>
          <w:b/>
          <w:szCs w:val="20"/>
          <w:u w:val="single"/>
          <w:lang w:val="en-GB"/>
        </w:rPr>
        <w:t>NO</w:t>
      </w:r>
      <w:r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>
        <w:rPr>
          <w:rFonts w:ascii="Arial" w:hAnsi="Arial" w:cs="Arial"/>
          <w:b/>
          <w:szCs w:val="20"/>
          <w:u w:val="single"/>
          <w:lang w:val="en-GB"/>
        </w:rPr>
        <w:t>lack of Novelty’</w:t>
      </w:r>
      <w:r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C1249A" w:rsidRDefault="00896A4D">
      <w:pPr>
        <w:pStyle w:val="BodyText"/>
        <w:rPr>
          <w:rFonts w:ascii="Arial" w:hAnsi="Arial" w:cs="Arial"/>
          <w:szCs w:val="20"/>
          <w:lang w:val="en-GB"/>
        </w:rPr>
      </w:pPr>
      <w:r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77777777" w:rsidR="00C1249A" w:rsidRDefault="00C1249A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C1249A" w:rsidRDefault="00C1249A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C1249A" w:rsidRDefault="00DC1BC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="00896A4D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C1249A" w:rsidRDefault="00C1249A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C1249A" w:rsidRDefault="00C1249A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C1249A" w:rsidRDefault="00896A4D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Important Policies Regarding Peer Review</w:t>
      </w:r>
    </w:p>
    <w:p w14:paraId="1FB8DA6F" w14:textId="77777777" w:rsidR="00C1249A" w:rsidRDefault="00C1249A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C1249A" w:rsidRDefault="00896A4D">
      <w:pPr>
        <w:rPr>
          <w:color w:val="404040"/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Peer review Comments Approval Policy:</w:t>
      </w:r>
      <w:r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77777777" w:rsidR="00C1249A" w:rsidRDefault="00896A4D">
      <w:pPr>
        <w:rPr>
          <w:rFonts w:eastAsia="Arial Unicode MS"/>
          <w:sz w:val="20"/>
          <w:szCs w:val="20"/>
          <w:u w:val="single"/>
          <w:lang w:val="en-GB"/>
        </w:rPr>
      </w:pPr>
      <w:r>
        <w:rPr>
          <w:sz w:val="20"/>
          <w:szCs w:val="20"/>
          <w:shd w:val="clear" w:color="auto" w:fill="FFFFFF"/>
        </w:rPr>
        <w:t>Benefits for Reviewers:</w:t>
      </w:r>
      <w:r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>
          <w:rPr>
            <w:rStyle w:val="Hyperlink"/>
          </w:rPr>
          <w:t>https://r1.reviewerhub.org/book-benefits-for-reviewers</w:t>
        </w:r>
      </w:hyperlink>
      <w:r>
        <w:t xml:space="preserve"> </w:t>
      </w:r>
    </w:p>
    <w:p w14:paraId="17599C49" w14:textId="77777777" w:rsidR="00C1249A" w:rsidRDefault="00C1249A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C1249A" w:rsidRDefault="00C1249A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77777777" w:rsidR="00C1249A" w:rsidRDefault="00896A4D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C1249A" w:rsidRDefault="00C1249A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77777777" w:rsidR="00C1249A" w:rsidRDefault="00896A4D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C1249A" w:rsidRDefault="00DC1BC9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color w:val="222222"/>
          <w:sz w:val="32"/>
          <w:u w:val="single"/>
          <w:lang w:val="en-US"/>
        </w:rPr>
        <w:pict w14:anchorId="2F5A9C4A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C1249A" w:rsidRDefault="00896A4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C1249A" w:rsidRDefault="00C1249A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C1249A" w:rsidRDefault="00896A4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C1249A" w:rsidRDefault="00C1249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C1249A" w:rsidRDefault="00896A4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Cosmetology &amp; Oro Facial Surgery, 4(2): 1000131, 2018.</w:t>
                  </w:r>
                </w:p>
                <w:p w14:paraId="57E24C8C" w14:textId="77777777" w:rsidR="00C1249A" w:rsidRDefault="00896A4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>
                    <w:t xml:space="preserve"> </w:t>
                  </w:r>
                  <w:hyperlink r:id="rId11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https://www.omicsonline.org/open-access/molecular-biology-applications-in-oral-and-maxillofacial-surgery-104134.html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C1249A" w:rsidRDefault="00896A4D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C1249A" w:rsidRDefault="00C1249A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C1249A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C1249A" w:rsidRDefault="00896A4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C1249A" w:rsidRDefault="00C1249A">
            <w:pPr>
              <w:rPr>
                <w:sz w:val="20"/>
                <w:szCs w:val="20"/>
                <w:lang w:val="en-GB"/>
              </w:rPr>
            </w:pPr>
          </w:p>
        </w:tc>
      </w:tr>
      <w:tr w:rsidR="00C1249A" w14:paraId="5EA12279" w14:textId="77777777">
        <w:tc>
          <w:tcPr>
            <w:tcW w:w="1265" w:type="pct"/>
            <w:noWrap/>
          </w:tcPr>
          <w:p w14:paraId="7AE9682F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C1249A" w:rsidRDefault="00896A4D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C1249A" w:rsidRDefault="00896A4D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Author’s Feedback</w:t>
            </w:r>
            <w:r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1249A" w14:paraId="5C0AB4EC" w14:textId="77777777" w:rsidTr="00D86398">
        <w:trPr>
          <w:trHeight w:val="854"/>
        </w:trPr>
        <w:tc>
          <w:tcPr>
            <w:tcW w:w="1265" w:type="pct"/>
            <w:noWrap/>
          </w:tcPr>
          <w:p w14:paraId="66B47184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C1249A" w:rsidRDefault="00C1249A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C1249A" w:rsidRDefault="00896A4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application of molecular biology in the oral and maxillofacial field has not been widely developed so it is very important to discuss this topic in more depth.</w:t>
            </w:r>
          </w:p>
        </w:tc>
        <w:tc>
          <w:tcPr>
            <w:tcW w:w="1523" w:type="pct"/>
          </w:tcPr>
          <w:p w14:paraId="462A339C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1249A" w14:paraId="0D8B5B2C" w14:textId="77777777" w:rsidTr="00D86398">
        <w:trPr>
          <w:trHeight w:val="737"/>
        </w:trPr>
        <w:tc>
          <w:tcPr>
            <w:tcW w:w="1265" w:type="pct"/>
            <w:noWrap/>
          </w:tcPr>
          <w:p w14:paraId="21CBA5FE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 is suitable</w:t>
            </w:r>
          </w:p>
        </w:tc>
        <w:tc>
          <w:tcPr>
            <w:tcW w:w="1523" w:type="pct"/>
          </w:tcPr>
          <w:p w14:paraId="405B6701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1249A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C1249A" w:rsidRDefault="00896A4D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Some words in keywords do not seem to be connected with what is told in the abstract</w:t>
            </w:r>
          </w:p>
          <w:p w14:paraId="5DF33B8E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What is the connection between cystic fibrosis (as it is mentioned in the keywords) and diseases in oral and maxillofacial region?</w:t>
            </w:r>
          </w:p>
          <w:p w14:paraId="79EFD68D" w14:textId="77777777" w:rsidR="00C1249A" w:rsidRDefault="00C1249A">
            <w:pPr>
              <w:ind w:left="360"/>
              <w:rPr>
                <w:b/>
                <w:bCs/>
                <w:sz w:val="20"/>
                <w:szCs w:val="20"/>
              </w:rPr>
            </w:pPr>
          </w:p>
          <w:p w14:paraId="108BE7AA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Suggestions:</w:t>
            </w:r>
          </w:p>
          <w:p w14:paraId="5E7D5E5A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 The abstract should be revised to be more synchronized with the content in manuscript</w:t>
            </w:r>
          </w:p>
        </w:tc>
        <w:tc>
          <w:tcPr>
            <w:tcW w:w="1523" w:type="pct"/>
          </w:tcPr>
          <w:p w14:paraId="1D54B730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1249A" w14:paraId="2F579F54" w14:textId="77777777" w:rsidTr="00D86398">
        <w:trPr>
          <w:trHeight w:val="530"/>
        </w:trPr>
        <w:tc>
          <w:tcPr>
            <w:tcW w:w="1265" w:type="pct"/>
            <w:noWrap/>
          </w:tcPr>
          <w:p w14:paraId="04361F46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87ABF7B" w14:textId="77777777" w:rsidR="00C1249A" w:rsidRDefault="00896A4D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It is scientifically correct </w:t>
            </w:r>
          </w:p>
          <w:p w14:paraId="144311D4" w14:textId="77777777" w:rsidR="00D86398" w:rsidRDefault="00D8639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  <w:p w14:paraId="2B5A7721" w14:textId="5810B6D6" w:rsidR="00D86398" w:rsidRDefault="00D86398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898F764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1249A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1249A" w:rsidRDefault="00896A4D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C1249A" w:rsidRDefault="00896A4D">
            <w:pPr>
              <w:pStyle w:val="List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The majority of references still come from 20 years ago or more, it should be  more recently updated even more for molecular biology approach </w:t>
            </w:r>
          </w:p>
        </w:tc>
        <w:tc>
          <w:tcPr>
            <w:tcW w:w="1523" w:type="pct"/>
          </w:tcPr>
          <w:p w14:paraId="40220055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C1249A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C1249A" w:rsidRDefault="00896A4D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C1249A" w:rsidRDefault="00C1249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C1249A" w:rsidRDefault="00C1249A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C1249A" w:rsidRDefault="00896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article should be grammatically revised</w:t>
            </w:r>
          </w:p>
          <w:p w14:paraId="149A6CEF" w14:textId="2DF693D6" w:rsidR="00C1249A" w:rsidRDefault="00C1249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C1249A" w:rsidRDefault="00C1249A">
            <w:pPr>
              <w:rPr>
                <w:sz w:val="20"/>
                <w:szCs w:val="20"/>
                <w:lang w:val="en-GB"/>
              </w:rPr>
            </w:pPr>
          </w:p>
        </w:tc>
      </w:tr>
      <w:tr w:rsidR="00C1249A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C1249A" w:rsidRDefault="00896A4D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C1249A" w:rsidRDefault="00C1249A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036E6EE5" w:rsidR="00C1249A" w:rsidRDefault="00D863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896A4D">
              <w:rPr>
                <w:sz w:val="20"/>
                <w:szCs w:val="20"/>
              </w:rPr>
              <w:t>manuscript should be revised for more recently approach and update, synchronization between abstract and content is needed</w:t>
            </w:r>
          </w:p>
          <w:p w14:paraId="549479F7" w14:textId="77777777" w:rsidR="00C1249A" w:rsidRDefault="00C1249A">
            <w:pPr>
              <w:rPr>
                <w:sz w:val="20"/>
                <w:szCs w:val="20"/>
              </w:rPr>
            </w:pPr>
          </w:p>
          <w:p w14:paraId="15DFD0E8" w14:textId="2244F669" w:rsidR="00C1249A" w:rsidRPr="00D86398" w:rsidRDefault="00896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benefit and the application of molecular biology are still not clearly described especially for a book category</w:t>
            </w:r>
          </w:p>
        </w:tc>
        <w:tc>
          <w:tcPr>
            <w:tcW w:w="1523" w:type="pct"/>
          </w:tcPr>
          <w:p w14:paraId="465E098E" w14:textId="77777777" w:rsidR="00C1249A" w:rsidRDefault="00C1249A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D1386" w:rsidRPr="00CD1386" w14:paraId="21AB8B84" w14:textId="77777777" w:rsidTr="00A61A54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A756" w14:textId="77777777" w:rsidR="00CD1386" w:rsidRPr="00CD1386" w:rsidRDefault="00CD1386" w:rsidP="00CD138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D138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138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9A6738C" w14:textId="77777777" w:rsidR="00CD1386" w:rsidRPr="00CD1386" w:rsidRDefault="00CD1386" w:rsidP="00CD1386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D1386" w:rsidRPr="00CD1386" w14:paraId="293DB922" w14:textId="77777777" w:rsidTr="00A61A54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0FA2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89B09" w14:textId="77777777" w:rsidR="00CD1386" w:rsidRPr="00CD1386" w:rsidRDefault="00CD1386" w:rsidP="00CD13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D138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0050724E" w14:textId="77777777" w:rsidR="00CD1386" w:rsidRPr="00CD1386" w:rsidRDefault="00CD1386" w:rsidP="00CD13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D138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D138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D138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  <w:bookmarkStart w:id="2" w:name="_GoBack"/>
            <w:bookmarkEnd w:id="2"/>
          </w:p>
        </w:tc>
      </w:tr>
      <w:tr w:rsidR="00CD1386" w:rsidRPr="00CD1386" w14:paraId="2A389143" w14:textId="77777777" w:rsidTr="00A61A54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419EE" w14:textId="77777777" w:rsidR="00CD1386" w:rsidRPr="00CD1386" w:rsidRDefault="00CD1386" w:rsidP="00CD1386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D138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129399C1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E2FDE" w14:textId="77777777" w:rsidR="00CD1386" w:rsidRPr="00CD1386" w:rsidRDefault="00CD1386" w:rsidP="00CD1386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1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1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13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AFF3EAC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144353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5D677DC6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650FEBA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4911B1" w14:textId="77777777" w:rsidR="00CD1386" w:rsidRPr="00CD1386" w:rsidRDefault="00CD1386" w:rsidP="00CD1386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72988A3" w14:textId="77777777" w:rsidR="00CD1386" w:rsidRPr="00CD1386" w:rsidRDefault="00CD1386" w:rsidP="00CD138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CD1386" w:rsidRPr="00CD1386" w14:paraId="1BD04F0F" w14:textId="77777777" w:rsidTr="00A61A54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BB220" w14:textId="77777777" w:rsidR="00CD1386" w:rsidRPr="00CD1386" w:rsidRDefault="00CD1386" w:rsidP="00CD1386">
            <w:pPr>
              <w:rPr>
                <w:bCs/>
                <w:u w:val="single"/>
                <w:lang w:val="en-GB"/>
              </w:rPr>
            </w:pPr>
          </w:p>
          <w:p w14:paraId="119D5875" w14:textId="77777777" w:rsidR="00CD1386" w:rsidRPr="00CD1386" w:rsidRDefault="00CD1386" w:rsidP="00CD1386">
            <w:pPr>
              <w:rPr>
                <w:b/>
                <w:u w:val="single"/>
                <w:lang w:val="en-GB"/>
              </w:rPr>
            </w:pPr>
            <w:r w:rsidRPr="00CD1386">
              <w:rPr>
                <w:b/>
                <w:u w:val="single"/>
                <w:lang w:val="en-GB"/>
              </w:rPr>
              <w:t>Reviewer Details:</w:t>
            </w:r>
          </w:p>
          <w:p w14:paraId="5C574A75" w14:textId="77777777" w:rsidR="00CD1386" w:rsidRPr="00CD1386" w:rsidRDefault="00CD1386" w:rsidP="00CD1386">
            <w:pPr>
              <w:rPr>
                <w:bCs/>
                <w:u w:val="single"/>
                <w:lang w:val="en-GB"/>
              </w:rPr>
            </w:pPr>
          </w:p>
        </w:tc>
      </w:tr>
      <w:tr w:rsidR="00CD1386" w:rsidRPr="00CD1386" w14:paraId="62CC1E50" w14:textId="77777777" w:rsidTr="00A61A5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5C326" w14:textId="77777777" w:rsidR="00CD1386" w:rsidRPr="00CD1386" w:rsidRDefault="00CD1386" w:rsidP="00CD1386">
            <w:pPr>
              <w:rPr>
                <w:lang w:val="en-GB"/>
              </w:rPr>
            </w:pPr>
            <w:r w:rsidRPr="00CD1386">
              <w:rPr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5455" w14:textId="77777777" w:rsidR="00CD1386" w:rsidRPr="00CD1386" w:rsidRDefault="00CD1386" w:rsidP="00CD1386">
            <w:pPr>
              <w:rPr>
                <w:b/>
                <w:bCs/>
              </w:rPr>
            </w:pPr>
            <w:r w:rsidRPr="00CD1386">
              <w:rPr>
                <w:b/>
                <w:bCs/>
              </w:rPr>
              <w:t>Anonymous reviewer (Only for this stage as per Review policy)</w:t>
            </w:r>
          </w:p>
        </w:tc>
      </w:tr>
      <w:tr w:rsidR="00CD1386" w:rsidRPr="00CD1386" w14:paraId="7D008AEC" w14:textId="77777777" w:rsidTr="00A61A54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3D04F" w14:textId="77777777" w:rsidR="00CD1386" w:rsidRPr="00CD1386" w:rsidRDefault="00CD1386" w:rsidP="00CD1386">
            <w:pPr>
              <w:rPr>
                <w:lang w:val="en-GB"/>
              </w:rPr>
            </w:pPr>
            <w:r w:rsidRPr="00CD1386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B3A18" w14:textId="77777777" w:rsidR="00CD1386" w:rsidRPr="00CD1386" w:rsidRDefault="00CD1386" w:rsidP="00CD1386">
            <w:pPr>
              <w:rPr>
                <w:b/>
                <w:bCs/>
                <w:lang w:val="en-GB"/>
              </w:rPr>
            </w:pPr>
          </w:p>
        </w:tc>
      </w:tr>
      <w:bookmarkEnd w:id="1"/>
    </w:tbl>
    <w:p w14:paraId="18DE88A2" w14:textId="77777777" w:rsidR="00CD1386" w:rsidRPr="00CD1386" w:rsidRDefault="00CD1386" w:rsidP="00CD1386"/>
    <w:p w14:paraId="0821307F" w14:textId="77777777" w:rsidR="00C1249A" w:rsidRDefault="00C1249A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C1249A">
      <w:headerReference w:type="default" r:id="rId12"/>
      <w:footerReference w:type="default" r:id="rId13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F07F0" w14:textId="77777777" w:rsidR="00DC1BC9" w:rsidRDefault="00DC1BC9">
      <w:r>
        <w:separator/>
      </w:r>
    </w:p>
  </w:endnote>
  <w:endnote w:type="continuationSeparator" w:id="0">
    <w:p w14:paraId="454B7E1D" w14:textId="77777777" w:rsidR="00DC1BC9" w:rsidRDefault="00DC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C1249A" w:rsidRDefault="00896A4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B2A17" w14:textId="77777777" w:rsidR="00DC1BC9" w:rsidRDefault="00DC1BC9">
      <w:r>
        <w:separator/>
      </w:r>
    </w:p>
  </w:footnote>
  <w:footnote w:type="continuationSeparator" w:id="0">
    <w:p w14:paraId="3A48FFA5" w14:textId="77777777" w:rsidR="00DC1BC9" w:rsidRDefault="00DC1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C1249A" w:rsidRDefault="00C1249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C1249A" w:rsidRDefault="00C1249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C1249A" w:rsidRDefault="00896A4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1A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3EC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EF4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A4D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0A7B"/>
    <w:rsid w:val="00C1187E"/>
    <w:rsid w:val="00C11905"/>
    <w:rsid w:val="00C1249A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5C7"/>
    <w:rsid w:val="00CA4B20"/>
    <w:rsid w:val="00CA7853"/>
    <w:rsid w:val="00CB429B"/>
    <w:rsid w:val="00CC2753"/>
    <w:rsid w:val="00CD093E"/>
    <w:rsid w:val="00CD1386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398"/>
    <w:rsid w:val="00D90124"/>
    <w:rsid w:val="00D9392F"/>
    <w:rsid w:val="00D9427C"/>
    <w:rsid w:val="00DA2679"/>
    <w:rsid w:val="00DA3C3D"/>
    <w:rsid w:val="00DA41F5"/>
    <w:rsid w:val="00DB7E1B"/>
    <w:rsid w:val="00DC1BC9"/>
    <w:rsid w:val="00DC1D81"/>
    <w:rsid w:val="00DC6FED"/>
    <w:rsid w:val="00DD0C4A"/>
    <w:rsid w:val="00DD274C"/>
    <w:rsid w:val="00DE0634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CBD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8BF3A23"/>
    <w:rsid w:val="292A5A4F"/>
    <w:rsid w:val="628F7265"/>
    <w:rsid w:val="65D6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7BC7F5A7"/>
  <w15:docId w15:val="{473A5986-CC30-42EB-8173-CE8C4461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edical-science-trends-and-innovations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omicsonline.org/open-access/molecular-biology-applications-in-oral-and-maxillofacial-surgery-104134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552</Words>
  <Characters>3150</Characters>
  <Application>Microsoft Office Word</Application>
  <DocSecurity>0</DocSecurity>
  <Lines>26</Lines>
  <Paragraphs>7</Paragraphs>
  <ScaleCrop>false</ScaleCrop>
  <Company>HP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106</cp:revision>
  <dcterms:created xsi:type="dcterms:W3CDTF">2023-08-30T09:21:00Z</dcterms:created>
  <dcterms:modified xsi:type="dcterms:W3CDTF">2025-01-31T09:41:00Z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1033-12.2.0.19805</vt:lpwstr>
  </property>
  <property fmtid="{D5CDD505-2E9C-101B-9397-08002B2CF9AE}" pid="4" name="ICV">
    <vt:lpwstr>12F1C965DFAC4C79B3212E426BA22618_12</vt:lpwstr>
  </property>
</Properties>
</file>