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691C62" w14:paraId="1643A4CA" w14:textId="77777777" w:rsidTr="00691C6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91C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91C62" w14:paraId="127EAD7E" w14:textId="77777777" w:rsidTr="00691C62">
        <w:trPr>
          <w:trHeight w:val="413"/>
        </w:trPr>
        <w:tc>
          <w:tcPr>
            <w:tcW w:w="1250" w:type="pct"/>
          </w:tcPr>
          <w:p w14:paraId="3C159AA5" w14:textId="77777777" w:rsidR="0000007A" w:rsidRPr="00691C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91C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908122" w:rsidR="0000007A" w:rsidRPr="00691C62" w:rsidRDefault="00EF5BE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91C62">
                <w:rPr>
                  <w:rStyle w:val="Hyperlink"/>
                  <w:rFonts w:ascii="Arial" w:hAnsi="Arial" w:cs="Arial"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691C62" w14:paraId="73C90375" w14:textId="77777777" w:rsidTr="00691C62">
        <w:trPr>
          <w:trHeight w:val="290"/>
        </w:trPr>
        <w:tc>
          <w:tcPr>
            <w:tcW w:w="1250" w:type="pct"/>
          </w:tcPr>
          <w:p w14:paraId="20D28135" w14:textId="77777777" w:rsidR="0000007A" w:rsidRPr="00691C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434651" w:rsidR="0000007A" w:rsidRPr="00691C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508B"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5146</w:t>
            </w:r>
          </w:p>
        </w:tc>
      </w:tr>
      <w:tr w:rsidR="0000007A" w:rsidRPr="00691C62" w14:paraId="05B60576" w14:textId="77777777" w:rsidTr="00691C62">
        <w:trPr>
          <w:trHeight w:val="331"/>
        </w:trPr>
        <w:tc>
          <w:tcPr>
            <w:tcW w:w="1250" w:type="pct"/>
          </w:tcPr>
          <w:p w14:paraId="0196A627" w14:textId="77777777" w:rsidR="0000007A" w:rsidRPr="00691C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C8F011" w:rsidR="0000007A" w:rsidRPr="00691C62" w:rsidRDefault="00EF5B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91C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Functional Neurological Disorders and Psychogenic Nonepileptic Seizures: Neurologic Disease NOT a ‘Functional </w:t>
            </w:r>
            <w:proofErr w:type="spellStart"/>
            <w:r w:rsidRPr="00691C62">
              <w:rPr>
                <w:rFonts w:ascii="Arial" w:hAnsi="Arial" w:cs="Arial"/>
                <w:b/>
                <w:sz w:val="20"/>
                <w:szCs w:val="20"/>
                <w:lang w:val="en-GB"/>
              </w:rPr>
              <w:t>Etiology</w:t>
            </w:r>
            <w:proofErr w:type="spellEnd"/>
            <w:r w:rsidRPr="00691C62">
              <w:rPr>
                <w:rFonts w:ascii="Arial" w:hAnsi="Arial" w:cs="Arial"/>
                <w:b/>
                <w:sz w:val="20"/>
                <w:szCs w:val="20"/>
                <w:lang w:val="en-GB"/>
              </w:rPr>
              <w:t>’</w:t>
            </w:r>
          </w:p>
        </w:tc>
      </w:tr>
      <w:tr w:rsidR="00CF0BBB" w:rsidRPr="00691C62" w14:paraId="6D508B1C" w14:textId="77777777" w:rsidTr="00691C62">
        <w:trPr>
          <w:trHeight w:val="332"/>
        </w:trPr>
        <w:tc>
          <w:tcPr>
            <w:tcW w:w="1250" w:type="pct"/>
          </w:tcPr>
          <w:p w14:paraId="32FC28F7" w14:textId="77777777" w:rsidR="00CF0BBB" w:rsidRPr="00691C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DBD8DF" w:rsidR="00CF0BBB" w:rsidRPr="00691C62" w:rsidRDefault="00EF5B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91C6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91C6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91C6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91C6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91C6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91C6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91C6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91C6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91C6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91C6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48.4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732E31" w:rsidR="00E03C32" w:rsidRDefault="00EF5BE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Neurology and Psychiatric Disorders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3(1): 103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D56B0D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EF5BED" w:rsidRPr="00D529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http://www.scienceinquest.com/open-access/pdf/jnpd/functional-neurological-disorders-and-psychogenic-nonepileptic-seizures-neurologic-disease-not-a-functional-etiology.php</w:t>
                    </w:r>
                  </w:hyperlink>
                  <w:r w:rsidR="00EF5B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91C6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91C6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91C6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91C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1C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91C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91C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91C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1C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91C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91C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91C62">
              <w:rPr>
                <w:rFonts w:ascii="Arial" w:hAnsi="Arial" w:cs="Arial"/>
                <w:lang w:val="en-GB"/>
              </w:rPr>
              <w:t>Author’s Feedback</w:t>
            </w:r>
            <w:r w:rsidRPr="00691C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91C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375BC" w:rsidRPr="00691C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1375BC" w:rsidRPr="00691C62" w:rsidRDefault="001375BC" w:rsidP="001375BC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3F5E4D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>This is a very, very important issue. It has been controversial for many decades. Many patients are harmed who have seizure disorders that are not demonstrated on an EEG and are told they have “</w:t>
            </w:r>
            <w:proofErr w:type="spellStart"/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>pseudoseizures</w:t>
            </w:r>
            <w:proofErr w:type="spellEnd"/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.” The unfortunate tendency to label a clinical finding that is not supported by a test that is not a true gold standard as being FND and PNES is a very flawed concept, and this point needs to be emphasized. 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DBC9196" w14:textId="01115A3D" w:rsidR="001375BC" w:rsidRPr="00691C62" w:rsidRDefault="001375BC" w:rsidP="001375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62A339C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375BC" w:rsidRPr="00691C62" w14:paraId="0D8B5B2C" w14:textId="77777777" w:rsidTr="001375BC">
        <w:trPr>
          <w:trHeight w:val="827"/>
        </w:trPr>
        <w:tc>
          <w:tcPr>
            <w:tcW w:w="1265" w:type="pct"/>
            <w:noWrap/>
          </w:tcPr>
          <w:p w14:paraId="21CBA5FE" w14:textId="77777777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BF745C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05B6701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375BC" w:rsidRPr="00691C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1375BC" w:rsidRPr="00691C62" w:rsidRDefault="001375BC" w:rsidP="001375B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91C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DFA89D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>Yes, however it is important to clarify the abbreviation FND and PNES in the Abstract. An adequate discussion on the term “</w:t>
            </w:r>
            <w:proofErr w:type="spellStart"/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>pseudoseizures</w:t>
            </w:r>
            <w:proofErr w:type="spellEnd"/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>,” would be helpful.  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FB7E83A" w14:textId="37548769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1D54B730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375BC" w:rsidRPr="00691C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DB8676" w:rsidR="001375BC" w:rsidRPr="00691C62" w:rsidRDefault="001375BC" w:rsidP="001375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898F764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375BC" w:rsidRPr="00691C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375BC" w:rsidRPr="00691C62" w:rsidRDefault="001375BC" w:rsidP="001375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08230F7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would like to see more attention and references on the point that many patients with “psychogenic seizures” improve from treatment with anticonvulsant treatment. 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4FE0567" w14:textId="6C7A34C0" w:rsidR="001375BC" w:rsidRPr="00691C62" w:rsidRDefault="001375BC" w:rsidP="001375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 has been some research demonstrating intracranial monitoring can demonstrate seizure activity that is not demonstrated with commonly used EEG monitoring with scalp leads. </w:t>
            </w:r>
          </w:p>
        </w:tc>
        <w:tc>
          <w:tcPr>
            <w:tcW w:w="1523" w:type="pct"/>
          </w:tcPr>
          <w:p w14:paraId="40220055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375BC" w:rsidRPr="00691C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375BC" w:rsidRPr="00691C62" w:rsidRDefault="001375BC" w:rsidP="001375B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91C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375BC" w:rsidRPr="00691C62" w:rsidRDefault="001375BC" w:rsidP="001375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5A1B820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8218901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49A6CEF" w14:textId="70C08656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0351CA58" w14:textId="77777777" w:rsidR="001375BC" w:rsidRPr="00691C62" w:rsidRDefault="001375BC" w:rsidP="001375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375BC" w:rsidRPr="00691C6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91C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91C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91C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375BC" w:rsidRPr="00691C62" w:rsidRDefault="001375BC" w:rsidP="001375B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62D29A7" w14:textId="6600F162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  <w:r w:rsidRPr="00691C62">
              <w:rPr>
                <w:rFonts w:ascii="Arial" w:hAnsi="Arial" w:cs="Arial"/>
                <w:sz w:val="20"/>
                <w:szCs w:val="20"/>
                <w:lang w:val="en-GB"/>
              </w:rPr>
              <w:t>Excellent article. Refer to specific comments above.</w:t>
            </w: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DA3E0EE" w14:textId="77777777" w:rsidR="001375BC" w:rsidRPr="00691C62" w:rsidRDefault="001375BC" w:rsidP="001375BC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5DFD0E8" w14:textId="42F8EE91" w:rsidR="001375BC" w:rsidRPr="00691C62" w:rsidRDefault="001375BC" w:rsidP="001375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65E098E" w14:textId="77777777" w:rsidR="001375BC" w:rsidRPr="00691C62" w:rsidRDefault="001375BC" w:rsidP="001375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91C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91C6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91C6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91C6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91C6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1C6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91C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91C62">
              <w:rPr>
                <w:rFonts w:ascii="Arial" w:hAnsi="Arial" w:cs="Arial"/>
                <w:lang w:val="en-GB"/>
              </w:rPr>
              <w:t>Author’s comment</w:t>
            </w:r>
            <w:r w:rsidRPr="00691C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91C6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91C6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1C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91C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91C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91C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91C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91C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91C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91C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E5E0DBA" w14:textId="77777777" w:rsidR="00691C62" w:rsidRPr="00B62983" w:rsidRDefault="00691C62" w:rsidP="00691C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62983">
        <w:rPr>
          <w:rFonts w:ascii="Arial" w:hAnsi="Arial" w:cs="Arial"/>
          <w:b/>
          <w:u w:val="single"/>
        </w:rPr>
        <w:t>Reviewer details:</w:t>
      </w:r>
    </w:p>
    <w:p w14:paraId="49415723" w14:textId="77777777" w:rsidR="00691C62" w:rsidRPr="00B62983" w:rsidRDefault="00691C62" w:rsidP="00691C6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62983">
        <w:rPr>
          <w:rFonts w:ascii="Arial" w:hAnsi="Arial" w:cs="Arial"/>
          <w:b/>
          <w:color w:val="000000"/>
        </w:rPr>
        <w:t>Robert C Bransfield, USA</w:t>
      </w:r>
    </w:p>
    <w:p w14:paraId="266227FA" w14:textId="77777777" w:rsidR="00691C62" w:rsidRPr="00691C62" w:rsidRDefault="00691C6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91C62" w:rsidRPr="00691C6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0536" w14:textId="77777777" w:rsidR="004E0D98" w:rsidRPr="0000007A" w:rsidRDefault="004E0D98" w:rsidP="0099583E">
      <w:r>
        <w:separator/>
      </w:r>
    </w:p>
  </w:endnote>
  <w:endnote w:type="continuationSeparator" w:id="0">
    <w:p w14:paraId="32ECD43C" w14:textId="77777777" w:rsidR="004E0D98" w:rsidRPr="0000007A" w:rsidRDefault="004E0D9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2E94" w14:textId="77777777" w:rsidR="004E0D98" w:rsidRPr="0000007A" w:rsidRDefault="004E0D98" w:rsidP="0099583E">
      <w:r>
        <w:separator/>
      </w:r>
    </w:p>
  </w:footnote>
  <w:footnote w:type="continuationSeparator" w:id="0">
    <w:p w14:paraId="13DD4C52" w14:textId="77777777" w:rsidR="004E0D98" w:rsidRPr="0000007A" w:rsidRDefault="004E0D9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3452392">
    <w:abstractNumId w:val="3"/>
  </w:num>
  <w:num w:numId="2" w16cid:durableId="1180395122">
    <w:abstractNumId w:val="6"/>
  </w:num>
  <w:num w:numId="3" w16cid:durableId="921378201">
    <w:abstractNumId w:val="5"/>
  </w:num>
  <w:num w:numId="4" w16cid:durableId="2063745237">
    <w:abstractNumId w:val="7"/>
  </w:num>
  <w:num w:numId="5" w16cid:durableId="2134211330">
    <w:abstractNumId w:val="4"/>
  </w:num>
  <w:num w:numId="6" w16cid:durableId="1646204236">
    <w:abstractNumId w:val="0"/>
  </w:num>
  <w:num w:numId="7" w16cid:durableId="1067994083">
    <w:abstractNumId w:val="1"/>
  </w:num>
  <w:num w:numId="8" w16cid:durableId="884681384">
    <w:abstractNumId w:val="9"/>
  </w:num>
  <w:num w:numId="9" w16cid:durableId="331757410">
    <w:abstractNumId w:val="8"/>
  </w:num>
  <w:num w:numId="10" w16cid:durableId="178430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5BC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A0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08B"/>
    <w:rsid w:val="003653A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D98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59C"/>
    <w:rsid w:val="00673EEF"/>
    <w:rsid w:val="006749CF"/>
    <w:rsid w:val="00676845"/>
    <w:rsid w:val="00680547"/>
    <w:rsid w:val="0068243C"/>
    <w:rsid w:val="0068446F"/>
    <w:rsid w:val="00686DCE"/>
    <w:rsid w:val="00690EDE"/>
    <w:rsid w:val="00691C62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675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733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813"/>
    <w:rsid w:val="00D32AC2"/>
    <w:rsid w:val="00D40416"/>
    <w:rsid w:val="00D430AB"/>
    <w:rsid w:val="00D4782A"/>
    <w:rsid w:val="00D60DC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BED"/>
    <w:rsid w:val="00F1171E"/>
    <w:rsid w:val="00F13071"/>
    <w:rsid w:val="00F167F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2D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91C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inquest.com/open-access/pdf/jnpd/functional-neurological-disorders-and-psychogenic-nonepileptic-seizures-neurologic-disease-not-a-functional-etiology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