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comments.xml" ContentType="application/vnd.openxmlformats-officedocument.wordprocessingml.comment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62"/>
        <w:spacing w:lineRule="auto" w:line="276"/>
        <w:rPr/>
      </w:pPr>
      <w:r>
        <w:t>EFFECT OF TABLE BANKING ON SOCIO- ECONOMIC WELFARE OF WOMEN IN EMGWEN</w:t>
      </w:r>
      <w:r>
        <w:rPr>
          <w:spacing w:val="-11"/>
        </w:rPr>
        <w:t xml:space="preserve"> </w:t>
      </w:r>
      <w:r>
        <w:t>SUB-COUNTY,</w:t>
      </w:r>
      <w:r>
        <w:rPr>
          <w:spacing w:val="-10"/>
        </w:rPr>
        <w:t xml:space="preserve"> </w:t>
      </w:r>
      <w:r>
        <w:t>NANDI</w:t>
      </w:r>
      <w:r>
        <w:rPr>
          <w:spacing w:val="-11"/>
        </w:rPr>
        <w:t xml:space="preserve"> </w:t>
      </w:r>
      <w:r>
        <w:t xml:space="preserve">COUNTY </w:t>
      </w:r>
      <w:r>
        <w:rPr>
          <w:spacing w:val="-2"/>
        </w:rPr>
        <w:t>KENYA</w:t>
      </w:r>
    </w:p>
    <w:p>
      <w:pPr>
        <w:pStyle w:val="style66"/>
        <w:spacing w:before="0"/>
        <w:ind w:left="0"/>
        <w:jc w:val="left"/>
        <w:rPr/>
      </w:pPr>
    </w:p>
    <w:bookmarkStart w:id="0" w:name="_GoBack"/>
    <w:bookmarkEnd w:id="0"/>
    <w:p>
      <w:pPr>
        <w:pStyle w:val="style66"/>
        <w:spacing w:before="0"/>
        <w:ind w:left="0"/>
        <w:jc w:val="left"/>
        <w:rPr/>
      </w:pPr>
    </w:p>
    <w:p>
      <w:pPr>
        <w:pStyle w:val="style66"/>
        <w:spacing w:before="0"/>
        <w:ind w:left="0"/>
        <w:jc w:val="left"/>
        <w:rPr/>
      </w:pPr>
    </w:p>
    <w:p>
      <w:pPr>
        <w:pStyle w:val="style66"/>
        <w:spacing w:before="12"/>
        <w:ind w:left="0"/>
        <w:jc w:val="left"/>
        <w:rPr/>
      </w:pPr>
      <w:r>
        <w:rPr>
          <w:noProof/>
        </w:rPr>
        <w:pict>
          <v:shape id="1026" coordsize="6263640,6350" path="m6263386,0l0,0,0,6096l6263386,6096l6263386,0xe" fillcolor="black" stroked="f" style="position:absolute;margin-left:58.3pt;margin-top:13.35pt;width:493.2pt;height:0.5pt;z-index:-2147483643;mso-position-horizontal-relative:page;mso-position-vertical-relative:text;mso-width-relative:page;mso-height-relative:page;mso-wrap-distance-left:0.0pt;mso-wrap-distance-right:0.0pt;visibility:visible;">
            <v:stroke on="f"/>
            <w10:wrap type="topAndBottom"/>
            <v:fill/>
            <v:path arrowok="t"/>
          </v:shape>
        </w:pict>
      </w:r>
    </w:p>
    <w:commentRangeStart w:id="1"/>
    <w:p>
      <w:pPr>
        <w:pStyle w:val="style0"/>
        <w:spacing w:before="79" w:lineRule="auto" w:line="276"/>
        <w:ind w:left="62" w:right="51"/>
        <w:jc w:val="both"/>
        <w:rPr>
          <w:b/>
          <w:sz w:val="20"/>
        </w:rPr>
      </w:pPr>
      <w:r>
        <w:rPr>
          <w:b/>
          <w:i/>
          <w:sz w:val="20"/>
        </w:rPr>
        <w:t>Abstract:</w:t>
      </w:r>
      <w:commentRangeEnd w:id="1"/>
      <w:r>
        <w:rPr/>
        <w:commentReference w:id="1"/>
      </w:r>
      <w:r>
        <w:rPr>
          <w:b/>
          <w:i/>
          <w:sz w:val="20"/>
        </w:rPr>
        <w:t xml:space="preserve"> </w:t>
      </w:r>
      <w:r>
        <w:rPr>
          <w:b/>
          <w:sz w:val="20"/>
        </w:rPr>
        <w:t>Access to financial services is critical to success in the modern economy. Finan</w:t>
      </w:r>
      <w:r>
        <w:rPr>
          <w:b/>
          <w:sz w:val="20"/>
        </w:rPr>
        <w:t>cing women projects is closely related to their potential to succeeding socio-economically. The formal financial institutions have failed to address and meet the credit needs of the very poor entrepreneurs and women in particular and have resulted into pop</w:t>
      </w:r>
      <w:r>
        <w:rPr>
          <w:b/>
          <w:sz w:val="20"/>
        </w:rPr>
        <w:t xml:space="preserve">ularity of informal microfinance groups. This study therefore </w:t>
      </w:r>
      <w:r>
        <w:rPr>
          <w:b/>
          <w:sz w:val="20"/>
        </w:rPr>
        <w:t>soughtto</w:t>
      </w:r>
      <w:r>
        <w:rPr>
          <w:b/>
          <w:sz w:val="20"/>
        </w:rPr>
        <w:t xml:space="preserve"> establish the effect membership power in table banking influence women’s socio-economic welfare. The study adopted an Ex-Post Facto research design and 576 table banking group members f</w:t>
      </w:r>
      <w:r>
        <w:rPr>
          <w:b/>
          <w:sz w:val="20"/>
        </w:rPr>
        <w:t xml:space="preserve">rom </w:t>
      </w:r>
      <w:r>
        <w:rPr>
          <w:b/>
          <w:sz w:val="20"/>
        </w:rPr>
        <w:t>Emgwen</w:t>
      </w:r>
      <w:r>
        <w:rPr>
          <w:b/>
          <w:sz w:val="20"/>
        </w:rPr>
        <w:t xml:space="preserve"> Sub-county in Nandi County Kenya comprised the target population. The sample size for the study was arrived at</w:t>
      </w:r>
      <w:r>
        <w:rPr>
          <w:b/>
          <w:spacing w:val="-4"/>
          <w:sz w:val="20"/>
        </w:rPr>
        <w:t xml:space="preserve"> </w:t>
      </w:r>
      <w:r>
        <w:rPr>
          <w:b/>
          <w:sz w:val="20"/>
        </w:rPr>
        <w:t xml:space="preserve">by using the formula propounded by Yamane (1967) cited in </w:t>
      </w:r>
      <w:r>
        <w:rPr>
          <w:b/>
          <w:sz w:val="20"/>
        </w:rPr>
        <w:t>Ijeoma</w:t>
      </w:r>
      <w:r>
        <w:rPr>
          <w:b/>
          <w:sz w:val="20"/>
        </w:rPr>
        <w:t xml:space="preserve"> and</w:t>
      </w:r>
      <w:r>
        <w:rPr>
          <w:b/>
          <w:spacing w:val="-1"/>
          <w:sz w:val="20"/>
        </w:rPr>
        <w:t xml:space="preserve"> </w:t>
      </w:r>
      <w:r>
        <w:rPr>
          <w:b/>
          <w:sz w:val="20"/>
        </w:rPr>
        <w:t>Nwufo</w:t>
      </w:r>
      <w:r>
        <w:rPr>
          <w:b/>
          <w:sz w:val="20"/>
        </w:rPr>
        <w:t xml:space="preserve"> (2015)</w:t>
      </w:r>
      <w:r>
        <w:rPr>
          <w:b/>
          <w:spacing w:val="-2"/>
          <w:sz w:val="20"/>
        </w:rPr>
        <w:t xml:space="preserve"> </w:t>
      </w:r>
      <w:r>
        <w:rPr>
          <w:b/>
          <w:sz w:val="20"/>
        </w:rPr>
        <w:t>and employed stratified sampling technique to determ</w:t>
      </w:r>
      <w:r>
        <w:rPr>
          <w:b/>
          <w:sz w:val="20"/>
        </w:rPr>
        <w:t>ine a sample of 236 respondents drawn from registered self-help groups practicing table banking and purposive sampling (Judgment sampling)</w:t>
      </w:r>
      <w:r>
        <w:rPr>
          <w:b/>
          <w:spacing w:val="40"/>
          <w:sz w:val="20"/>
        </w:rPr>
        <w:t xml:space="preserve"> </w:t>
      </w:r>
      <w:r>
        <w:rPr>
          <w:b/>
          <w:sz w:val="20"/>
        </w:rPr>
        <w:t xml:space="preserve">was used to select the 6 field staff as key informants from the Nandi County Department of Social Development (DSD), </w:t>
      </w:r>
      <w:r>
        <w:rPr>
          <w:b/>
          <w:sz w:val="20"/>
        </w:rPr>
        <w:t>Joyful Women Organization (JOYWO) and Saving Internally and Lending Communities (SILC) working directly with the table banking groups. Data from the field was collected through the use of questionnaires issued</w:t>
      </w:r>
      <w:r>
        <w:rPr>
          <w:b/>
          <w:spacing w:val="40"/>
          <w:sz w:val="20"/>
        </w:rPr>
        <w:t xml:space="preserve"> </w:t>
      </w:r>
      <w:r>
        <w:rPr>
          <w:b/>
          <w:sz w:val="20"/>
        </w:rPr>
        <w:t>to respondents practicing table banking. Inter</w:t>
      </w:r>
      <w:r>
        <w:rPr>
          <w:b/>
          <w:sz w:val="20"/>
        </w:rPr>
        <w:t>view schedules with key informants selected from the table banking institutions in the area were also administered.</w:t>
      </w:r>
      <w:r>
        <w:rPr>
          <w:b/>
          <w:spacing w:val="40"/>
          <w:sz w:val="20"/>
        </w:rPr>
        <w:t xml:space="preserve"> </w:t>
      </w:r>
      <w:r>
        <w:rPr>
          <w:b/>
          <w:sz w:val="20"/>
        </w:rPr>
        <w:t xml:space="preserve">Finally, data was analyzed using both quantitative and qualitative data analysis techniques. Data analysis for quantitative data was </w:t>
      </w:r>
      <w:r>
        <w:rPr>
          <w:b/>
          <w:sz w:val="20"/>
        </w:rPr>
        <w:t>analyse</w:t>
      </w:r>
      <w:r>
        <w:rPr>
          <w:b/>
          <w:sz w:val="20"/>
        </w:rPr>
        <w:t>d</w:t>
      </w:r>
      <w:r>
        <w:rPr>
          <w:b/>
          <w:sz w:val="20"/>
        </w:rPr>
        <w:t xml:space="preserve"> using both inferential and descriptive </w:t>
      </w:r>
      <w:r>
        <w:rPr>
          <w:b/>
          <w:sz w:val="20"/>
        </w:rPr>
        <w:t>statisticswhile</w:t>
      </w:r>
      <w:r>
        <w:rPr>
          <w:b/>
          <w:sz w:val="20"/>
        </w:rPr>
        <w:t xml:space="preserve"> for qualitative data, thematic analysis was adopted. The study findings indicated that membership power (</w:t>
      </w:r>
      <w:r>
        <w:rPr>
          <w:b/>
          <w:i/>
          <w:sz w:val="20"/>
        </w:rPr>
        <w:t xml:space="preserve">β </w:t>
      </w:r>
      <w:r>
        <w:rPr>
          <w:b/>
          <w:sz w:val="20"/>
        </w:rPr>
        <w:t xml:space="preserve">= 0.134; </w:t>
      </w:r>
      <w:r>
        <w:rPr>
          <w:b/>
          <w:i/>
          <w:sz w:val="20"/>
        </w:rPr>
        <w:t>p</w:t>
      </w:r>
      <w:r>
        <w:rPr>
          <w:b/>
          <w:sz w:val="20"/>
        </w:rPr>
        <w:t xml:space="preserve">&lt;0.05) influence women’s socio-economic welfare in </w:t>
      </w:r>
      <w:r>
        <w:rPr>
          <w:b/>
          <w:sz w:val="20"/>
        </w:rPr>
        <w:t>Emgwen</w:t>
      </w:r>
      <w:r>
        <w:rPr>
          <w:b/>
          <w:sz w:val="20"/>
        </w:rPr>
        <w:t xml:space="preserve"> Sub-county in Nandi Coun</w:t>
      </w:r>
      <w:r>
        <w:rPr>
          <w:b/>
          <w:sz w:val="20"/>
        </w:rPr>
        <w:t xml:space="preserve">ty. </w:t>
      </w:r>
      <w:r>
        <w:rPr>
          <w:b/>
          <w:sz w:val="20"/>
        </w:rPr>
        <w:t>Therefore</w:t>
      </w:r>
      <w:r>
        <w:rPr>
          <w:b/>
          <w:sz w:val="20"/>
        </w:rPr>
        <w:t xml:space="preserve"> the study recommends that there is need to build the capacity of women groups through training, lending institutions need to reach to all women groups to increase women loans uptake capacity, there is a need to seal information gaps on women </w:t>
      </w:r>
      <w:r>
        <w:rPr>
          <w:b/>
          <w:sz w:val="20"/>
        </w:rPr>
        <w:t>groups and women need to have courage and ability that they can still perform and operate business as opposed to relying on their members and families.</w:t>
      </w:r>
    </w:p>
    <w:p>
      <w:pPr>
        <w:pStyle w:val="style0"/>
        <w:spacing w:before="126"/>
        <w:ind w:left="62"/>
        <w:jc w:val="both"/>
        <w:rPr>
          <w:b/>
          <w:sz w:val="20"/>
        </w:rPr>
      </w:pPr>
      <w:r>
        <w:rPr>
          <w:b/>
          <w:i/>
          <w:sz w:val="20"/>
        </w:rPr>
        <w:t>Keywords:</w:t>
      </w:r>
      <w:r>
        <w:rPr>
          <w:b/>
          <w:sz w:val="20"/>
        </w:rPr>
        <w:t>Table</w:t>
      </w:r>
      <w:r>
        <w:rPr>
          <w:b/>
          <w:spacing w:val="-10"/>
          <w:sz w:val="20"/>
        </w:rPr>
        <w:t xml:space="preserve"> </w:t>
      </w:r>
      <w:r>
        <w:rPr>
          <w:b/>
          <w:sz w:val="20"/>
        </w:rPr>
        <w:t>Banking,</w:t>
      </w:r>
      <w:r>
        <w:rPr>
          <w:b/>
          <w:spacing w:val="-6"/>
          <w:sz w:val="20"/>
        </w:rPr>
        <w:t xml:space="preserve"> </w:t>
      </w:r>
      <w:r>
        <w:rPr>
          <w:b/>
          <w:sz w:val="20"/>
        </w:rPr>
        <w:t>Membership</w:t>
      </w:r>
      <w:r>
        <w:rPr>
          <w:b/>
          <w:spacing w:val="-10"/>
          <w:sz w:val="20"/>
        </w:rPr>
        <w:t xml:space="preserve"> </w:t>
      </w:r>
      <w:r>
        <w:rPr>
          <w:b/>
          <w:sz w:val="20"/>
        </w:rPr>
        <w:t>Power</w:t>
      </w:r>
      <w:r>
        <w:rPr>
          <w:b/>
          <w:spacing w:val="-8"/>
          <w:sz w:val="20"/>
        </w:rPr>
        <w:t xml:space="preserve"> </w:t>
      </w:r>
      <w:r>
        <w:rPr>
          <w:b/>
          <w:sz w:val="20"/>
        </w:rPr>
        <w:t>and</w:t>
      </w:r>
      <w:r>
        <w:rPr>
          <w:b/>
          <w:spacing w:val="-7"/>
          <w:sz w:val="20"/>
        </w:rPr>
        <w:t xml:space="preserve"> </w:t>
      </w:r>
      <w:r>
        <w:rPr>
          <w:b/>
          <w:sz w:val="20"/>
        </w:rPr>
        <w:t>Socio-Economic</w:t>
      </w:r>
      <w:r>
        <w:rPr>
          <w:b/>
          <w:spacing w:val="-8"/>
          <w:sz w:val="20"/>
        </w:rPr>
        <w:t xml:space="preserve"> </w:t>
      </w:r>
      <w:r>
        <w:rPr>
          <w:b/>
          <w:spacing w:val="-2"/>
          <w:sz w:val="20"/>
        </w:rPr>
        <w:t>Welfare.</w:t>
      </w:r>
    </w:p>
    <w:p>
      <w:pPr>
        <w:pStyle w:val="style66"/>
        <w:spacing w:before="2"/>
        <w:ind w:left="0"/>
        <w:jc w:val="left"/>
        <w:rPr>
          <w:b/>
          <w:sz w:val="4"/>
        </w:rPr>
      </w:pPr>
      <w:r>
        <w:rPr>
          <w:b/>
          <w:noProof/>
          <w:sz w:val="4"/>
        </w:rPr>
        <w:pict>
          <v:shape id="1027" coordsize="6263640,6350" path="m6263386,0l0,0,0,6095l6263386,6095l6263386,0xe" fillcolor="black" stroked="f" style="position:absolute;margin-left:58.3pt;margin-top:3.6pt;width:493.2pt;height:0.5pt;z-index:-2147483642;mso-position-horizontal-relative:page;mso-position-vertical-relative:text;mso-width-relative:page;mso-height-relative:page;mso-wrap-distance-left:0.0pt;mso-wrap-distance-right:0.0pt;visibility:visible;">
            <v:stroke on="f"/>
            <w10:wrap type="topAndBottom"/>
            <v:fill/>
            <v:path arrowok="t"/>
          </v:shape>
        </w:pict>
      </w:r>
    </w:p>
    <w:p>
      <w:pPr>
        <w:pStyle w:val="style1"/>
        <w:numPr>
          <w:ilvl w:val="0"/>
          <w:numId w:val="1"/>
        </w:numPr>
        <w:tabs>
          <w:tab w:val="left" w:leader="none" w:pos="4277"/>
        </w:tabs>
        <w:spacing w:before="118"/>
        <w:ind w:hanging="386"/>
        <w:jc w:val="left"/>
        <w:rPr/>
      </w:pPr>
      <w:r>
        <w:rPr>
          <w:spacing w:val="-2"/>
        </w:rPr>
        <w:t>INTRODUCTION</w:t>
      </w:r>
    </w:p>
    <w:p>
      <w:pPr>
        <w:pStyle w:val="style66"/>
        <w:spacing w:before="155" w:lineRule="auto" w:line="276"/>
        <w:ind w:right="55"/>
        <w:rPr/>
      </w:pPr>
      <w:r>
        <w:t xml:space="preserve">According to 2019 Kenyan population and housing census, women constitute 50.3 percent of Kenya's majority and most of them have no access to mainstream banking by either choice or fate due to deep routed socio-economic and cultural factors that for a long </w:t>
      </w:r>
      <w:r>
        <w:t xml:space="preserve">time have worked to their disadvantage (Kimtai, 2015). Poverty and illiteracy still remain the greatest challenge to Kenyan women especially the rural folk. </w:t>
      </w:r>
      <w:r>
        <w:t>Tubey</w:t>
      </w:r>
      <w:r>
        <w:t xml:space="preserve"> (2013) recommended that women entrepreneurs</w:t>
      </w:r>
      <w:r>
        <w:rPr>
          <w:spacing w:val="40"/>
        </w:rPr>
        <w:t xml:space="preserve"> </w:t>
      </w:r>
      <w:r>
        <w:t>need to be supported because they</w:t>
      </w:r>
      <w:r>
        <w:rPr>
          <w:spacing w:val="-1"/>
        </w:rPr>
        <w:t xml:space="preserve"> </w:t>
      </w:r>
      <w:r>
        <w:t>bring fresh mot</w:t>
      </w:r>
      <w:r>
        <w:t>ivation to the business sector. Table banking reflects acknowledgement of credit market failures especially in the formal financial sector.</w:t>
      </w:r>
    </w:p>
    <w:p>
      <w:pPr>
        <w:pStyle w:val="style66"/>
        <w:spacing w:lineRule="auto" w:line="276"/>
        <w:rPr/>
        <w:sectPr>
          <w:headerReference w:type="even" r:id="rId3"/>
          <w:headerReference w:type="default" r:id="rId4"/>
          <w:footerReference w:type="even" r:id="rId5"/>
          <w:footerReference w:type="default" r:id="rId6"/>
          <w:headerReference w:type="first" r:id="rId7"/>
          <w:type w:val="continuous"/>
          <w:pgSz w:w="11910" w:h="16840" w:orient="portrait"/>
          <w:pgMar w:top="1920" w:right="850" w:bottom="280" w:left="1133" w:header="720" w:footer="720" w:gutter="0"/>
          <w:cols w:space="720"/>
        </w:sectPr>
      </w:pPr>
    </w:p>
    <w:p>
      <w:pPr>
        <w:pStyle w:val="style66"/>
        <w:spacing w:before="77" w:lineRule="auto" w:line="276"/>
        <w:ind w:right="54"/>
        <w:rPr/>
      </w:pPr>
      <w:r>
        <w:t xml:space="preserve">There has been a shift from the formal financial sector to microfinance which incorporates both </w:t>
      </w:r>
      <w:r>
        <w:t>savings and credit. This suggests that saving services, and not simply loans, can help to improve the welfare of the poor in general and women in particular (</w:t>
      </w:r>
      <w:r>
        <w:t>Vonderlack</w:t>
      </w:r>
      <w:r>
        <w:t xml:space="preserve"> and Schreiner, 2001). Access to financial services is critical to success in the modern</w:t>
      </w:r>
      <w:r>
        <w:t xml:space="preserve"> economy. Marti &amp;Mair (2009) noted that specialized financial institutions have failed to address and meet the credit needs of the very poor entrepreneurs and women in particular and have resulted into popularity of informal microfinance groups in most of </w:t>
      </w:r>
      <w:r>
        <w:t>the developing countries.</w:t>
      </w:r>
    </w:p>
    <w:p>
      <w:pPr>
        <w:pStyle w:val="style66"/>
        <w:spacing w:lineRule="auto" w:line="271"/>
        <w:ind w:right="56"/>
        <w:rPr/>
      </w:pPr>
      <w:r>
        <w:t>Informal microfinance has been one approach adopted to address this problem. Kumar (2009) states that self-help groups have been formed across countries as an effective strategy for poverty alleviation, human development and socia</w:t>
      </w:r>
      <w:r>
        <w:t xml:space="preserve">l empowerment through increased access to financing. </w:t>
      </w:r>
      <w:r>
        <w:t>Thus</w:t>
      </w:r>
      <w:r>
        <w:t xml:space="preserve"> microfinance institutions (MFIs) have emerged in many countries as a response to address the failure of the state-led and mainstream formal financial system to reach the poor who were not seen as ba</w:t>
      </w:r>
      <w:r>
        <w:t>nkable clients. It is widely accepted that MFI programs can compensate for some of the weaknesses in developing capital markets and can help low-income entrepreneurs to improve their enterprises and raise their standards of living. One such informal micro-</w:t>
      </w:r>
      <w:r>
        <w:t>finance program adopted by women entrepreneurs is table banking.</w:t>
      </w:r>
    </w:p>
    <w:p>
      <w:pPr>
        <w:pStyle w:val="style66"/>
        <w:spacing w:before="118" w:lineRule="auto" w:line="271"/>
        <w:ind w:right="61"/>
        <w:rPr/>
      </w:pPr>
      <w:r>
        <w:t>Table banking refers to a group funding strategy where members pool their savings together and borrow immediately</w:t>
      </w:r>
      <w:r>
        <w:rPr>
          <w:spacing w:val="40"/>
        </w:rPr>
        <w:t xml:space="preserve"> </w:t>
      </w:r>
      <w:r>
        <w:t>from those savings on the table for a short period or for a long period (Bran</w:t>
      </w:r>
      <w:r>
        <w:t xml:space="preserve">nen, 2010). According to Casio (2013), table banking is a community-based activity associated with accumulation of savings which members can borrow. It is a </w:t>
      </w:r>
      <w:r>
        <w:t>group‘</w:t>
      </w:r>
      <w:r>
        <w:t>s</w:t>
      </w:r>
      <w:r>
        <w:rPr>
          <w:spacing w:val="-2"/>
        </w:rPr>
        <w:t xml:space="preserve"> </w:t>
      </w:r>
      <w:r>
        <w:t>microfinance strategy</w:t>
      </w:r>
      <w:r>
        <w:rPr>
          <w:spacing w:val="-2"/>
        </w:rPr>
        <w:t xml:space="preserve"> </w:t>
      </w:r>
      <w:r>
        <w:t>where members</w:t>
      </w:r>
      <w:r>
        <w:rPr>
          <w:spacing w:val="-4"/>
        </w:rPr>
        <w:t xml:space="preserve"> </w:t>
      </w:r>
      <w:r>
        <w:t>pool</w:t>
      </w:r>
      <w:r>
        <w:rPr>
          <w:spacing w:val="-4"/>
        </w:rPr>
        <w:t xml:space="preserve"> </w:t>
      </w:r>
      <w:r>
        <w:t>funds</w:t>
      </w:r>
      <w:r>
        <w:rPr>
          <w:spacing w:val="-4"/>
        </w:rPr>
        <w:t xml:space="preserve"> </w:t>
      </w:r>
      <w:r>
        <w:t>together</w:t>
      </w:r>
      <w:r>
        <w:rPr>
          <w:spacing w:val="-2"/>
        </w:rPr>
        <w:t xml:space="preserve"> </w:t>
      </w:r>
      <w:r>
        <w:t>through</w:t>
      </w:r>
      <w:r>
        <w:rPr>
          <w:spacing w:val="-4"/>
        </w:rPr>
        <w:t xml:space="preserve"> </w:t>
      </w:r>
      <w:r>
        <w:t>saving</w:t>
      </w:r>
      <w:r>
        <w:rPr>
          <w:spacing w:val="-4"/>
        </w:rPr>
        <w:t xml:space="preserve"> </w:t>
      </w:r>
      <w:r>
        <w:t>and</w:t>
      </w:r>
      <w:r>
        <w:rPr>
          <w:spacing w:val="-2"/>
        </w:rPr>
        <w:t xml:space="preserve"> </w:t>
      </w:r>
      <w:r>
        <w:t>borrow</w:t>
      </w:r>
      <w:r>
        <w:rPr>
          <w:spacing w:val="-7"/>
        </w:rPr>
        <w:t xml:space="preserve"> </w:t>
      </w:r>
      <w:r>
        <w:t>loans</w:t>
      </w:r>
      <w:r>
        <w:rPr>
          <w:spacing w:val="-4"/>
        </w:rPr>
        <w:t xml:space="preserve"> </w:t>
      </w:r>
      <w:r>
        <w:t>imm</w:t>
      </w:r>
      <w:r>
        <w:t>ediately.</w:t>
      </w:r>
      <w:r>
        <w:rPr>
          <w:spacing w:val="-3"/>
        </w:rPr>
        <w:t xml:space="preserve"> </w:t>
      </w:r>
      <w:r>
        <w:t>It</w:t>
      </w:r>
      <w:r>
        <w:rPr>
          <w:spacing w:val="-4"/>
        </w:rPr>
        <w:t xml:space="preserve"> </w:t>
      </w:r>
      <w:r>
        <w:t>caters for small business people who require credit to finance their income generating activities but are neither able to access credit from formal banks nor from most micro-finance institutions due to long distances, high charges and interest</w:t>
      </w:r>
      <w:r>
        <w:t xml:space="preserve"> rates and conditionality which they </w:t>
      </w:r>
      <w:r>
        <w:t>can‘</w:t>
      </w:r>
      <w:r>
        <w:t>t meet.</w:t>
      </w:r>
    </w:p>
    <w:p>
      <w:pPr>
        <w:pStyle w:val="style66"/>
        <w:spacing w:before="120" w:lineRule="auto" w:line="271"/>
        <w:ind w:right="51"/>
        <w:rPr/>
      </w:pPr>
      <w:r>
        <w:t>The members save and access loans for investments from their small</w:t>
      </w:r>
      <w:r>
        <w:rPr>
          <w:spacing w:val="29"/>
        </w:rPr>
        <w:t xml:space="preserve"> </w:t>
      </w:r>
      <w:r>
        <w:t>contributions. As a participatory action process,</w:t>
      </w:r>
      <w:r>
        <w:rPr>
          <w:spacing w:val="40"/>
        </w:rPr>
        <w:t xml:space="preserve"> </w:t>
      </w:r>
      <w:r>
        <w:t>table banking mediates between entrepreneurial intent for implementation and achievement o</w:t>
      </w:r>
      <w:r>
        <w:t>f critical economic improvement outcomes. Thus, the participatory action process is enhanced through shared information and acquisition of knowledge with which people work to gain mastery of skills to promote equity and improve life quality (Kumar, 2009; P</w:t>
      </w:r>
      <w:r>
        <w:t>eterson and Hughey, 2013). Masinde (2013) opined that table banking helps women in groups to pool formidable resources and loan it to well-trained entrepreneurial women whose enterprises would give them good returns enough to save.</w:t>
      </w:r>
      <w:r>
        <w:rPr>
          <w:spacing w:val="-1"/>
        </w:rPr>
        <w:t xml:space="preserve"> </w:t>
      </w:r>
      <w:r>
        <w:t>Therefore,</w:t>
      </w:r>
      <w:r>
        <w:rPr>
          <w:spacing w:val="-1"/>
        </w:rPr>
        <w:t xml:space="preserve"> </w:t>
      </w:r>
      <w:r>
        <w:t>the</w:t>
      </w:r>
      <w:r>
        <w:rPr>
          <w:spacing w:val="-2"/>
        </w:rPr>
        <w:t xml:space="preserve"> </w:t>
      </w:r>
      <w:r>
        <w:t>objective</w:t>
      </w:r>
      <w:r>
        <w:t xml:space="preserve"> of</w:t>
      </w:r>
      <w:r>
        <w:rPr>
          <w:spacing w:val="-4"/>
        </w:rPr>
        <w:t xml:space="preserve"> </w:t>
      </w:r>
      <w:r>
        <w:t>table-baking</w:t>
      </w:r>
      <w:r>
        <w:rPr>
          <w:spacing w:val="-3"/>
        </w:rPr>
        <w:t xml:space="preserve"> </w:t>
      </w:r>
      <w:r>
        <w:t>is</w:t>
      </w:r>
      <w:r>
        <w:rPr>
          <w:spacing w:val="-3"/>
        </w:rPr>
        <w:t xml:space="preserve"> </w:t>
      </w:r>
      <w:r>
        <w:t>to</w:t>
      </w:r>
      <w:r>
        <w:rPr>
          <w:spacing w:val="-1"/>
        </w:rPr>
        <w:t xml:space="preserve"> </w:t>
      </w:r>
      <w:r>
        <w:t>bring</w:t>
      </w:r>
      <w:r>
        <w:rPr>
          <w:spacing w:val="-1"/>
        </w:rPr>
        <w:t xml:space="preserve"> </w:t>
      </w:r>
      <w:r>
        <w:t>financial services</w:t>
      </w:r>
      <w:r>
        <w:rPr>
          <w:spacing w:val="-3"/>
        </w:rPr>
        <w:t xml:space="preserve"> </w:t>
      </w:r>
      <w:r>
        <w:t>to</w:t>
      </w:r>
      <w:r>
        <w:rPr>
          <w:spacing w:val="-1"/>
        </w:rPr>
        <w:t xml:space="preserve"> </w:t>
      </w:r>
      <w:r>
        <w:t>the poor,</w:t>
      </w:r>
      <w:r>
        <w:rPr>
          <w:spacing w:val="-2"/>
        </w:rPr>
        <w:t xml:space="preserve"> </w:t>
      </w:r>
      <w:r>
        <w:t>particularly</w:t>
      </w:r>
      <w:r>
        <w:rPr>
          <w:spacing w:val="-1"/>
        </w:rPr>
        <w:t xml:space="preserve"> </w:t>
      </w:r>
      <w:r>
        <w:t>women</w:t>
      </w:r>
      <w:r>
        <w:rPr>
          <w:spacing w:val="-3"/>
        </w:rPr>
        <w:t xml:space="preserve"> </w:t>
      </w:r>
      <w:r>
        <w:t>and</w:t>
      </w:r>
      <w:r>
        <w:rPr>
          <w:spacing w:val="-1"/>
        </w:rPr>
        <w:t xml:space="preserve"> </w:t>
      </w:r>
      <w:r>
        <w:t>the poorest to help them fight poverty, stay profitable and financially sound. Table-banking is based on group guarantee and house- hold collateral and is founded on the pr</w:t>
      </w:r>
      <w:r>
        <w:t>inciple that credit should be accepted as a human right, and builds a system where one who does not possess anything gets the highest priority in getting a loan.</w:t>
      </w:r>
    </w:p>
    <w:p>
      <w:pPr>
        <w:pStyle w:val="style66"/>
        <w:spacing w:lineRule="auto" w:line="271"/>
        <w:ind w:right="52"/>
        <w:rPr/>
      </w:pPr>
      <w:r>
        <w:t>Table banking adopts a model of Grameen bank in Bangladesh which is one of the successful savi</w:t>
      </w:r>
      <w:r>
        <w:t>ngs and credit banks, founded</w:t>
      </w:r>
      <w:r>
        <w:rPr>
          <w:spacing w:val="-2"/>
        </w:rPr>
        <w:t xml:space="preserve"> </w:t>
      </w:r>
      <w:r>
        <w:t>by</w:t>
      </w:r>
      <w:r>
        <w:rPr>
          <w:spacing w:val="-6"/>
        </w:rPr>
        <w:t xml:space="preserve"> </w:t>
      </w:r>
      <w:r>
        <w:t>Prof.</w:t>
      </w:r>
      <w:r>
        <w:rPr>
          <w:spacing w:val="-3"/>
        </w:rPr>
        <w:t xml:space="preserve"> </w:t>
      </w:r>
      <w:r>
        <w:t>Muhammad Yunus</w:t>
      </w:r>
      <w:r>
        <w:rPr>
          <w:spacing w:val="-4"/>
        </w:rPr>
        <w:t xml:space="preserve"> </w:t>
      </w:r>
      <w:r>
        <w:t>an</w:t>
      </w:r>
      <w:r>
        <w:rPr>
          <w:spacing w:val="-4"/>
        </w:rPr>
        <w:t xml:space="preserve"> </w:t>
      </w:r>
      <w:r>
        <w:t>economist, who</w:t>
      </w:r>
      <w:r>
        <w:rPr>
          <w:spacing w:val="-3"/>
        </w:rPr>
        <w:t xml:space="preserve"> </w:t>
      </w:r>
      <w:r>
        <w:t>pursued</w:t>
      </w:r>
      <w:r>
        <w:rPr>
          <w:spacing w:val="-2"/>
        </w:rPr>
        <w:t xml:space="preserve"> </w:t>
      </w:r>
      <w:r>
        <w:t>the</w:t>
      </w:r>
      <w:r>
        <w:rPr>
          <w:spacing w:val="-3"/>
        </w:rPr>
        <w:t xml:space="preserve"> </w:t>
      </w:r>
      <w:r>
        <w:t>philosophy</w:t>
      </w:r>
      <w:r>
        <w:rPr>
          <w:spacing w:val="-4"/>
        </w:rPr>
        <w:t xml:space="preserve"> </w:t>
      </w:r>
      <w:r>
        <w:t>that</w:t>
      </w:r>
      <w:r>
        <w:rPr>
          <w:spacing w:val="-1"/>
        </w:rPr>
        <w:t xml:space="preserve"> </w:t>
      </w:r>
      <w:r>
        <w:t>―the</w:t>
      </w:r>
      <w:r>
        <w:rPr>
          <w:spacing w:val="-1"/>
        </w:rPr>
        <w:t xml:space="preserve"> </w:t>
      </w:r>
      <w:r>
        <w:t>less</w:t>
      </w:r>
      <w:r>
        <w:rPr>
          <w:spacing w:val="-4"/>
        </w:rPr>
        <w:t xml:space="preserve"> </w:t>
      </w:r>
      <w:r>
        <w:t>one</w:t>
      </w:r>
      <w:r>
        <w:rPr>
          <w:spacing w:val="-1"/>
        </w:rPr>
        <w:t xml:space="preserve"> </w:t>
      </w:r>
      <w:r>
        <w:t>has</w:t>
      </w:r>
      <w:r>
        <w:rPr>
          <w:spacing w:val="-4"/>
        </w:rPr>
        <w:t xml:space="preserve"> </w:t>
      </w:r>
      <w:r>
        <w:t>the</w:t>
      </w:r>
      <w:r>
        <w:rPr>
          <w:spacing w:val="-1"/>
        </w:rPr>
        <w:t xml:space="preserve"> </w:t>
      </w:r>
      <w:r>
        <w:t>more</w:t>
      </w:r>
      <w:r>
        <w:rPr>
          <w:spacing w:val="-3"/>
        </w:rPr>
        <w:t xml:space="preserve"> </w:t>
      </w:r>
      <w:r>
        <w:t>attractive one is‖ which is the opposite of the conventional banks policies. Grameen Bank gives priority to the poor, rootless, l</w:t>
      </w:r>
      <w:r>
        <w:t>andless and vulnerable with 97 percent borrowers being women (</w:t>
      </w:r>
      <w:r>
        <w:t>Ahlén</w:t>
      </w:r>
      <w:r>
        <w:t>, 2012). Grameen Bank borrowers are women</w:t>
      </w:r>
      <w:r>
        <w:rPr>
          <w:spacing w:val="40"/>
        </w:rPr>
        <w:t xml:space="preserve"> </w:t>
      </w:r>
      <w:r>
        <w:t>who constitute the vulnerable group among the poor in rural areas (Kariuki and Ngugi, 2014). It provides micro-loans without requiring any</w:t>
      </w:r>
      <w:r>
        <w:rPr>
          <w:spacing w:val="-1"/>
        </w:rPr>
        <w:t xml:space="preserve"> </w:t>
      </w:r>
      <w:r>
        <w:t>collater</w:t>
      </w:r>
      <w:r>
        <w:t>al or mortgage. The objective of the Grameen Bank is to fight against poverty, by</w:t>
      </w:r>
      <w:r>
        <w:rPr>
          <w:spacing w:val="-1"/>
        </w:rPr>
        <w:t xml:space="preserve"> </w:t>
      </w:r>
      <w:r>
        <w:t>providing loans to start Small and Micro Enterprises or any other business to turn out from poverty (Rahman &amp; Khaled, 2011).</w:t>
      </w:r>
    </w:p>
    <w:p>
      <w:pPr>
        <w:pStyle w:val="style66"/>
        <w:spacing w:before="118" w:lineRule="auto" w:line="271"/>
        <w:ind w:right="54"/>
        <w:rPr/>
      </w:pPr>
      <w:r>
        <w:t>According to Shreiner (2003), Grameen Bank (GB) h</w:t>
      </w:r>
      <w:r>
        <w:t>as reversed conventional banking practice by removing the need for collateral and created a banking system based on mutual trust, accountability, participation and creativity. GB provides credit to the poorest of the poor in rural Bangladesh, without any c</w:t>
      </w:r>
      <w:r>
        <w:t>ollateral. At GB, credit is a cost-effective weapon to fight poverty and it serves as a catalyst in the overall development of socio-economic conditions of the poor who have been kept outside the banking orbit on the ground that they are poor and hence not</w:t>
      </w:r>
      <w:r>
        <w:t xml:space="preserve"> bankable. Professor Yunus reasoned that if financial resources can be made available to the poor people on terms and conditions that are appropriate and reasonable, "these millions of small people with their millions of small pursuits can add up to create</w:t>
      </w:r>
      <w:r>
        <w:t xml:space="preserve"> the biggest development wonder."</w:t>
      </w:r>
    </w:p>
    <w:p>
      <w:pPr>
        <w:pStyle w:val="style66"/>
        <w:spacing w:lineRule="auto" w:line="271"/>
        <w:ind w:right="54"/>
        <w:rPr/>
      </w:pPr>
      <w:r>
        <w:t>In Sub- Saharan Africa, it is observed that majority of the women entrepreneurs have benefitted from the village savings and credit associations such as the village savings and loans schemes of Zanzibar, which offer credit</w:t>
      </w:r>
      <w:r>
        <w:t xml:space="preserve"> at affordable and flexible interest rates in form of a community banking model rather than the formal banking models (Anderson 2012).According to Gugerty (2007), individual women in Africa prefer informal banking groups for economic and social needs</w:t>
      </w:r>
      <w:r>
        <w:rPr>
          <w:spacing w:val="16"/>
        </w:rPr>
        <w:t xml:space="preserve"> </w:t>
      </w:r>
      <w:r>
        <w:t>since</w:t>
      </w:r>
      <w:r>
        <w:rPr>
          <w:spacing w:val="17"/>
        </w:rPr>
        <w:t xml:space="preserve"> </w:t>
      </w:r>
      <w:r>
        <w:t>they</w:t>
      </w:r>
      <w:r>
        <w:rPr>
          <w:spacing w:val="13"/>
        </w:rPr>
        <w:t xml:space="preserve"> </w:t>
      </w:r>
      <w:r>
        <w:t>charge</w:t>
      </w:r>
      <w:r>
        <w:rPr>
          <w:spacing w:val="20"/>
        </w:rPr>
        <w:t xml:space="preserve"> </w:t>
      </w:r>
      <w:r>
        <w:t>friendly</w:t>
      </w:r>
      <w:r>
        <w:rPr>
          <w:spacing w:val="13"/>
        </w:rPr>
        <w:t xml:space="preserve"> </w:t>
      </w:r>
      <w:r>
        <w:t>interest</w:t>
      </w:r>
      <w:r>
        <w:rPr>
          <w:spacing w:val="16"/>
        </w:rPr>
        <w:t xml:space="preserve"> </w:t>
      </w:r>
      <w:r>
        <w:t>rates</w:t>
      </w:r>
      <w:r>
        <w:rPr>
          <w:spacing w:val="17"/>
        </w:rPr>
        <w:t xml:space="preserve"> </w:t>
      </w:r>
      <w:r>
        <w:t>on</w:t>
      </w:r>
      <w:r>
        <w:rPr>
          <w:spacing w:val="16"/>
        </w:rPr>
        <w:t xml:space="preserve"> </w:t>
      </w:r>
      <w:r>
        <w:t>borrowing</w:t>
      </w:r>
      <w:r>
        <w:rPr>
          <w:spacing w:val="16"/>
        </w:rPr>
        <w:t xml:space="preserve"> </w:t>
      </w:r>
      <w:r>
        <w:t>and</w:t>
      </w:r>
      <w:r>
        <w:rPr>
          <w:spacing w:val="18"/>
        </w:rPr>
        <w:t xml:space="preserve"> </w:t>
      </w:r>
      <w:r>
        <w:t>do</w:t>
      </w:r>
      <w:r>
        <w:rPr>
          <w:spacing w:val="18"/>
        </w:rPr>
        <w:t xml:space="preserve"> </w:t>
      </w:r>
      <w:r>
        <w:t>not</w:t>
      </w:r>
      <w:r>
        <w:rPr>
          <w:spacing w:val="17"/>
        </w:rPr>
        <w:t xml:space="preserve"> </w:t>
      </w:r>
      <w:r>
        <w:t>have</w:t>
      </w:r>
      <w:r>
        <w:rPr>
          <w:spacing w:val="17"/>
        </w:rPr>
        <w:t xml:space="preserve"> </w:t>
      </w:r>
      <w:r>
        <w:t>the</w:t>
      </w:r>
      <w:r>
        <w:rPr>
          <w:spacing w:val="17"/>
        </w:rPr>
        <w:t xml:space="preserve"> </w:t>
      </w:r>
      <w:r>
        <w:t>bureaucracies</w:t>
      </w:r>
      <w:r>
        <w:rPr>
          <w:spacing w:val="16"/>
        </w:rPr>
        <w:t xml:space="preserve"> </w:t>
      </w:r>
      <w:r>
        <w:t>that</w:t>
      </w:r>
      <w:r>
        <w:rPr>
          <w:spacing w:val="17"/>
        </w:rPr>
        <w:t xml:space="preserve"> </w:t>
      </w:r>
      <w:r>
        <w:t>formal</w:t>
      </w:r>
      <w:r>
        <w:rPr>
          <w:spacing w:val="17"/>
        </w:rPr>
        <w:t xml:space="preserve"> </w:t>
      </w:r>
      <w:r>
        <w:t>banks</w:t>
      </w:r>
      <w:r>
        <w:rPr>
          <w:spacing w:val="16"/>
        </w:rPr>
        <w:t xml:space="preserve"> </w:t>
      </w:r>
      <w:r>
        <w:t>have.</w:t>
      </w:r>
    </w:p>
    <w:p>
      <w:pPr>
        <w:pStyle w:val="style66"/>
        <w:spacing w:lineRule="auto" w:line="271"/>
        <w:rPr/>
        <w:sectPr>
          <w:pgSz w:w="11910" w:h="16840" w:orient="portrait"/>
          <w:pgMar w:top="1720" w:right="850" w:bottom="280" w:left="1133" w:header="720" w:footer="720" w:gutter="0"/>
          <w:cols w:space="720"/>
        </w:sectPr>
      </w:pPr>
    </w:p>
    <w:p>
      <w:pPr>
        <w:pStyle w:val="style66"/>
        <w:spacing w:before="77" w:lineRule="auto" w:line="271"/>
        <w:ind w:right="65"/>
        <w:rPr/>
      </w:pPr>
      <w:r>
        <w:t xml:space="preserve">Borrowers are thus able to service their loans without difficulties. He further observes that women obtain credit to meet household </w:t>
      </w:r>
      <w:r>
        <w:t>needs</w:t>
      </w:r>
      <w:r>
        <w:rPr>
          <w:spacing w:val="-1"/>
        </w:rPr>
        <w:t xml:space="preserve"> </w:t>
      </w:r>
      <w:r>
        <w:t>and to serve</w:t>
      </w:r>
      <w:r>
        <w:rPr>
          <w:spacing w:val="-1"/>
        </w:rPr>
        <w:t xml:space="preserve"> </w:t>
      </w:r>
      <w:r>
        <w:t>disasters</w:t>
      </w:r>
      <w:r>
        <w:rPr>
          <w:spacing w:val="-1"/>
        </w:rPr>
        <w:t xml:space="preserve"> </w:t>
      </w:r>
      <w:r>
        <w:t>or illnesses since they</w:t>
      </w:r>
      <w:r>
        <w:rPr>
          <w:spacing w:val="-4"/>
        </w:rPr>
        <w:t xml:space="preserve"> </w:t>
      </w:r>
      <w:r>
        <w:t>cannot</w:t>
      </w:r>
      <w:r>
        <w:rPr>
          <w:spacing w:val="-1"/>
        </w:rPr>
        <w:t xml:space="preserve"> </w:t>
      </w:r>
      <w:r>
        <w:t>afford insurance premiums.</w:t>
      </w:r>
      <w:r>
        <w:rPr>
          <w:spacing w:val="-1"/>
        </w:rPr>
        <w:t xml:space="preserve"> </w:t>
      </w:r>
      <w:r>
        <w:t>The</w:t>
      </w:r>
      <w:r>
        <w:rPr>
          <w:spacing w:val="-1"/>
        </w:rPr>
        <w:t xml:space="preserve"> </w:t>
      </w:r>
      <w:r>
        <w:t>credit</w:t>
      </w:r>
      <w:r>
        <w:rPr>
          <w:spacing w:val="-1"/>
        </w:rPr>
        <w:t xml:space="preserve"> </w:t>
      </w:r>
      <w:r>
        <w:t>obtained from such community banking models is used to finance the Small and Micro Enterprises (SMEs).</w:t>
      </w:r>
    </w:p>
    <w:p>
      <w:pPr>
        <w:pStyle w:val="style66"/>
        <w:spacing w:before="118" w:lineRule="auto" w:line="276"/>
        <w:ind w:right="54"/>
        <w:rPr/>
      </w:pPr>
      <w:r>
        <w:t xml:space="preserve">In Kenya, table-banking was initially developed by the </w:t>
      </w:r>
      <w:r>
        <w:t>Poverty Eradication Commission (PEC) targeting Millennium Development Goals (MDGs) one (currently Sustainable Development Goal 1) on eradicating abject poverty, especially in rural settings in Kenya. Two pilot projects were started by the Government of Ken</w:t>
      </w:r>
      <w:r>
        <w:t xml:space="preserve">ya in 1999 and improved in 2004 in </w:t>
      </w:r>
      <w:r>
        <w:t>Bondo</w:t>
      </w:r>
      <w:r>
        <w:t xml:space="preserve"> and </w:t>
      </w:r>
      <w:r>
        <w:t>Gatanga</w:t>
      </w:r>
      <w:r>
        <w:t xml:space="preserve"> constituencies, which proved to be the best way to help women groups‟ prosper across the country. Basing on success-stories from the pilot projects, the Kenyan Government in 2005, resolved to officially </w:t>
      </w:r>
      <w:r>
        <w:t xml:space="preserve">launched table banking to reinforce its commitment to the </w:t>
      </w:r>
      <w:r>
        <w:t>women‘</w:t>
      </w:r>
      <w:r>
        <w:t>s economic empowerment agenda.</w:t>
      </w:r>
    </w:p>
    <w:p>
      <w:pPr>
        <w:pStyle w:val="style66"/>
        <w:spacing w:before="121" w:lineRule="auto" w:line="276"/>
        <w:ind w:right="52"/>
        <w:rPr/>
      </w:pPr>
      <w:r>
        <w:t xml:space="preserve">Kenya Deputy </w:t>
      </w:r>
      <w:r>
        <w:t>President‘</w:t>
      </w:r>
      <w:r>
        <w:t xml:space="preserve">s wife, H.E Rachel Ruto, is also facilitating table banking through Joyful Women Organization (JOYWO), which was started in 2009 </w:t>
      </w:r>
      <w:r>
        <w:t>inEldoret</w:t>
      </w:r>
      <w:r>
        <w:t xml:space="preserve"> North(</w:t>
      </w:r>
      <w:r>
        <w:t>Uasin</w:t>
      </w:r>
      <w:r>
        <w:t xml:space="preserve"> Gishu county) and has been launched in other 37 counties: with the aim of empowering women farmers (Gitau, 2011). The Organization enables women to enjoy capacity building, financial donations and grants from donors. JOYWO was formed to empowe</w:t>
      </w:r>
      <w:r>
        <w:t>r Kenyan women economically and enhance their household food security by engaging in savings and credit scheme – table banking (Mengo, 2014). The objective of the organization is to safeguard the welfare of women in the fight against poverty. It is a conce</w:t>
      </w:r>
      <w:r>
        <w:t>pt that encourages women to boost their savings and investments.</w:t>
      </w:r>
    </w:p>
    <w:p>
      <w:pPr>
        <w:pStyle w:val="style66"/>
        <w:spacing w:before="120" w:lineRule="auto" w:line="276"/>
        <w:ind w:right="52"/>
        <w:rPr/>
      </w:pPr>
      <w:r>
        <w:t>Therefore, financing programs of different types, have adopted the table banking approach as a micro-enterprise support program undertaken in most countries across Asia, Africa, Latin America</w:t>
      </w:r>
      <w:r>
        <w:t>; each designed and implemented to articulate operation</w:t>
      </w:r>
      <w:r>
        <w:rPr>
          <w:spacing w:val="-2"/>
        </w:rPr>
        <w:t xml:space="preserve"> </w:t>
      </w:r>
      <w:r>
        <w:t>suitability</w:t>
      </w:r>
      <w:r>
        <w:rPr>
          <w:spacing w:val="-2"/>
        </w:rPr>
        <w:t xml:space="preserve"> </w:t>
      </w:r>
      <w:r>
        <w:t>specific</w:t>
      </w:r>
      <w:r>
        <w:rPr>
          <w:spacing w:val="-1"/>
        </w:rPr>
        <w:t xml:space="preserve"> </w:t>
      </w:r>
      <w:r>
        <w:t>to a</w:t>
      </w:r>
      <w:r>
        <w:rPr>
          <w:spacing w:val="-1"/>
        </w:rPr>
        <w:t xml:space="preserve"> </w:t>
      </w:r>
      <w:r>
        <w:t>given</w:t>
      </w:r>
      <w:r>
        <w:rPr>
          <w:spacing w:val="-2"/>
        </w:rPr>
        <w:t xml:space="preserve"> </w:t>
      </w:r>
      <w:r>
        <w:t>environment</w:t>
      </w:r>
      <w:r>
        <w:rPr>
          <w:spacing w:val="-1"/>
        </w:rPr>
        <w:t xml:space="preserve"> </w:t>
      </w:r>
      <w:r>
        <w:t>(Baron</w:t>
      </w:r>
      <w:r>
        <w:rPr>
          <w:spacing w:val="-2"/>
        </w:rPr>
        <w:t xml:space="preserve"> </w:t>
      </w:r>
      <w:r>
        <w:t>and Markman,</w:t>
      </w:r>
      <w:r>
        <w:rPr>
          <w:spacing w:val="-1"/>
        </w:rPr>
        <w:t xml:space="preserve"> </w:t>
      </w:r>
      <w:r>
        <w:t>2003).This</w:t>
      </w:r>
      <w:r>
        <w:rPr>
          <w:spacing w:val="-2"/>
        </w:rPr>
        <w:t xml:space="preserve"> </w:t>
      </w:r>
      <w:r>
        <w:t>study</w:t>
      </w:r>
      <w:r>
        <w:rPr>
          <w:spacing w:val="-3"/>
        </w:rPr>
        <w:t xml:space="preserve"> </w:t>
      </w:r>
      <w:r>
        <w:t>therefore, sought</w:t>
      </w:r>
      <w:r>
        <w:rPr>
          <w:spacing w:val="-1"/>
        </w:rPr>
        <w:t xml:space="preserve"> </w:t>
      </w:r>
      <w:r>
        <w:t>to establish how exactly table banking has influenced the socio-economic welfare improvement of women</w:t>
      </w:r>
      <w:r>
        <w:t xml:space="preserve"> through their respective table banking groups in </w:t>
      </w:r>
      <w:r>
        <w:t>Emgwen</w:t>
      </w:r>
      <w:r>
        <w:t xml:space="preserve"> Sub-county, Nandi County Kenya.</w:t>
      </w:r>
    </w:p>
    <w:p>
      <w:pPr>
        <w:pStyle w:val="style2"/>
        <w:jc w:val="both"/>
        <w:rPr/>
      </w:pPr>
      <w:r>
        <w:t>STATEMENT</w:t>
      </w:r>
      <w:r>
        <w:rPr>
          <w:spacing w:val="-7"/>
        </w:rPr>
        <w:t xml:space="preserve"> </w:t>
      </w:r>
      <w:r>
        <w:t>OF</w:t>
      </w:r>
      <w:r>
        <w:rPr>
          <w:spacing w:val="-6"/>
        </w:rPr>
        <w:t xml:space="preserve"> </w:t>
      </w:r>
      <w:r>
        <w:t>THE</w:t>
      </w:r>
      <w:r>
        <w:rPr>
          <w:spacing w:val="-7"/>
        </w:rPr>
        <w:t xml:space="preserve"> </w:t>
      </w:r>
      <w:r>
        <w:rPr>
          <w:spacing w:val="-2"/>
        </w:rPr>
        <w:t>PROBLEM</w:t>
      </w:r>
    </w:p>
    <w:p>
      <w:pPr>
        <w:pStyle w:val="style66"/>
        <w:spacing w:before="150" w:lineRule="auto" w:line="276"/>
        <w:ind w:right="56"/>
        <w:rPr/>
      </w:pPr>
      <w:r>
        <w:t>Mwarari</w:t>
      </w:r>
      <w:r>
        <w:t xml:space="preserve"> and Ngugi (2013) indicate that access to financial services play a significant and critical role in the success of Small and Medium Enterprises (SMEs) and the economy in general. Small and Medium Enterprises (SMEs) play a big role in socio-economic develo</w:t>
      </w:r>
      <w:r>
        <w:t xml:space="preserve">pment in terms of employment creation and their significant contribution to the </w:t>
      </w:r>
      <w:r>
        <w:t>economy‘</w:t>
      </w:r>
      <w:r>
        <w:t>s output</w:t>
      </w:r>
      <w:r>
        <w:rPr>
          <w:spacing w:val="-1"/>
        </w:rPr>
        <w:t xml:space="preserve"> </w:t>
      </w:r>
      <w:r>
        <w:t>of goods</w:t>
      </w:r>
      <w:r>
        <w:rPr>
          <w:spacing w:val="-2"/>
        </w:rPr>
        <w:t xml:space="preserve"> </w:t>
      </w:r>
      <w:r>
        <w:t>and services</w:t>
      </w:r>
      <w:r>
        <w:rPr>
          <w:spacing w:val="-2"/>
        </w:rPr>
        <w:t xml:space="preserve"> </w:t>
      </w:r>
      <w:r>
        <w:t>(Muthuri,</w:t>
      </w:r>
      <w:r>
        <w:rPr>
          <w:spacing w:val="-1"/>
        </w:rPr>
        <w:t xml:space="preserve"> </w:t>
      </w:r>
      <w:r>
        <w:t>2011).</w:t>
      </w:r>
      <w:r>
        <w:rPr>
          <w:spacing w:val="-1"/>
        </w:rPr>
        <w:t xml:space="preserve"> </w:t>
      </w:r>
      <w:r>
        <w:t xml:space="preserve">Subsequently, improving </w:t>
      </w:r>
      <w:r>
        <w:t>women‘</w:t>
      </w:r>
      <w:r>
        <w:t>s welfare in</w:t>
      </w:r>
      <w:r>
        <w:rPr>
          <w:spacing w:val="-2"/>
        </w:rPr>
        <w:t xml:space="preserve"> </w:t>
      </w:r>
      <w:r>
        <w:t>developing</w:t>
      </w:r>
      <w:r>
        <w:rPr>
          <w:spacing w:val="-2"/>
        </w:rPr>
        <w:t xml:space="preserve"> </w:t>
      </w:r>
      <w:r>
        <w:t>countries</w:t>
      </w:r>
      <w:r>
        <w:rPr>
          <w:spacing w:val="-2"/>
        </w:rPr>
        <w:t xml:space="preserve"> </w:t>
      </w:r>
      <w:r>
        <w:t>through provision of financial services to the women owned SMEs is essential in reducing global poverty considering women‘s representation</w:t>
      </w:r>
      <w:r>
        <w:rPr>
          <w:spacing w:val="-1"/>
        </w:rPr>
        <w:t xml:space="preserve"> </w:t>
      </w:r>
      <w:r>
        <w:t>as</w:t>
      </w:r>
      <w:r>
        <w:rPr>
          <w:spacing w:val="-1"/>
        </w:rPr>
        <w:t xml:space="preserve"> </w:t>
      </w:r>
      <w:r>
        <w:t>the world‘s most poor population</w:t>
      </w:r>
      <w:r>
        <w:rPr>
          <w:spacing w:val="-1"/>
        </w:rPr>
        <w:t xml:space="preserve"> </w:t>
      </w:r>
      <w:r>
        <w:t>(Intel, 2012; UNRISD, 2010).</w:t>
      </w:r>
      <w:r>
        <w:rPr>
          <w:spacing w:val="-2"/>
        </w:rPr>
        <w:t xml:space="preserve"> </w:t>
      </w:r>
      <w:r>
        <w:t>This</w:t>
      </w:r>
      <w:r>
        <w:rPr>
          <w:spacing w:val="-1"/>
        </w:rPr>
        <w:t xml:space="preserve"> </w:t>
      </w:r>
      <w:r>
        <w:t>is particularly</w:t>
      </w:r>
      <w:r>
        <w:rPr>
          <w:spacing w:val="-3"/>
        </w:rPr>
        <w:t xml:space="preserve"> </w:t>
      </w:r>
      <w:r>
        <w:t>true because of</w:t>
      </w:r>
      <w:r>
        <w:rPr>
          <w:spacing w:val="-1"/>
        </w:rPr>
        <w:t xml:space="preserve"> </w:t>
      </w:r>
      <w:r>
        <w:t>their potential</w:t>
      </w:r>
      <w:r>
        <w:t xml:space="preserve"> to boost the prospects for creating wealth and improving income and thus raising the </w:t>
      </w:r>
      <w:r>
        <w:t>household‘</w:t>
      </w:r>
      <w:r>
        <w:t xml:space="preserve">s living </w:t>
      </w:r>
      <w:r>
        <w:rPr>
          <w:spacing w:val="-2"/>
        </w:rPr>
        <w:t>standards.</w:t>
      </w:r>
    </w:p>
    <w:p>
      <w:pPr>
        <w:pStyle w:val="style66"/>
        <w:spacing w:before="121" w:lineRule="auto" w:line="276"/>
        <w:ind w:right="51"/>
        <w:rPr/>
      </w:pPr>
      <w:r>
        <w:t xml:space="preserve">However, despite this fact, majority of women especially those in rural areas, are faced with the challenge of accessing affordable savings </w:t>
      </w:r>
      <w:r>
        <w:t>and credit facilities. Masinde (2013) notes that finance providers and the government have failed to tackle this issue effectively. Further, ROK (2009) indicated that low-income households often lack access to banking accounts or services and face high cos</w:t>
      </w:r>
      <w:r>
        <w:t>ts for transacting basic financial services through check cashers and other</w:t>
      </w:r>
      <w:r>
        <w:rPr>
          <w:spacing w:val="40"/>
        </w:rPr>
        <w:t xml:space="preserve"> </w:t>
      </w:r>
      <w:r>
        <w:t>alternative financial service providers. These households find it more difficult to save and plan financially for the future. According to Global Entrepreneurship Monitor (2012), w</w:t>
      </w:r>
      <w:r>
        <w:t xml:space="preserve">omen constitute the bigger segment of the </w:t>
      </w:r>
      <w:r>
        <w:t>world‘</w:t>
      </w:r>
      <w:r>
        <w:t xml:space="preserve">s poor who are the most affected by ineligibility to access available financing services to become entrepreneurs. Their low rates of land and asset ownership and residual lack of collateral, limits </w:t>
      </w:r>
      <w:r>
        <w:t>women‘</w:t>
      </w:r>
      <w:r>
        <w:t>s el</w:t>
      </w:r>
      <w:r>
        <w:t xml:space="preserve">igibility to acquire capital to finance enterprises to motivate livelihood </w:t>
      </w:r>
      <w:r>
        <w:t>improvement.Aguilar</w:t>
      </w:r>
      <w:r>
        <w:t xml:space="preserve"> (2006) indicates that the cost of credit obstructs the unbanked poor to gain access to suitable financing services essential for them to initiate enterprise star</w:t>
      </w:r>
      <w:r>
        <w:t>t-ups. As such there is limited socio- economic welfare improvement in these places; an issue that has greatly hampered development.</w:t>
      </w:r>
    </w:p>
    <w:p>
      <w:pPr>
        <w:pStyle w:val="style66"/>
        <w:spacing w:before="120" w:lineRule="auto" w:line="276"/>
        <w:ind w:right="56"/>
        <w:rPr/>
      </w:pPr>
      <w:r>
        <w:t>Consequently, there has been renewed interest in searching for financial models that can be used to deliver sustainable fin</w:t>
      </w:r>
      <w:r>
        <w:t>ancial services to the rural poor in Kenya. This quest has been motivated by the failure of formal and/or centralized financial</w:t>
      </w:r>
      <w:r>
        <w:rPr>
          <w:spacing w:val="-3"/>
        </w:rPr>
        <w:t xml:space="preserve"> </w:t>
      </w:r>
      <w:r>
        <w:t>institutions</w:t>
      </w:r>
      <w:r>
        <w:rPr>
          <w:spacing w:val="-1"/>
        </w:rPr>
        <w:t xml:space="preserve"> </w:t>
      </w:r>
      <w:r>
        <w:t>to</w:t>
      </w:r>
      <w:r>
        <w:rPr>
          <w:spacing w:val="-1"/>
        </w:rPr>
        <w:t xml:space="preserve"> </w:t>
      </w:r>
      <w:r>
        <w:t>reach</w:t>
      </w:r>
      <w:r>
        <w:rPr>
          <w:spacing w:val="-1"/>
        </w:rPr>
        <w:t xml:space="preserve"> </w:t>
      </w:r>
      <w:r>
        <w:t>remote</w:t>
      </w:r>
      <w:r>
        <w:rPr>
          <w:spacing w:val="-2"/>
        </w:rPr>
        <w:t xml:space="preserve"> </w:t>
      </w:r>
      <w:r>
        <w:t>and</w:t>
      </w:r>
      <w:r>
        <w:rPr>
          <w:spacing w:val="-1"/>
        </w:rPr>
        <w:t xml:space="preserve"> </w:t>
      </w:r>
      <w:r>
        <w:t>rural</w:t>
      </w:r>
      <w:r>
        <w:rPr>
          <w:spacing w:val="-2"/>
        </w:rPr>
        <w:t xml:space="preserve"> </w:t>
      </w:r>
      <w:r>
        <w:t>areas</w:t>
      </w:r>
      <w:r>
        <w:rPr>
          <w:spacing w:val="-3"/>
        </w:rPr>
        <w:t xml:space="preserve"> </w:t>
      </w:r>
      <w:r>
        <w:t>(Johnson,</w:t>
      </w:r>
      <w:r>
        <w:rPr>
          <w:spacing w:val="-2"/>
        </w:rPr>
        <w:t xml:space="preserve"> </w:t>
      </w:r>
      <w:r>
        <w:t>Malkamaki</w:t>
      </w:r>
      <w:r>
        <w:t>, &amp;</w:t>
      </w:r>
      <w:r>
        <w:t>Wanjau</w:t>
      </w:r>
      <w:r>
        <w:t>,</w:t>
      </w:r>
      <w:r>
        <w:rPr>
          <w:spacing w:val="-2"/>
        </w:rPr>
        <w:t xml:space="preserve"> </w:t>
      </w:r>
      <w:r>
        <w:t>2006</w:t>
      </w:r>
      <w:r>
        <w:t>).Savings</w:t>
      </w:r>
      <w:r>
        <w:t>-led</w:t>
      </w:r>
      <w:r>
        <w:rPr>
          <w:spacing w:val="-1"/>
        </w:rPr>
        <w:t xml:space="preserve"> </w:t>
      </w:r>
      <w:r>
        <w:t>and</w:t>
      </w:r>
      <w:r>
        <w:rPr>
          <w:spacing w:val="-1"/>
        </w:rPr>
        <w:t xml:space="preserve"> </w:t>
      </w:r>
      <w:r>
        <w:t>credit</w:t>
      </w:r>
      <w:r>
        <w:rPr>
          <w:spacing w:val="-3"/>
        </w:rPr>
        <w:t xml:space="preserve"> </w:t>
      </w:r>
      <w:r>
        <w:t>driven table banking ini</w:t>
      </w:r>
      <w:r>
        <w:t>tiatives are increasingly being adopted by self-help organizations especially in rural areas to empower women (Mengo, 2014). It is expected that these table banking initiatives have changed or enhanced the socio-economic welfare improvement of women in ter</w:t>
      </w:r>
      <w:r>
        <w:t>ms of household social welfare improvement, financial performance of SMEs and increased</w:t>
      </w:r>
      <w:r>
        <w:rPr>
          <w:spacing w:val="-1"/>
        </w:rPr>
        <w:t xml:space="preserve"> </w:t>
      </w:r>
      <w:r>
        <w:t>savings.</w:t>
      </w:r>
      <w:r>
        <w:rPr>
          <w:spacing w:val="-2"/>
        </w:rPr>
        <w:t xml:space="preserve"> </w:t>
      </w:r>
      <w:r>
        <w:t>However, findings</w:t>
      </w:r>
      <w:r>
        <w:rPr>
          <w:spacing w:val="-3"/>
        </w:rPr>
        <w:t xml:space="preserve"> </w:t>
      </w:r>
      <w:r>
        <w:t>on</w:t>
      </w:r>
      <w:r>
        <w:rPr>
          <w:spacing w:val="-3"/>
        </w:rPr>
        <w:t xml:space="preserve"> </w:t>
      </w:r>
      <w:r>
        <w:t>the</w:t>
      </w:r>
      <w:r>
        <w:rPr>
          <w:spacing w:val="-2"/>
        </w:rPr>
        <w:t xml:space="preserve"> </w:t>
      </w:r>
      <w:r>
        <w:t>effects</w:t>
      </w:r>
      <w:r>
        <w:rPr>
          <w:spacing w:val="-3"/>
        </w:rPr>
        <w:t xml:space="preserve"> </w:t>
      </w:r>
      <w:r>
        <w:t>of</w:t>
      </w:r>
      <w:r>
        <w:rPr>
          <w:spacing w:val="-4"/>
        </w:rPr>
        <w:t xml:space="preserve"> </w:t>
      </w:r>
      <w:r>
        <w:t>table banking</w:t>
      </w:r>
      <w:r>
        <w:rPr>
          <w:spacing w:val="-1"/>
        </w:rPr>
        <w:t xml:space="preserve"> </w:t>
      </w:r>
      <w:r>
        <w:t>in</w:t>
      </w:r>
      <w:r>
        <w:rPr>
          <w:spacing w:val="-1"/>
        </w:rPr>
        <w:t xml:space="preserve"> </w:t>
      </w:r>
      <w:r>
        <w:t>Kenya</w:t>
      </w:r>
      <w:r>
        <w:rPr>
          <w:spacing w:val="-2"/>
        </w:rPr>
        <w:t xml:space="preserve"> </w:t>
      </w:r>
      <w:r>
        <w:t>are</w:t>
      </w:r>
      <w:r>
        <w:rPr>
          <w:spacing w:val="-2"/>
        </w:rPr>
        <w:t xml:space="preserve"> </w:t>
      </w:r>
      <w:r>
        <w:t>unclear and</w:t>
      </w:r>
      <w:r>
        <w:rPr>
          <w:spacing w:val="-1"/>
        </w:rPr>
        <w:t xml:space="preserve"> </w:t>
      </w:r>
      <w:r>
        <w:t>poorly</w:t>
      </w:r>
      <w:r>
        <w:rPr>
          <w:spacing w:val="-6"/>
        </w:rPr>
        <w:t xml:space="preserve"> </w:t>
      </w:r>
      <w:r>
        <w:t>documented</w:t>
      </w:r>
      <w:r>
        <w:rPr>
          <w:spacing w:val="-1"/>
        </w:rPr>
        <w:t xml:space="preserve"> </w:t>
      </w:r>
      <w:r>
        <w:t>and</w:t>
      </w:r>
      <w:r>
        <w:rPr>
          <w:spacing w:val="-1"/>
        </w:rPr>
        <w:t xml:space="preserve"> </w:t>
      </w:r>
      <w:r>
        <w:t>this has</w:t>
      </w:r>
      <w:r>
        <w:rPr>
          <w:spacing w:val="24"/>
        </w:rPr>
        <w:t xml:space="preserve"> </w:t>
      </w:r>
      <w:r>
        <w:t>had</w:t>
      </w:r>
      <w:r>
        <w:rPr>
          <w:spacing w:val="23"/>
        </w:rPr>
        <w:t xml:space="preserve"> </w:t>
      </w:r>
      <w:r>
        <w:t>significant</w:t>
      </w:r>
      <w:r>
        <w:rPr>
          <w:spacing w:val="22"/>
        </w:rPr>
        <w:t xml:space="preserve"> </w:t>
      </w:r>
      <w:r>
        <w:t>constraints</w:t>
      </w:r>
      <w:r>
        <w:rPr>
          <w:spacing w:val="21"/>
        </w:rPr>
        <w:t xml:space="preserve"> </w:t>
      </w:r>
      <w:r>
        <w:t>in</w:t>
      </w:r>
      <w:r>
        <w:rPr>
          <w:spacing w:val="20"/>
        </w:rPr>
        <w:t xml:space="preserve"> </w:t>
      </w:r>
      <w:r>
        <w:t>policy</w:t>
      </w:r>
      <w:r>
        <w:rPr>
          <w:spacing w:val="21"/>
        </w:rPr>
        <w:t xml:space="preserve"> </w:t>
      </w:r>
      <w:r>
        <w:t>formulation</w:t>
      </w:r>
      <w:r>
        <w:rPr>
          <w:spacing w:val="20"/>
        </w:rPr>
        <w:t xml:space="preserve"> </w:t>
      </w:r>
      <w:r>
        <w:t>intended</w:t>
      </w:r>
      <w:r>
        <w:rPr>
          <w:spacing w:val="23"/>
        </w:rPr>
        <w:t xml:space="preserve"> </w:t>
      </w:r>
      <w:r>
        <w:t>to</w:t>
      </w:r>
      <w:r>
        <w:rPr>
          <w:spacing w:val="22"/>
        </w:rPr>
        <w:t xml:space="preserve"> </w:t>
      </w:r>
      <w:r>
        <w:t>promote</w:t>
      </w:r>
      <w:r>
        <w:rPr>
          <w:spacing w:val="22"/>
        </w:rPr>
        <w:t xml:space="preserve"> </w:t>
      </w:r>
      <w:r>
        <w:t>the</w:t>
      </w:r>
      <w:r>
        <w:rPr>
          <w:spacing w:val="22"/>
        </w:rPr>
        <w:t xml:space="preserve"> </w:t>
      </w:r>
      <w:r>
        <w:t>development</w:t>
      </w:r>
      <w:r>
        <w:rPr>
          <w:spacing w:val="22"/>
        </w:rPr>
        <w:t xml:space="preserve"> </w:t>
      </w:r>
      <w:r>
        <w:t>of</w:t>
      </w:r>
      <w:r>
        <w:rPr>
          <w:spacing w:val="20"/>
        </w:rPr>
        <w:t xml:space="preserve"> </w:t>
      </w:r>
      <w:r>
        <w:t>table</w:t>
      </w:r>
      <w:r>
        <w:rPr>
          <w:spacing w:val="22"/>
        </w:rPr>
        <w:t xml:space="preserve"> </w:t>
      </w:r>
      <w:r>
        <w:t>banking</w:t>
      </w:r>
      <w:r>
        <w:rPr>
          <w:spacing w:val="20"/>
        </w:rPr>
        <w:t xml:space="preserve"> </w:t>
      </w:r>
      <w:r>
        <w:t>initiatives.</w:t>
      </w:r>
    </w:p>
    <w:p>
      <w:pPr>
        <w:pStyle w:val="style66"/>
        <w:spacing w:lineRule="auto" w:line="276"/>
        <w:rPr/>
        <w:sectPr>
          <w:pgSz w:w="11910" w:h="16840" w:orient="portrait"/>
          <w:pgMar w:top="1720" w:right="850" w:bottom="280" w:left="1133" w:header="720" w:footer="720" w:gutter="0"/>
          <w:cols w:space="720"/>
        </w:sectPr>
      </w:pPr>
    </w:p>
    <w:p>
      <w:pPr>
        <w:pStyle w:val="style66"/>
        <w:spacing w:before="77" w:lineRule="auto" w:line="276"/>
        <w:jc w:val="left"/>
        <w:rPr/>
      </w:pPr>
      <w:r>
        <w:t>This</w:t>
      </w:r>
      <w:r>
        <w:rPr>
          <w:spacing w:val="30"/>
        </w:rPr>
        <w:t xml:space="preserve"> </w:t>
      </w:r>
      <w:r>
        <w:t>far-reaching</w:t>
      </w:r>
      <w:r>
        <w:rPr>
          <w:spacing w:val="30"/>
        </w:rPr>
        <w:t xml:space="preserve"> </w:t>
      </w:r>
      <w:r>
        <w:t>implication</w:t>
      </w:r>
      <w:r>
        <w:rPr>
          <w:spacing w:val="31"/>
        </w:rPr>
        <w:t xml:space="preserve"> </w:t>
      </w:r>
      <w:r>
        <w:t>necessitated</w:t>
      </w:r>
      <w:r>
        <w:rPr>
          <w:spacing w:val="32"/>
        </w:rPr>
        <w:t xml:space="preserve"> </w:t>
      </w:r>
      <w:r>
        <w:t>the</w:t>
      </w:r>
      <w:r>
        <w:rPr>
          <w:spacing w:val="31"/>
        </w:rPr>
        <w:t xml:space="preserve"> </w:t>
      </w:r>
      <w:r>
        <w:t>need</w:t>
      </w:r>
      <w:r>
        <w:rPr>
          <w:spacing w:val="31"/>
        </w:rPr>
        <w:t xml:space="preserve"> </w:t>
      </w:r>
      <w:r>
        <w:t>to</w:t>
      </w:r>
      <w:r>
        <w:rPr>
          <w:spacing w:val="31"/>
        </w:rPr>
        <w:t xml:space="preserve"> </w:t>
      </w:r>
      <w:r>
        <w:t>understand</w:t>
      </w:r>
      <w:r>
        <w:rPr>
          <w:spacing w:val="31"/>
        </w:rPr>
        <w:t xml:space="preserve"> </w:t>
      </w:r>
      <w:r>
        <w:t>the</w:t>
      </w:r>
      <w:r>
        <w:rPr>
          <w:spacing w:val="31"/>
        </w:rPr>
        <w:t xml:space="preserve"> </w:t>
      </w:r>
      <w:r>
        <w:t>effects</w:t>
      </w:r>
      <w:r>
        <w:rPr>
          <w:spacing w:val="30"/>
        </w:rPr>
        <w:t xml:space="preserve"> </w:t>
      </w:r>
      <w:r>
        <w:t>of</w:t>
      </w:r>
      <w:r>
        <w:rPr>
          <w:spacing w:val="29"/>
        </w:rPr>
        <w:t xml:space="preserve"> </w:t>
      </w:r>
      <w:r>
        <w:t>table</w:t>
      </w:r>
      <w:r>
        <w:rPr>
          <w:spacing w:val="31"/>
        </w:rPr>
        <w:t xml:space="preserve"> </w:t>
      </w:r>
      <w:r>
        <w:t>banking</w:t>
      </w:r>
      <w:r>
        <w:rPr>
          <w:spacing w:val="29"/>
        </w:rPr>
        <w:t xml:space="preserve"> </w:t>
      </w:r>
      <w:r>
        <w:t>on</w:t>
      </w:r>
      <w:r>
        <w:rPr>
          <w:spacing w:val="29"/>
        </w:rPr>
        <w:t xml:space="preserve"> </w:t>
      </w:r>
      <w:r>
        <w:t>the</w:t>
      </w:r>
      <w:r>
        <w:rPr>
          <w:spacing w:val="31"/>
        </w:rPr>
        <w:t xml:space="preserve"> </w:t>
      </w:r>
      <w:r>
        <w:t>socio-economic welfare improvement of women practicing this kind of inform</w:t>
      </w:r>
      <w:r>
        <w:t>al banking.</w:t>
      </w:r>
    </w:p>
    <w:commentRangeStart w:id="2"/>
    <w:p>
      <w:pPr>
        <w:pStyle w:val="style2"/>
        <w:spacing w:before="123"/>
        <w:rPr/>
      </w:pPr>
      <w:r>
        <w:t>RESEARCH</w:t>
      </w:r>
      <w:r>
        <w:rPr>
          <w:spacing w:val="-12"/>
        </w:rPr>
        <w:t xml:space="preserve"> </w:t>
      </w:r>
      <w:r>
        <w:rPr>
          <w:spacing w:val="-2"/>
        </w:rPr>
        <w:t>OBJECTIVES</w:t>
      </w:r>
    </w:p>
    <w:commentRangeEnd w:id="2"/>
    <w:p>
      <w:pPr>
        <w:pStyle w:val="style66"/>
        <w:spacing w:before="150" w:lineRule="auto" w:line="278"/>
        <w:ind w:right="54"/>
        <w:jc w:val="left"/>
        <w:rPr/>
      </w:pPr>
      <w:r>
        <w:rPr/>
        <w:commentReference w:id="2"/>
      </w:r>
      <w:r>
        <w:t>1.</w:t>
      </w:r>
      <w:r>
        <w:rPr>
          <w:spacing w:val="78"/>
        </w:rPr>
        <w:t xml:space="preserve"> </w:t>
      </w:r>
      <w:r>
        <w:t>To</w:t>
      </w:r>
      <w:r>
        <w:rPr>
          <w:spacing w:val="19"/>
        </w:rPr>
        <w:t xml:space="preserve"> </w:t>
      </w:r>
      <w:r>
        <w:t>establish</w:t>
      </w:r>
      <w:r>
        <w:rPr>
          <w:spacing w:val="19"/>
        </w:rPr>
        <w:t xml:space="preserve"> </w:t>
      </w:r>
      <w:r>
        <w:t>the</w:t>
      </w:r>
      <w:r>
        <w:rPr>
          <w:spacing w:val="21"/>
        </w:rPr>
        <w:t xml:space="preserve"> </w:t>
      </w:r>
      <w:r>
        <w:t>influence</w:t>
      </w:r>
      <w:r>
        <w:rPr>
          <w:spacing w:val="21"/>
        </w:rPr>
        <w:t xml:space="preserve"> </w:t>
      </w:r>
      <w:r>
        <w:t>of</w:t>
      </w:r>
      <w:r>
        <w:rPr>
          <w:spacing w:val="19"/>
        </w:rPr>
        <w:t xml:space="preserve"> </w:t>
      </w:r>
      <w:r>
        <w:t>membership</w:t>
      </w:r>
      <w:r>
        <w:rPr>
          <w:spacing w:val="21"/>
        </w:rPr>
        <w:t xml:space="preserve"> </w:t>
      </w:r>
      <w:r>
        <w:t>power</w:t>
      </w:r>
      <w:r>
        <w:rPr>
          <w:spacing w:val="22"/>
        </w:rPr>
        <w:t xml:space="preserve"> </w:t>
      </w:r>
      <w:r>
        <w:t>in</w:t>
      </w:r>
      <w:r>
        <w:rPr>
          <w:spacing w:val="19"/>
        </w:rPr>
        <w:t xml:space="preserve"> </w:t>
      </w:r>
      <w:r>
        <w:t>table</w:t>
      </w:r>
      <w:r>
        <w:rPr>
          <w:spacing w:val="21"/>
        </w:rPr>
        <w:t xml:space="preserve"> </w:t>
      </w:r>
      <w:r>
        <w:t>banking</w:t>
      </w:r>
      <w:r>
        <w:rPr>
          <w:spacing w:val="19"/>
        </w:rPr>
        <w:t xml:space="preserve"> </w:t>
      </w:r>
      <w:r>
        <w:t>on</w:t>
      </w:r>
      <w:r>
        <w:rPr>
          <w:spacing w:val="30"/>
        </w:rPr>
        <w:t xml:space="preserve"> </w:t>
      </w:r>
      <w:r>
        <w:t>women‘</w:t>
      </w:r>
      <w:r>
        <w:t>s</w:t>
      </w:r>
      <w:r>
        <w:rPr>
          <w:spacing w:val="20"/>
        </w:rPr>
        <w:t xml:space="preserve"> </w:t>
      </w:r>
      <w:r>
        <w:t>socio-economic</w:t>
      </w:r>
      <w:r>
        <w:rPr>
          <w:spacing w:val="23"/>
        </w:rPr>
        <w:t xml:space="preserve"> </w:t>
      </w:r>
      <w:r>
        <w:t>welfare</w:t>
      </w:r>
      <w:r>
        <w:rPr>
          <w:spacing w:val="21"/>
        </w:rPr>
        <w:t xml:space="preserve"> </w:t>
      </w:r>
      <w:r>
        <w:t>in</w:t>
      </w:r>
      <w:r>
        <w:rPr>
          <w:spacing w:val="22"/>
        </w:rPr>
        <w:t xml:space="preserve"> </w:t>
      </w:r>
      <w:r>
        <w:t>Emgwen</w:t>
      </w:r>
      <w:r>
        <w:t xml:space="preserve"> Sub-county in Nandi County, Kenya.</w:t>
      </w:r>
    </w:p>
    <w:p>
      <w:pPr>
        <w:pStyle w:val="style2"/>
        <w:spacing w:before="121"/>
        <w:rPr/>
      </w:pPr>
      <w:r>
        <w:t>RESEARCH</w:t>
      </w:r>
      <w:r>
        <w:rPr>
          <w:spacing w:val="-12"/>
        </w:rPr>
        <w:t xml:space="preserve"> </w:t>
      </w:r>
      <w:r>
        <w:rPr>
          <w:spacing w:val="-2"/>
        </w:rPr>
        <w:t>HYPOTHESES</w:t>
      </w:r>
    </w:p>
    <w:p>
      <w:pPr>
        <w:pStyle w:val="style66"/>
        <w:spacing w:before="150" w:lineRule="auto" w:line="276"/>
        <w:jc w:val="left"/>
        <w:rPr/>
      </w:pPr>
      <w:r>
        <w:rPr>
          <w:b/>
        </w:rPr>
        <w:t>H</w:t>
      </w:r>
      <w:r>
        <w:rPr>
          <w:b/>
          <w:vertAlign w:val="subscript"/>
        </w:rPr>
        <w:t>01</w:t>
      </w:r>
      <w:r>
        <w:t xml:space="preserve">: Membership power in table banking influences </w:t>
      </w:r>
      <w:r>
        <w:t>women‘</w:t>
      </w:r>
      <w:r>
        <w:t xml:space="preserve">s socio-economic welfare in </w:t>
      </w:r>
      <w:r>
        <w:t>Emgwen</w:t>
      </w:r>
      <w:r>
        <w:t xml:space="preserve"> Sub-county in Nandi County, Kenya</w:t>
      </w:r>
    </w:p>
    <w:commentRangeStart w:id="3"/>
    <w:p>
      <w:pPr>
        <w:pStyle w:val="style1"/>
        <w:numPr>
          <w:ilvl w:val="0"/>
          <w:numId w:val="1"/>
        </w:numPr>
        <w:tabs>
          <w:tab w:val="left" w:leader="none" w:pos="3825"/>
        </w:tabs>
        <w:spacing w:before="121"/>
        <w:ind w:left="3825" w:hanging="330"/>
        <w:jc w:val="left"/>
        <w:rPr/>
      </w:pPr>
      <w:r>
        <w:t>THEORETICAL</w:t>
      </w:r>
      <w:r>
        <w:rPr>
          <w:spacing w:val="-12"/>
        </w:rPr>
        <w:t xml:space="preserve"> </w:t>
      </w:r>
      <w:r>
        <w:rPr>
          <w:spacing w:val="-2"/>
        </w:rPr>
        <w:t>REVIEW</w:t>
      </w:r>
    </w:p>
    <w:commentRangeEnd w:id="3"/>
    <w:p>
      <w:pPr>
        <w:pStyle w:val="style66"/>
        <w:spacing w:before="158" w:lineRule="auto" w:line="276"/>
        <w:ind w:right="54"/>
        <w:rPr/>
      </w:pPr>
      <w:r>
        <w:rPr/>
        <w:commentReference w:id="3"/>
      </w:r>
      <w:r>
        <w:t xml:space="preserve">This study was guided by </w:t>
      </w:r>
      <w:r>
        <w:t>theSocial</w:t>
      </w:r>
      <w:r>
        <w:t xml:space="preserve"> Cognitive Theory by Miller and Dollard (1941-</w:t>
      </w:r>
      <w:r>
        <w:t>1963)</w:t>
      </w:r>
      <w:r>
        <w:t>whichthey</w:t>
      </w:r>
      <w:r>
        <w:t xml:space="preserve"> proposed it as a</w:t>
      </w:r>
      <w:r>
        <w:rPr>
          <w:spacing w:val="40"/>
        </w:rPr>
        <w:t xml:space="preserve"> </w:t>
      </w:r>
      <w:r>
        <w:t>theory of social learning. The theory was later expounde</w:t>
      </w:r>
      <w:r>
        <w:t>d by Albert Bandura and Walters in 1963 to incorporate self- efficacy aspects. Self-efficacy, which is the personal belief that a task or goal can be successfully achieved within a particular setting, is a concept in Social Cognitive Theory that merits par</w:t>
      </w:r>
      <w:r>
        <w:t>ticular attention especially with reference to learning and skills development. Bandura introduced this concept to acknowledge cognitive mediation of action that motivates and enables the processing of stimuli for the alteration of behaviors and actions (P</w:t>
      </w:r>
      <w:r>
        <w:t>álsdóttir, 2013). As well as contributing to the effectiveness with which a behavior can be mastered, self-efficacy also influences the application of skills, and whether or not these are put to good use (Bandura, 1998).</w:t>
      </w:r>
    </w:p>
    <w:p>
      <w:pPr>
        <w:pStyle w:val="style66"/>
        <w:spacing w:lineRule="auto" w:line="276"/>
        <w:ind w:right="64"/>
        <w:rPr/>
      </w:pPr>
      <w:r>
        <w:t>According to Atherton (2013), the t</w:t>
      </w:r>
      <w:r>
        <w:t>heory further contains the cognitive form of social capital that relates the motivations which predispose individuals towards collective behavior. Social Cognitive theory is the collective or economic benefits derived from the cooperation between individua</w:t>
      </w:r>
      <w:r>
        <w:t xml:space="preserve">ls and groups earned through a </w:t>
      </w:r>
      <w:r>
        <w:t>problem solving</w:t>
      </w:r>
      <w:r>
        <w:t xml:space="preserve"> process. The term cognitive theory was in occasional use from about 1890, but only became widely used in the late 2000s.</w:t>
      </w:r>
    </w:p>
    <w:p>
      <w:pPr>
        <w:pStyle w:val="style66"/>
        <w:spacing w:before="120" w:lineRule="auto" w:line="276"/>
        <w:ind w:right="52"/>
        <w:rPr/>
      </w:pPr>
      <w:r>
        <w:t>In 19th century, Alexis de Tocqueville made observations about American life that outlin</w:t>
      </w:r>
      <w:r>
        <w:t>ed the social cognitive theory.</w:t>
      </w:r>
      <w:r>
        <w:rPr>
          <w:spacing w:val="40"/>
        </w:rPr>
        <w:t xml:space="preserve"> </w:t>
      </w:r>
      <w:r>
        <w:t>He observed that Americans were prone to meeting at as many gatherings as possible to discuss all possible issues of</w:t>
      </w:r>
      <w:r>
        <w:rPr>
          <w:spacing w:val="40"/>
        </w:rPr>
        <w:t xml:space="preserve"> </w:t>
      </w:r>
      <w:r>
        <w:t>state, economics, or the world that could be witnessed. The high levels of transparency caused greater part</w:t>
      </w:r>
      <w:r>
        <w:t>icipation from the people and thus allowed for democracy to work better. The French writers highlighted also that the level of social participation (social capital) in American society was directly linked to the equality of conditions (</w:t>
      </w:r>
      <w:r>
        <w:t>Ferragina</w:t>
      </w:r>
      <w:r>
        <w:t>, 2010; 201</w:t>
      </w:r>
      <w:r>
        <w:t>2; 2013). The forms are categorized under four dimensions: Cooperation, Solidarity, Generosity and</w:t>
      </w:r>
      <w:r>
        <w:rPr>
          <w:spacing w:val="21"/>
        </w:rPr>
        <w:t xml:space="preserve"> </w:t>
      </w:r>
      <w:r>
        <w:t xml:space="preserve">Trust. The dimensions of Cooperation, Solidarity and Generosity are all rooted in </w:t>
      </w:r>
      <w:r>
        <w:t>Uphoff‘</w:t>
      </w:r>
      <w:r>
        <w:t>s descriptions but are applied to the use of this study.</w:t>
      </w:r>
    </w:p>
    <w:p>
      <w:pPr>
        <w:pStyle w:val="style66"/>
        <w:spacing w:before="120" w:lineRule="auto" w:line="276"/>
        <w:ind w:right="52"/>
        <w:rPr/>
      </w:pPr>
      <w:r>
        <w:t>Cooperation</w:t>
      </w:r>
      <w:r>
        <w:t xml:space="preserve"> is understood as an attitude towards working together for a mutual benefit. This predisposes people to seek joint solutions to problems, rather than working separately (Atherton, 2013). Furthermore, it includes a willingness to oblige and accommodate to a</w:t>
      </w:r>
      <w:r>
        <w:t>ssignments and to accept tasks for the common good.</w:t>
      </w:r>
    </w:p>
    <w:p>
      <w:pPr>
        <w:pStyle w:val="style66"/>
        <w:spacing w:before="120" w:lineRule="auto" w:line="276"/>
        <w:ind w:right="62"/>
        <w:rPr/>
      </w:pPr>
      <w:r>
        <w:t>Solidarity</w:t>
      </w:r>
      <w:r>
        <w:rPr>
          <w:spacing w:val="-6"/>
        </w:rPr>
        <w:t xml:space="preserve"> </w:t>
      </w:r>
      <w:r>
        <w:t>is</w:t>
      </w:r>
      <w:r>
        <w:rPr>
          <w:spacing w:val="-3"/>
        </w:rPr>
        <w:t xml:space="preserve"> </w:t>
      </w:r>
      <w:r>
        <w:t>viewed</w:t>
      </w:r>
      <w:r>
        <w:rPr>
          <w:spacing w:val="-1"/>
        </w:rPr>
        <w:t xml:space="preserve"> </w:t>
      </w:r>
      <w:r>
        <w:t>by</w:t>
      </w:r>
      <w:r>
        <w:rPr>
          <w:spacing w:val="-6"/>
        </w:rPr>
        <w:t xml:space="preserve"> </w:t>
      </w:r>
      <w:r>
        <w:t>attitudes</w:t>
      </w:r>
      <w:r>
        <w:rPr>
          <w:spacing w:val="-3"/>
        </w:rPr>
        <w:t xml:space="preserve"> </w:t>
      </w:r>
      <w:r>
        <w:t>of</w:t>
      </w:r>
      <w:r>
        <w:rPr>
          <w:spacing w:val="-1"/>
        </w:rPr>
        <w:t xml:space="preserve"> </w:t>
      </w:r>
      <w:r>
        <w:t>helping others</w:t>
      </w:r>
      <w:r>
        <w:rPr>
          <w:spacing w:val="-3"/>
        </w:rPr>
        <w:t xml:space="preserve"> </w:t>
      </w:r>
      <w:r>
        <w:t>and</w:t>
      </w:r>
      <w:r>
        <w:rPr>
          <w:spacing w:val="-1"/>
        </w:rPr>
        <w:t xml:space="preserve"> </w:t>
      </w:r>
      <w:r>
        <w:t>a willingness</w:t>
      </w:r>
      <w:r>
        <w:rPr>
          <w:spacing w:val="-3"/>
        </w:rPr>
        <w:t xml:space="preserve"> </w:t>
      </w:r>
      <w:r>
        <w:t>to make</w:t>
      </w:r>
      <w:r>
        <w:rPr>
          <w:spacing w:val="-2"/>
        </w:rPr>
        <w:t xml:space="preserve"> </w:t>
      </w:r>
      <w:r>
        <w:t>sacrifices</w:t>
      </w:r>
      <w:r>
        <w:rPr>
          <w:spacing w:val="-3"/>
        </w:rPr>
        <w:t xml:space="preserve"> </w:t>
      </w:r>
      <w:r>
        <w:t>to</w:t>
      </w:r>
      <w:r>
        <w:rPr>
          <w:spacing w:val="-1"/>
        </w:rPr>
        <w:t xml:space="preserve"> </w:t>
      </w:r>
      <w:r>
        <w:t>provide</w:t>
      </w:r>
      <w:r>
        <w:rPr>
          <w:spacing w:val="-2"/>
        </w:rPr>
        <w:t xml:space="preserve"> </w:t>
      </w:r>
      <w:r>
        <w:t>help</w:t>
      </w:r>
      <w:r>
        <w:rPr>
          <w:spacing w:val="-1"/>
        </w:rPr>
        <w:t xml:space="preserve"> </w:t>
      </w:r>
      <w:r>
        <w:t>and</w:t>
      </w:r>
      <w:r>
        <w:rPr>
          <w:spacing w:val="-1"/>
        </w:rPr>
        <w:t xml:space="preserve"> </w:t>
      </w:r>
      <w:r>
        <w:t>to</w:t>
      </w:r>
      <w:r>
        <w:rPr>
          <w:spacing w:val="-1"/>
        </w:rPr>
        <w:t xml:space="preserve"> </w:t>
      </w:r>
      <w:r>
        <w:t>inquire</w:t>
      </w:r>
      <w:r>
        <w:rPr>
          <w:spacing w:val="-2"/>
        </w:rPr>
        <w:t xml:space="preserve"> </w:t>
      </w:r>
      <w:r>
        <w:t xml:space="preserve">costs to the benefit of others beyond immediate family and kin. Furthermore, solidarity refers to attitudes of community, cohesion and of ‗standing </w:t>
      </w:r>
      <w:r>
        <w:t>together‘ where</w:t>
      </w:r>
      <w:r>
        <w:t xml:space="preserve"> benevolence and loyalty is appreciated.</w:t>
      </w:r>
    </w:p>
    <w:p>
      <w:pPr>
        <w:pStyle w:val="style66"/>
        <w:spacing w:before="122" w:lineRule="auto" w:line="276"/>
        <w:ind w:right="55"/>
        <w:rPr/>
      </w:pPr>
      <w:r>
        <w:t>Generosity refers to an attitude of altruism or self</w:t>
      </w:r>
      <w:r>
        <w:t>lessness, where the well-being of others is appreciated alongside the well-being of one self. It is seen as beneficial to oneself if generosity is later reciprocated. It is furthermore assumed that generous acts will be rewarded if not now</w:t>
      </w:r>
      <w:r>
        <w:rPr>
          <w:spacing w:val="-1"/>
        </w:rPr>
        <w:t xml:space="preserve"> </w:t>
      </w:r>
      <w:r>
        <w:t>then later. Ther</w:t>
      </w:r>
      <w:r>
        <w:t>efore, an individual is willing to ‗</w:t>
      </w:r>
      <w:r>
        <w:t>sacrifice‘ now</w:t>
      </w:r>
      <w:r>
        <w:rPr>
          <w:spacing w:val="-1"/>
        </w:rPr>
        <w:t xml:space="preserve"> </w:t>
      </w:r>
      <w:r>
        <w:t>to receive later (Atherton, 2013).</w:t>
      </w:r>
    </w:p>
    <w:p>
      <w:pPr>
        <w:pStyle w:val="style66"/>
        <w:spacing w:before="118" w:lineRule="auto" w:line="276"/>
        <w:ind w:right="51"/>
        <w:rPr/>
      </w:pPr>
      <w:r>
        <w:t xml:space="preserve">Of particular interest to this analysis, is the concept of </w:t>
      </w:r>
      <w:r>
        <w:t>trustas</w:t>
      </w:r>
      <w:r>
        <w:t xml:space="preserve"> it proved to be an important element in the data materials. Also, in relation to participation in group</w:t>
      </w:r>
      <w:r>
        <w:t>s where financial capital is circulated among the members such as in table- banking, trust is very likely</w:t>
      </w:r>
      <w:r>
        <w:rPr>
          <w:spacing w:val="-1"/>
        </w:rPr>
        <w:t xml:space="preserve"> </w:t>
      </w:r>
      <w:r>
        <w:t>to play</w:t>
      </w:r>
      <w:r>
        <w:rPr>
          <w:spacing w:val="-1"/>
        </w:rPr>
        <w:t xml:space="preserve"> </w:t>
      </w:r>
      <w:r>
        <w:t>a role in terms of who are invited to join these economic groups. This notion does not imply that the actions depending on the presence of tru</w:t>
      </w:r>
      <w:r>
        <w:t>st precede the actions of those that are to be trusted. It is so,</w:t>
      </w:r>
      <w:r>
        <w:rPr>
          <w:spacing w:val="40"/>
        </w:rPr>
        <w:t xml:space="preserve"> </w:t>
      </w:r>
      <w:r>
        <w:t>because the choice of</w:t>
      </w:r>
      <w:r>
        <w:rPr>
          <w:spacing w:val="-1"/>
        </w:rPr>
        <w:t xml:space="preserve"> </w:t>
      </w:r>
      <w:r>
        <w:t>action</w:t>
      </w:r>
      <w:r>
        <w:rPr>
          <w:spacing w:val="-1"/>
        </w:rPr>
        <w:t xml:space="preserve"> </w:t>
      </w:r>
      <w:r>
        <w:t>can</w:t>
      </w:r>
      <w:r>
        <w:rPr>
          <w:spacing w:val="-1"/>
        </w:rPr>
        <w:t xml:space="preserve"> </w:t>
      </w:r>
      <w:r>
        <w:t>also be contingent upon</w:t>
      </w:r>
      <w:r>
        <w:rPr>
          <w:spacing w:val="-1"/>
        </w:rPr>
        <w:t xml:space="preserve"> </w:t>
      </w:r>
      <w:r>
        <w:t>trust that others have done what they</w:t>
      </w:r>
      <w:r>
        <w:rPr>
          <w:spacing w:val="-3"/>
        </w:rPr>
        <w:t xml:space="preserve"> </w:t>
      </w:r>
      <w:r>
        <w:t>claim</w:t>
      </w:r>
      <w:r>
        <w:rPr>
          <w:spacing w:val="-1"/>
        </w:rPr>
        <w:t xml:space="preserve"> </w:t>
      </w:r>
      <w:r>
        <w:t xml:space="preserve">to have done or what they claim they would do (Dasgupta and </w:t>
      </w:r>
      <w:r>
        <w:t>Surdashan</w:t>
      </w:r>
      <w:r>
        <w:t>, 2011</w:t>
      </w:r>
      <w:r>
        <w:t>).Dasgupta</w:t>
      </w:r>
      <w:r>
        <w:t xml:space="preserve"> and </w:t>
      </w:r>
      <w:r>
        <w:t>Sarafidis</w:t>
      </w:r>
      <w:r>
        <w:t xml:space="preserve"> (2009) particularly suggests that trust can take two forms: one that has a bearing on unobservable actions and one that concerns hidden information. The latter</w:t>
      </w:r>
    </w:p>
    <w:p>
      <w:pPr>
        <w:pStyle w:val="style66"/>
        <w:spacing w:lineRule="auto" w:line="276"/>
        <w:rPr/>
        <w:sectPr>
          <w:pgSz w:w="11910" w:h="16840" w:orient="portrait"/>
          <w:pgMar w:top="1720" w:right="850" w:bottom="280" w:left="1133" w:header="720" w:footer="720" w:gutter="0"/>
          <w:cols w:space="720"/>
        </w:sectPr>
      </w:pPr>
    </w:p>
    <w:p>
      <w:pPr>
        <w:pStyle w:val="style66"/>
        <w:spacing w:before="77" w:lineRule="auto" w:line="276"/>
        <w:ind w:right="67"/>
        <w:rPr/>
      </w:pPr>
      <w:r>
        <w:t>involves trust that others will disclose truthful information about</w:t>
      </w:r>
      <w:r>
        <w:t xml:space="preserve"> something which has an impact on another </w:t>
      </w:r>
      <w:r>
        <w:t>individual‘</w:t>
      </w:r>
      <w:r>
        <w:t xml:space="preserve">s </w:t>
      </w:r>
      <w:r>
        <w:rPr>
          <w:spacing w:val="-2"/>
        </w:rPr>
        <w:t>choice.</w:t>
      </w:r>
    </w:p>
    <w:p>
      <w:pPr>
        <w:pStyle w:val="style66"/>
        <w:spacing w:lineRule="auto" w:line="276"/>
        <w:ind w:right="65"/>
        <w:rPr/>
      </w:pPr>
      <w:r>
        <w:t>This theory was relevant to the study because it concerns peoples underlying motivations, incentives and dispositions towards telling the truth. Social cognitive theory therefore highlights the</w:t>
      </w:r>
      <w:r>
        <w:t xml:space="preserve"> idea that much of human learning occurs in a social environment. By observing others, people acquire knowledge of rules, skills, strategies, beliefs, and attitudes. Individuals also learn about the usefulness and appropriateness of </w:t>
      </w:r>
      <w:r>
        <w:t>behaviours</w:t>
      </w:r>
      <w:r>
        <w:t xml:space="preserve"> by observing</w:t>
      </w:r>
      <w:r>
        <w:t xml:space="preserve"> models and the consequences of modeled </w:t>
      </w:r>
      <w:r>
        <w:t>behaviours</w:t>
      </w:r>
      <w:r>
        <w:t xml:space="preserve"> and they act in accordance with their beliefs concerning the expected outcomes of actions.</w:t>
      </w:r>
    </w:p>
    <w:commentRangeStart w:id="4"/>
    <w:p>
      <w:pPr>
        <w:pStyle w:val="style2"/>
        <w:spacing w:before="124"/>
        <w:jc w:val="both"/>
        <w:rPr/>
      </w:pPr>
      <w:r>
        <w:t>EMPIRICAL</w:t>
      </w:r>
      <w:r>
        <w:rPr>
          <w:spacing w:val="-12"/>
        </w:rPr>
        <w:t xml:space="preserve"> </w:t>
      </w:r>
      <w:r>
        <w:rPr>
          <w:spacing w:val="-2"/>
        </w:rPr>
        <w:t>REVIEW</w:t>
      </w:r>
    </w:p>
    <w:commentRangeEnd w:id="4"/>
    <w:p>
      <w:pPr>
        <w:pStyle w:val="style66"/>
        <w:spacing w:before="150" w:lineRule="auto" w:line="276"/>
        <w:ind w:right="54"/>
        <w:rPr/>
      </w:pPr>
      <w:r>
        <w:rPr/>
        <w:commentReference w:id="4"/>
      </w:r>
      <w:r>
        <w:t xml:space="preserve">In a study done in India by </w:t>
      </w:r>
      <w:r>
        <w:t>Badatya</w:t>
      </w:r>
      <w:r>
        <w:t xml:space="preserve"> and </w:t>
      </w:r>
      <w:r>
        <w:t>Puhazhendi</w:t>
      </w:r>
      <w:r>
        <w:t xml:space="preserve"> (2002) which measured the effects of self-help</w:t>
      </w:r>
      <w:r>
        <w:t xml:space="preserve"> group programs provided by the National Bank for Agriculture and Rural Development on women empowerment, they found that members of the SHG increased their self-confidence as an effect of SHG membership. In addition, positive effects regarding financial d</w:t>
      </w:r>
      <w:r>
        <w:t>ecision making within the household was also noted suggesting positive effect of empowerment through the programs.</w:t>
      </w:r>
    </w:p>
    <w:p>
      <w:pPr>
        <w:pStyle w:val="style66"/>
        <w:spacing w:before="120" w:lineRule="auto" w:line="276"/>
        <w:ind w:right="51"/>
        <w:rPr/>
      </w:pPr>
      <w:r>
        <w:t>The guiding principle in table banking is to strengthen self-help organization, their leaders and their members in order to inspire self-empo</w:t>
      </w:r>
      <w:r>
        <w:t xml:space="preserve">werment in terms of institutional, cultural, spiritual, social, political and financial strengthening (Boone and </w:t>
      </w:r>
      <w:r>
        <w:t>Witteloostuijn</w:t>
      </w:r>
      <w:r>
        <w:t>, 2005). People related by affinity for a specific purpose with mutual support start small voluntary groups known</w:t>
      </w:r>
      <w:r>
        <w:rPr>
          <w:spacing w:val="-1"/>
        </w:rPr>
        <w:t xml:space="preserve"> </w:t>
      </w:r>
      <w:r>
        <w:t>as self-help</w:t>
      </w:r>
      <w:r>
        <w:rPr>
          <w:spacing w:val="-1"/>
        </w:rPr>
        <w:t xml:space="preserve"> </w:t>
      </w:r>
      <w:r>
        <w:t>gr</w:t>
      </w:r>
      <w:r>
        <w:t>oups</w:t>
      </w:r>
      <w:r>
        <w:rPr>
          <w:spacing w:val="-3"/>
        </w:rPr>
        <w:t xml:space="preserve"> </w:t>
      </w:r>
      <w:r>
        <w:t>(Brody,</w:t>
      </w:r>
      <w:r>
        <w:rPr>
          <w:spacing w:val="-2"/>
        </w:rPr>
        <w:t xml:space="preserve"> </w:t>
      </w:r>
      <w:r>
        <w:t>Dworkin,</w:t>
      </w:r>
      <w:r>
        <w:rPr>
          <w:spacing w:val="-2"/>
        </w:rPr>
        <w:t xml:space="preserve"> </w:t>
      </w:r>
      <w:r>
        <w:t>Dundar</w:t>
      </w:r>
      <w:r>
        <w:t>,</w:t>
      </w:r>
      <w:r>
        <w:rPr>
          <w:spacing w:val="-2"/>
        </w:rPr>
        <w:t xml:space="preserve"> </w:t>
      </w:r>
      <w:r>
        <w:t>Murthy</w:t>
      </w:r>
      <w:r>
        <w:rPr>
          <w:spacing w:val="-1"/>
        </w:rPr>
        <w:t xml:space="preserve"> </w:t>
      </w:r>
      <w:r>
        <w:t>&amp;</w:t>
      </w:r>
      <w:r>
        <w:rPr>
          <w:spacing w:val="-4"/>
        </w:rPr>
        <w:t xml:space="preserve"> </w:t>
      </w:r>
      <w:r>
        <w:t>Pascoe,</w:t>
      </w:r>
      <w:r>
        <w:rPr>
          <w:spacing w:val="-1"/>
        </w:rPr>
        <w:t xml:space="preserve"> </w:t>
      </w:r>
      <w:r>
        <w:t>2013).</w:t>
      </w:r>
      <w:r>
        <w:rPr>
          <w:spacing w:val="-4"/>
        </w:rPr>
        <w:t xml:space="preserve"> </w:t>
      </w:r>
      <w:r>
        <w:t>The</w:t>
      </w:r>
      <w:r>
        <w:rPr>
          <w:spacing w:val="-2"/>
        </w:rPr>
        <w:t xml:space="preserve"> </w:t>
      </w:r>
      <w:r>
        <w:t>authors further</w:t>
      </w:r>
      <w:r>
        <w:rPr>
          <w:spacing w:val="-1"/>
        </w:rPr>
        <w:t xml:space="preserve"> </w:t>
      </w:r>
      <w:r>
        <w:t>argue</w:t>
      </w:r>
      <w:r>
        <w:rPr>
          <w:spacing w:val="-2"/>
        </w:rPr>
        <w:t xml:space="preserve"> </w:t>
      </w:r>
      <w:r>
        <w:t>that</w:t>
      </w:r>
      <w:r>
        <w:rPr>
          <w:spacing w:val="-2"/>
        </w:rPr>
        <w:t xml:space="preserve"> </w:t>
      </w:r>
      <w:r>
        <w:t xml:space="preserve">self- help groups have been formed mainly to change development landscape especially among women and act as a central ground for </w:t>
      </w:r>
      <w:r>
        <w:t>women‘</w:t>
      </w:r>
      <w:r>
        <w:t>s activism and participation. But th</w:t>
      </w:r>
      <w:r>
        <w:t xml:space="preserve">ere are conflicting views about the impact of these informal groups (savings schemes). </w:t>
      </w:r>
      <w:r>
        <w:t>Schlaufer</w:t>
      </w:r>
      <w:r>
        <w:t xml:space="preserve"> (2008) found out that while the existence of the informal financial services highlights the general demand for financial services, there still lacks sufficient</w:t>
      </w:r>
      <w:r>
        <w:t xml:space="preserve"> quality of services to seize economic opportunities in</w:t>
      </w:r>
      <w:r>
        <w:rPr>
          <w:spacing w:val="40"/>
        </w:rPr>
        <w:t xml:space="preserve"> </w:t>
      </w:r>
      <w:r>
        <w:t>rural areas to the full.</w:t>
      </w:r>
    </w:p>
    <w:p>
      <w:pPr>
        <w:pStyle w:val="style66"/>
        <w:spacing w:before="121" w:lineRule="auto" w:line="276"/>
        <w:ind w:right="58"/>
        <w:rPr/>
      </w:pPr>
      <w:r>
        <w:t>Olaf &amp; Remer (2011) found out that table banking units comprise social bankers whose population is growing very fast hence is</w:t>
      </w:r>
      <w:r>
        <w:rPr>
          <w:spacing w:val="-2"/>
        </w:rPr>
        <w:t xml:space="preserve"> </w:t>
      </w:r>
      <w:r>
        <w:t>an</w:t>
      </w:r>
      <w:r>
        <w:rPr>
          <w:spacing w:val="-2"/>
        </w:rPr>
        <w:t xml:space="preserve"> </w:t>
      </w:r>
      <w:r>
        <w:t>important</w:t>
      </w:r>
      <w:r>
        <w:rPr>
          <w:spacing w:val="-4"/>
        </w:rPr>
        <w:t xml:space="preserve"> </w:t>
      </w:r>
      <w:r>
        <w:t>concern</w:t>
      </w:r>
      <w:r>
        <w:rPr>
          <w:spacing w:val="-2"/>
        </w:rPr>
        <w:t xml:space="preserve"> </w:t>
      </w:r>
      <w:r>
        <w:t>in</w:t>
      </w:r>
      <w:r>
        <w:rPr>
          <w:spacing w:val="-4"/>
        </w:rPr>
        <w:t xml:space="preserve"> </w:t>
      </w:r>
      <w:r>
        <w:t>research</w:t>
      </w:r>
      <w:r>
        <w:rPr>
          <w:spacing w:val="-4"/>
        </w:rPr>
        <w:t xml:space="preserve"> </w:t>
      </w:r>
      <w:r>
        <w:t>especially</w:t>
      </w:r>
      <w:r>
        <w:rPr>
          <w:spacing w:val="-4"/>
        </w:rPr>
        <w:t xml:space="preserve"> </w:t>
      </w:r>
      <w:r>
        <w:t>perta</w:t>
      </w:r>
      <w:r>
        <w:t>ining</w:t>
      </w:r>
      <w:r>
        <w:rPr>
          <w:spacing w:val="-2"/>
        </w:rPr>
        <w:t xml:space="preserve"> </w:t>
      </w:r>
      <w:r>
        <w:t>to</w:t>
      </w:r>
      <w:r>
        <w:rPr>
          <w:spacing w:val="-2"/>
        </w:rPr>
        <w:t xml:space="preserve"> </w:t>
      </w:r>
      <w:r>
        <w:t>socio-economic</w:t>
      </w:r>
      <w:r>
        <w:rPr>
          <w:spacing w:val="-3"/>
        </w:rPr>
        <w:t xml:space="preserve"> </w:t>
      </w:r>
      <w:r>
        <w:t>improvement</w:t>
      </w:r>
      <w:r>
        <w:rPr>
          <w:spacing w:val="-1"/>
        </w:rPr>
        <w:t xml:space="preserve"> </w:t>
      </w:r>
      <w:r>
        <w:t>for marginalized minority groups; majority</w:t>
      </w:r>
      <w:r>
        <w:rPr>
          <w:spacing w:val="-6"/>
        </w:rPr>
        <w:t xml:space="preserve"> </w:t>
      </w:r>
      <w:r>
        <w:t>being</w:t>
      </w:r>
      <w:r>
        <w:rPr>
          <w:spacing w:val="-1"/>
        </w:rPr>
        <w:t xml:space="preserve"> </w:t>
      </w:r>
      <w:r>
        <w:t>women.</w:t>
      </w:r>
      <w:r>
        <w:rPr>
          <w:spacing w:val="-2"/>
        </w:rPr>
        <w:t xml:space="preserve"> </w:t>
      </w:r>
      <w:r>
        <w:t>They</w:t>
      </w:r>
      <w:r>
        <w:rPr>
          <w:spacing w:val="-6"/>
        </w:rPr>
        <w:t xml:space="preserve"> </w:t>
      </w:r>
      <w:r>
        <w:t>argue</w:t>
      </w:r>
      <w:r>
        <w:rPr>
          <w:spacing w:val="-2"/>
        </w:rPr>
        <w:t xml:space="preserve"> </w:t>
      </w:r>
      <w:r>
        <w:t>that</w:t>
      </w:r>
      <w:r>
        <w:rPr>
          <w:spacing w:val="-2"/>
        </w:rPr>
        <w:t xml:space="preserve"> </w:t>
      </w:r>
      <w:r>
        <w:t>the</w:t>
      </w:r>
      <w:r>
        <w:rPr>
          <w:spacing w:val="-2"/>
        </w:rPr>
        <w:t xml:space="preserve"> </w:t>
      </w:r>
      <w:r>
        <w:t>popularity</w:t>
      </w:r>
      <w:r>
        <w:rPr>
          <w:spacing w:val="-6"/>
        </w:rPr>
        <w:t xml:space="preserve"> </w:t>
      </w:r>
      <w:r>
        <w:t>of</w:t>
      </w:r>
      <w:r>
        <w:rPr>
          <w:spacing w:val="-4"/>
        </w:rPr>
        <w:t xml:space="preserve"> </w:t>
      </w:r>
      <w:r>
        <w:t>these groups</w:t>
      </w:r>
      <w:r>
        <w:rPr>
          <w:spacing w:val="-3"/>
        </w:rPr>
        <w:t xml:space="preserve"> </w:t>
      </w:r>
      <w:r>
        <w:t>stems</w:t>
      </w:r>
      <w:r>
        <w:rPr>
          <w:spacing w:val="-3"/>
        </w:rPr>
        <w:t xml:space="preserve"> </w:t>
      </w:r>
      <w:r>
        <w:t>from</w:t>
      </w:r>
      <w:r>
        <w:rPr>
          <w:spacing w:val="-1"/>
        </w:rPr>
        <w:t xml:space="preserve"> </w:t>
      </w:r>
      <w:r>
        <w:t>a</w:t>
      </w:r>
      <w:r>
        <w:rPr>
          <w:spacing w:val="-2"/>
        </w:rPr>
        <w:t xml:space="preserve"> </w:t>
      </w:r>
      <w:r>
        <w:t>great</w:t>
      </w:r>
      <w:r>
        <w:rPr>
          <w:spacing w:val="-3"/>
        </w:rPr>
        <w:t xml:space="preserve"> </w:t>
      </w:r>
      <w:r>
        <w:t>need</w:t>
      </w:r>
      <w:r>
        <w:rPr>
          <w:spacing w:val="-1"/>
        </w:rPr>
        <w:t xml:space="preserve"> </w:t>
      </w:r>
      <w:r>
        <w:t>among</w:t>
      </w:r>
      <w:r>
        <w:rPr>
          <w:spacing w:val="-3"/>
        </w:rPr>
        <w:t xml:space="preserve"> </w:t>
      </w:r>
      <w:r>
        <w:t>the</w:t>
      </w:r>
      <w:r>
        <w:rPr>
          <w:spacing w:val="-2"/>
        </w:rPr>
        <w:t xml:space="preserve"> </w:t>
      </w:r>
      <w:r>
        <w:t>poor</w:t>
      </w:r>
      <w:r>
        <w:rPr>
          <w:spacing w:val="-2"/>
        </w:rPr>
        <w:t xml:space="preserve"> </w:t>
      </w:r>
      <w:r>
        <w:t>for help with managing household cash flow, particularly in remote villages or urban slums where no brick and mortar financial institution exists. More contemporary trends indicate that table-banking is practiced globally among Village Saving and Lending g</w:t>
      </w:r>
      <w:r>
        <w:t>roups (VSL Associates, 2006).</w:t>
      </w:r>
    </w:p>
    <w:p>
      <w:pPr>
        <w:pStyle w:val="style66"/>
        <w:spacing w:before="120" w:lineRule="auto" w:line="276"/>
        <w:ind w:right="62"/>
        <w:rPr/>
      </w:pPr>
      <w:r>
        <w:t>Tretcher</w:t>
      </w:r>
      <w:r>
        <w:t xml:space="preserve"> (2009) used a logic regression analysis to </w:t>
      </w:r>
      <w:r>
        <w:t>analyse</w:t>
      </w:r>
      <w:r>
        <w:t xml:space="preserve"> the factors associated with diversification on agricultural cooperatives. He found that the impact of diversification upon measures of cooperative performance (profit</w:t>
      </w:r>
      <w:r>
        <w:t>ability, patronage refund and equity redemption) was relatively minor; thus, diversification on agricultural cooperatives was not statistically associated with profitability, increases in patronage dividends or increases in equity devolvement. The result a</w:t>
      </w:r>
      <w:r>
        <w:t>lso</w:t>
      </w:r>
      <w:r>
        <w:rPr>
          <w:spacing w:val="-2"/>
        </w:rPr>
        <w:t xml:space="preserve"> </w:t>
      </w:r>
      <w:r>
        <w:t>showed</w:t>
      </w:r>
      <w:r>
        <w:rPr>
          <w:spacing w:val="-1"/>
        </w:rPr>
        <w:t xml:space="preserve"> </w:t>
      </w:r>
      <w:r>
        <w:t>that</w:t>
      </w:r>
      <w:r>
        <w:rPr>
          <w:spacing w:val="-2"/>
        </w:rPr>
        <w:t xml:space="preserve"> </w:t>
      </w:r>
      <w:r>
        <w:t>diversification</w:t>
      </w:r>
      <w:r>
        <w:rPr>
          <w:spacing w:val="-3"/>
        </w:rPr>
        <w:t xml:space="preserve"> </w:t>
      </w:r>
      <w:r>
        <w:t>on</w:t>
      </w:r>
      <w:r>
        <w:rPr>
          <w:spacing w:val="-3"/>
        </w:rPr>
        <w:t xml:space="preserve"> </w:t>
      </w:r>
      <w:r>
        <w:t>agricultural cooperatives was</w:t>
      </w:r>
      <w:r>
        <w:rPr>
          <w:spacing w:val="-3"/>
        </w:rPr>
        <w:t xml:space="preserve"> </w:t>
      </w:r>
      <w:r>
        <w:t>an</w:t>
      </w:r>
      <w:r>
        <w:rPr>
          <w:spacing w:val="-3"/>
        </w:rPr>
        <w:t xml:space="preserve"> </w:t>
      </w:r>
      <w:r>
        <w:t>important factor</w:t>
      </w:r>
      <w:r>
        <w:rPr>
          <w:spacing w:val="-2"/>
        </w:rPr>
        <w:t xml:space="preserve"> </w:t>
      </w:r>
      <w:r>
        <w:t>in</w:t>
      </w:r>
      <w:r>
        <w:rPr>
          <w:spacing w:val="-1"/>
        </w:rPr>
        <w:t xml:space="preserve"> </w:t>
      </w:r>
      <w:r>
        <w:t>determining</w:t>
      </w:r>
      <w:r>
        <w:rPr>
          <w:spacing w:val="-1"/>
        </w:rPr>
        <w:t xml:space="preserve"> </w:t>
      </w:r>
      <w:r>
        <w:t>membership</w:t>
      </w:r>
      <w:r>
        <w:rPr>
          <w:spacing w:val="-1"/>
        </w:rPr>
        <w:t xml:space="preserve"> </w:t>
      </w:r>
      <w:r>
        <w:t>size, i.e., diversified cooperatives enjoyed larger membership implying greater savings and therefore bigger fund pools for credits</w:t>
      </w:r>
      <w:r>
        <w:rPr>
          <w:spacing w:val="40"/>
        </w:rPr>
        <w:t xml:space="preserve"> </w:t>
      </w:r>
      <w:r>
        <w:t>to members. T</w:t>
      </w:r>
      <w:r>
        <w:t>hus, outreach characterizes the ability of the financial program to reach large numbers of people especially the poor; with high quality financial services (</w:t>
      </w:r>
      <w:r>
        <w:t>Schlaufer</w:t>
      </w:r>
      <w:r>
        <w:t>, 2008).</w:t>
      </w:r>
    </w:p>
    <w:p>
      <w:pPr>
        <w:pStyle w:val="style66"/>
        <w:spacing w:before="121" w:lineRule="auto" w:line="276"/>
        <w:ind w:right="53"/>
        <w:rPr/>
      </w:pPr>
      <w:r>
        <w:t>Luyirika</w:t>
      </w:r>
      <w:r>
        <w:t xml:space="preserve"> (2010), in</w:t>
      </w:r>
      <w:r>
        <w:rPr>
          <w:spacing w:val="-1"/>
        </w:rPr>
        <w:t xml:space="preserve"> </w:t>
      </w:r>
      <w:r>
        <w:t>a study</w:t>
      </w:r>
      <w:r>
        <w:rPr>
          <w:spacing w:val="-3"/>
        </w:rPr>
        <w:t xml:space="preserve"> </w:t>
      </w:r>
      <w:r>
        <w:t>carried out in</w:t>
      </w:r>
      <w:r>
        <w:rPr>
          <w:spacing w:val="-1"/>
        </w:rPr>
        <w:t xml:space="preserve"> </w:t>
      </w:r>
      <w:r>
        <w:t>Mpigi</w:t>
      </w:r>
      <w:r>
        <w:t xml:space="preserve"> town council Uganda, revealed th</w:t>
      </w:r>
      <w:r>
        <w:t>at there has been</w:t>
      </w:r>
      <w:r>
        <w:rPr>
          <w:spacing w:val="-1"/>
        </w:rPr>
        <w:t xml:space="preserve"> </w:t>
      </w:r>
      <w:r>
        <w:t>an improvement of the social status of women as a result of taking part in microfinance groups. This was evidenced by the fact that the women have</w:t>
      </w:r>
      <w:r>
        <w:rPr>
          <w:spacing w:val="-1"/>
        </w:rPr>
        <w:t xml:space="preserve"> </w:t>
      </w:r>
      <w:r>
        <w:t>been</w:t>
      </w:r>
      <w:r>
        <w:rPr>
          <w:spacing w:val="-2"/>
        </w:rPr>
        <w:t xml:space="preserve"> </w:t>
      </w:r>
      <w:r>
        <w:t>able</w:t>
      </w:r>
      <w:r>
        <w:rPr>
          <w:spacing w:val="-1"/>
        </w:rPr>
        <w:t xml:space="preserve"> </w:t>
      </w:r>
      <w:r>
        <w:t>to meet</w:t>
      </w:r>
      <w:r>
        <w:rPr>
          <w:spacing w:val="-1"/>
        </w:rPr>
        <w:t xml:space="preserve"> </w:t>
      </w:r>
      <w:r>
        <w:t>social</w:t>
      </w:r>
      <w:r>
        <w:rPr>
          <w:spacing w:val="-1"/>
        </w:rPr>
        <w:t xml:space="preserve"> </w:t>
      </w:r>
      <w:r>
        <w:t>obligations</w:t>
      </w:r>
      <w:r>
        <w:rPr>
          <w:spacing w:val="-1"/>
        </w:rPr>
        <w:t xml:space="preserve"> </w:t>
      </w:r>
      <w:r>
        <w:t>through financial</w:t>
      </w:r>
      <w:r>
        <w:rPr>
          <w:spacing w:val="-1"/>
        </w:rPr>
        <w:t xml:space="preserve"> </w:t>
      </w:r>
      <w:r>
        <w:t>contributions,</w:t>
      </w:r>
      <w:r>
        <w:rPr>
          <w:spacing w:val="-1"/>
        </w:rPr>
        <w:t xml:space="preserve"> </w:t>
      </w:r>
      <w:r>
        <w:t>participate in</w:t>
      </w:r>
      <w:r>
        <w:rPr>
          <w:spacing w:val="-2"/>
        </w:rPr>
        <w:t xml:space="preserve"> </w:t>
      </w:r>
      <w:r>
        <w:t>civil</w:t>
      </w:r>
      <w:r>
        <w:rPr>
          <w:spacing w:val="-1"/>
        </w:rPr>
        <w:t xml:space="preserve"> </w:t>
      </w:r>
      <w:r>
        <w:t>and political</w:t>
      </w:r>
      <w:r>
        <w:rPr>
          <w:spacing w:val="-1"/>
        </w:rPr>
        <w:t xml:space="preserve"> </w:t>
      </w:r>
      <w:r>
        <w:t>leadership roles, increase their integrity and confidence in the community, open up their homes for meetings and visitors thus they have</w:t>
      </w:r>
      <w:r>
        <w:rPr>
          <w:spacing w:val="40"/>
        </w:rPr>
        <w:t xml:space="preserve"> </w:t>
      </w:r>
      <w:r>
        <w:t>had to furnish the houses adequately. She further found out that the women participating in the microfina</w:t>
      </w:r>
      <w:r>
        <w:t>nce activities have also earned a status of being community advisors, opinion leaders, role models/examples and case studies in the community for research and consultations.</w:t>
      </w:r>
    </w:p>
    <w:p>
      <w:pPr>
        <w:pStyle w:val="style66"/>
        <w:spacing w:lineRule="auto" w:line="276"/>
        <w:ind w:right="53"/>
        <w:rPr/>
      </w:pPr>
      <w:r>
        <w:t>Khakasa</w:t>
      </w:r>
      <w:r>
        <w:t xml:space="preserve"> (2015), in a study of savings-led schemes in selected counties in western </w:t>
      </w:r>
      <w:r>
        <w:t>Kenya, found out that membership power in table banking</w:t>
      </w:r>
      <w:r>
        <w:rPr>
          <w:spacing w:val="-1"/>
        </w:rPr>
        <w:t xml:space="preserve"> </w:t>
      </w:r>
      <w:r>
        <w:t>contribute to welfare improvement of women. Members, as established in</w:t>
      </w:r>
      <w:r>
        <w:rPr>
          <w:spacing w:val="-1"/>
        </w:rPr>
        <w:t xml:space="preserve"> </w:t>
      </w:r>
      <w:r>
        <w:t>the study, form</w:t>
      </w:r>
      <w:r>
        <w:rPr>
          <w:spacing w:val="-1"/>
        </w:rPr>
        <w:t xml:space="preserve"> </w:t>
      </w:r>
      <w:r>
        <w:t>the core engine for funding as each additional member factors into additional savings. However, given the high de</w:t>
      </w:r>
      <w:r>
        <w:t>mand for funds by all members, the capacity for group members to repay loans determines the availability of loan fund to every demanding</w:t>
      </w:r>
      <w:r>
        <w:rPr>
          <w:spacing w:val="33"/>
        </w:rPr>
        <w:t xml:space="preserve"> </w:t>
      </w:r>
      <w:r>
        <w:t>member.</w:t>
      </w:r>
      <w:r>
        <w:rPr>
          <w:spacing w:val="32"/>
        </w:rPr>
        <w:t xml:space="preserve"> </w:t>
      </w:r>
      <w:r>
        <w:t>The</w:t>
      </w:r>
      <w:r>
        <w:rPr>
          <w:spacing w:val="32"/>
        </w:rPr>
        <w:t xml:space="preserve"> </w:t>
      </w:r>
      <w:r>
        <w:t>higher</w:t>
      </w:r>
      <w:r>
        <w:rPr>
          <w:spacing w:val="32"/>
        </w:rPr>
        <w:t xml:space="preserve"> </w:t>
      </w:r>
      <w:r>
        <w:t>the</w:t>
      </w:r>
      <w:r>
        <w:rPr>
          <w:spacing w:val="32"/>
        </w:rPr>
        <w:t xml:space="preserve"> </w:t>
      </w:r>
      <w:r>
        <w:t>demand,</w:t>
      </w:r>
      <w:r>
        <w:rPr>
          <w:spacing w:val="32"/>
        </w:rPr>
        <w:t xml:space="preserve"> </w:t>
      </w:r>
      <w:r>
        <w:t>against</w:t>
      </w:r>
      <w:r>
        <w:rPr>
          <w:spacing w:val="31"/>
        </w:rPr>
        <w:t xml:space="preserve"> </w:t>
      </w:r>
      <w:r>
        <w:t>a</w:t>
      </w:r>
      <w:r>
        <w:rPr>
          <w:spacing w:val="32"/>
        </w:rPr>
        <w:t xml:space="preserve"> </w:t>
      </w:r>
      <w:r>
        <w:t>low</w:t>
      </w:r>
      <w:r>
        <w:rPr>
          <w:spacing w:val="29"/>
        </w:rPr>
        <w:t xml:space="preserve"> </w:t>
      </w:r>
      <w:r>
        <w:t>loan</w:t>
      </w:r>
      <w:r>
        <w:rPr>
          <w:spacing w:val="30"/>
        </w:rPr>
        <w:t xml:space="preserve"> </w:t>
      </w:r>
      <w:r>
        <w:t>supply</w:t>
      </w:r>
      <w:r>
        <w:rPr>
          <w:spacing w:val="28"/>
        </w:rPr>
        <w:t xml:space="preserve"> </w:t>
      </w:r>
      <w:r>
        <w:t>capacity</w:t>
      </w:r>
      <w:r>
        <w:rPr>
          <w:spacing w:val="30"/>
        </w:rPr>
        <w:t xml:space="preserve"> </w:t>
      </w:r>
      <w:r>
        <w:t>has</w:t>
      </w:r>
      <w:r>
        <w:rPr>
          <w:spacing w:val="33"/>
        </w:rPr>
        <w:t xml:space="preserve"> </w:t>
      </w:r>
      <w:r>
        <w:t>been</w:t>
      </w:r>
      <w:r>
        <w:rPr>
          <w:spacing w:val="30"/>
        </w:rPr>
        <w:t xml:space="preserve"> </w:t>
      </w:r>
      <w:r>
        <w:t>found</w:t>
      </w:r>
      <w:r>
        <w:rPr>
          <w:spacing w:val="32"/>
        </w:rPr>
        <w:t xml:space="preserve"> </w:t>
      </w:r>
      <w:r>
        <w:t>to</w:t>
      </w:r>
      <w:r>
        <w:rPr>
          <w:spacing w:val="32"/>
        </w:rPr>
        <w:t xml:space="preserve"> </w:t>
      </w:r>
      <w:r>
        <w:t>generate</w:t>
      </w:r>
      <w:r>
        <w:rPr>
          <w:spacing w:val="32"/>
        </w:rPr>
        <w:t xml:space="preserve"> </w:t>
      </w:r>
      <w:r>
        <w:t>anxiety</w:t>
      </w:r>
    </w:p>
    <w:p>
      <w:pPr>
        <w:pStyle w:val="style66"/>
        <w:spacing w:lineRule="auto" w:line="276"/>
        <w:rPr/>
        <w:sectPr>
          <w:pgSz w:w="11910" w:h="16840" w:orient="portrait"/>
          <w:pgMar w:top="1720" w:right="850" w:bottom="280" w:left="1133" w:header="720" w:footer="720" w:gutter="0"/>
          <w:cols w:space="720"/>
        </w:sectPr>
      </w:pPr>
    </w:p>
    <w:p>
      <w:pPr>
        <w:pStyle w:val="style66"/>
        <w:spacing w:before="77" w:lineRule="auto" w:line="276"/>
        <w:ind w:right="61"/>
        <w:rPr/>
      </w:pPr>
      <w:r>
        <w:t>among members leading to discontent or fallouts in membership. The study further concluded that stable groups with steady membership perform better in empowering women.</w:t>
      </w:r>
    </w:p>
    <w:p>
      <w:pPr>
        <w:pStyle w:val="style66"/>
        <w:spacing w:lineRule="auto" w:line="276"/>
        <w:ind w:right="65"/>
        <w:rPr/>
      </w:pPr>
      <w:r>
        <w:t>Kariuki and Ngugi (2014), in their study of the effect of table banking on the performa</w:t>
      </w:r>
      <w:r>
        <w:t>nce of micro and small enterprises in Nairobi County, 100% of the respondents affirmed that their table banking group was helpful to their businesses, 45% mentioned mentorship as</w:t>
      </w:r>
      <w:r>
        <w:rPr>
          <w:spacing w:val="-1"/>
        </w:rPr>
        <w:t xml:space="preserve"> </w:t>
      </w:r>
      <w:r>
        <w:t>the benefit,</w:t>
      </w:r>
      <w:r>
        <w:rPr>
          <w:spacing w:val="-1"/>
        </w:rPr>
        <w:t xml:space="preserve"> </w:t>
      </w:r>
      <w:r>
        <w:t>25%</w:t>
      </w:r>
      <w:r>
        <w:rPr>
          <w:spacing w:val="-1"/>
        </w:rPr>
        <w:t xml:space="preserve"> </w:t>
      </w:r>
      <w:r>
        <w:t>indicated that members</w:t>
      </w:r>
      <w:r>
        <w:rPr>
          <w:spacing w:val="-1"/>
        </w:rPr>
        <w:t xml:space="preserve"> </w:t>
      </w:r>
      <w:r>
        <w:t>acted as</w:t>
      </w:r>
      <w:r>
        <w:rPr>
          <w:spacing w:val="-1"/>
        </w:rPr>
        <w:t xml:space="preserve"> </w:t>
      </w:r>
      <w:r>
        <w:t>security</w:t>
      </w:r>
      <w:r>
        <w:rPr>
          <w:spacing w:val="-2"/>
        </w:rPr>
        <w:t xml:space="preserve"> </w:t>
      </w:r>
      <w:r>
        <w:t>for loans</w:t>
      </w:r>
      <w:r>
        <w:rPr>
          <w:spacing w:val="-1"/>
        </w:rPr>
        <w:t xml:space="preserve"> </w:t>
      </w:r>
      <w:r>
        <w:t>thereby</w:t>
      </w:r>
      <w:r>
        <w:rPr>
          <w:spacing w:val="-4"/>
        </w:rPr>
        <w:t xml:space="preserve"> </w:t>
      </w:r>
      <w:r>
        <w:t>e</w:t>
      </w:r>
      <w:r>
        <w:t>nabling</w:t>
      </w:r>
      <w:r>
        <w:rPr>
          <w:spacing w:val="-2"/>
        </w:rPr>
        <w:t xml:space="preserve"> </w:t>
      </w:r>
      <w:r>
        <w:t>them</w:t>
      </w:r>
      <w:r>
        <w:rPr>
          <w:spacing w:val="-2"/>
        </w:rPr>
        <w:t xml:space="preserve"> </w:t>
      </w:r>
      <w:r>
        <w:t xml:space="preserve">to get loans easily and without need for collateral, 23% indicated marketing and 7% mentioned accountability. This is </w:t>
      </w:r>
      <w:r>
        <w:t>agrees</w:t>
      </w:r>
      <w:r>
        <w:t xml:space="preserve"> with Requena (2003) who recognized that the importance of social capital ties, in that it brings together several impo</w:t>
      </w:r>
      <w:r>
        <w:t>rtant sociological concepts such as social support, integration and social cohesion.</w:t>
      </w:r>
    </w:p>
    <w:p>
      <w:pPr>
        <w:pStyle w:val="style1"/>
        <w:numPr>
          <w:ilvl w:val="0"/>
          <w:numId w:val="1"/>
        </w:numPr>
        <w:tabs>
          <w:tab w:val="left" w:leader="none" w:pos="3580"/>
        </w:tabs>
        <w:spacing w:before="122"/>
        <w:ind w:left="3580" w:hanging="330"/>
        <w:jc w:val="left"/>
        <w:rPr/>
      </w:pPr>
      <w:r>
        <w:t>RESEARCH</w:t>
      </w:r>
      <w:r>
        <w:rPr>
          <w:spacing w:val="-10"/>
        </w:rPr>
        <w:t xml:space="preserve"> </w:t>
      </w:r>
      <w:r>
        <w:rPr>
          <w:spacing w:val="-2"/>
        </w:rPr>
        <w:t>METHODOLOGY</w:t>
      </w:r>
    </w:p>
    <w:p>
      <w:pPr>
        <w:pStyle w:val="style3"/>
        <w:spacing w:before="162"/>
        <w:rPr/>
      </w:pPr>
      <w:r>
        <w:t>Research</w:t>
      </w:r>
      <w:r>
        <w:rPr>
          <w:spacing w:val="-8"/>
        </w:rPr>
        <w:t xml:space="preserve"> </w:t>
      </w:r>
      <w:r>
        <w:rPr>
          <w:spacing w:val="-2"/>
        </w:rPr>
        <w:t>Design</w:t>
      </w:r>
    </w:p>
    <w:p>
      <w:pPr>
        <w:pStyle w:val="style66"/>
        <w:spacing w:before="150" w:lineRule="auto" w:line="276"/>
        <w:ind w:right="55"/>
        <w:rPr/>
      </w:pPr>
      <w:r>
        <w:t>The study adopted an Ex-Post Facto research design, which according to Mugenda and Mugenda (2003), Ex-Post Facto Design</w:t>
      </w:r>
      <w:r>
        <w:rPr>
          <w:spacing w:val="-3"/>
        </w:rPr>
        <w:t xml:space="preserve"> </w:t>
      </w:r>
      <w:r>
        <w:t>is</w:t>
      </w:r>
      <w:r>
        <w:rPr>
          <w:spacing w:val="-3"/>
        </w:rPr>
        <w:t xml:space="preserve"> </w:t>
      </w:r>
      <w:r>
        <w:t>used when</w:t>
      </w:r>
      <w:r>
        <w:rPr>
          <w:spacing w:val="-3"/>
        </w:rPr>
        <w:t xml:space="preserve"> </w:t>
      </w:r>
      <w:r>
        <w:t>t</w:t>
      </w:r>
      <w:r>
        <w:t>he</w:t>
      </w:r>
      <w:r>
        <w:rPr>
          <w:spacing w:val="-2"/>
        </w:rPr>
        <w:t xml:space="preserve"> </w:t>
      </w:r>
      <w:r>
        <w:t>researcher wants</w:t>
      </w:r>
      <w:r>
        <w:rPr>
          <w:spacing w:val="-3"/>
        </w:rPr>
        <w:t xml:space="preserve"> </w:t>
      </w:r>
      <w:r>
        <w:t>to</w:t>
      </w:r>
      <w:r>
        <w:rPr>
          <w:spacing w:val="-1"/>
        </w:rPr>
        <w:t xml:space="preserve"> </w:t>
      </w:r>
      <w:r>
        <w:t>identify</w:t>
      </w:r>
      <w:r>
        <w:rPr>
          <w:spacing w:val="-3"/>
        </w:rPr>
        <w:t xml:space="preserve"> </w:t>
      </w:r>
      <w:r>
        <w:t>cause-effect</w:t>
      </w:r>
      <w:r>
        <w:rPr>
          <w:spacing w:val="-3"/>
        </w:rPr>
        <w:t xml:space="preserve"> </w:t>
      </w:r>
      <w:r>
        <w:t>relationship</w:t>
      </w:r>
      <w:r>
        <w:rPr>
          <w:spacing w:val="-1"/>
        </w:rPr>
        <w:t xml:space="preserve"> </w:t>
      </w:r>
      <w:r>
        <w:t>among</w:t>
      </w:r>
      <w:r>
        <w:rPr>
          <w:spacing w:val="-1"/>
        </w:rPr>
        <w:t xml:space="preserve"> </w:t>
      </w:r>
      <w:r>
        <w:t>variables</w:t>
      </w:r>
      <w:r>
        <w:rPr>
          <w:spacing w:val="-3"/>
        </w:rPr>
        <w:t xml:space="preserve"> </w:t>
      </w:r>
      <w:r>
        <w:t>that</w:t>
      </w:r>
      <w:r>
        <w:rPr>
          <w:spacing w:val="-2"/>
        </w:rPr>
        <w:t xml:space="preserve"> </w:t>
      </w:r>
      <w:r>
        <w:t>cannot</w:t>
      </w:r>
      <w:r>
        <w:rPr>
          <w:spacing w:val="-3"/>
        </w:rPr>
        <w:t xml:space="preserve"> </w:t>
      </w:r>
      <w:r>
        <w:t xml:space="preserve">be manipulated experimentally. This research was based on an observation made on the rising demand for and adoption of table banking in Kenya, and particularly in </w:t>
      </w:r>
      <w:r>
        <w:t>Emgwen</w:t>
      </w:r>
      <w:r>
        <w:t xml:space="preserve"> </w:t>
      </w:r>
      <w:r>
        <w:t>Sub-county in Nandi County, as a viable intervention to cater for resource mobilization</w:t>
      </w:r>
      <w:r>
        <w:rPr>
          <w:spacing w:val="-1"/>
        </w:rPr>
        <w:t xml:space="preserve"> </w:t>
      </w:r>
      <w:r>
        <w:t>need against</w:t>
      </w:r>
      <w:r>
        <w:rPr>
          <w:spacing w:val="-3"/>
        </w:rPr>
        <w:t xml:space="preserve"> </w:t>
      </w:r>
      <w:r>
        <w:t>the limitation</w:t>
      </w:r>
      <w:r>
        <w:rPr>
          <w:spacing w:val="-1"/>
        </w:rPr>
        <w:t xml:space="preserve"> </w:t>
      </w:r>
      <w:r>
        <w:t>based</w:t>
      </w:r>
      <w:r>
        <w:rPr>
          <w:spacing w:val="-1"/>
        </w:rPr>
        <w:t xml:space="preserve"> </w:t>
      </w:r>
      <w:r>
        <w:t>on</w:t>
      </w:r>
      <w:r>
        <w:rPr>
          <w:spacing w:val="-1"/>
        </w:rPr>
        <w:t xml:space="preserve"> </w:t>
      </w:r>
      <w:r>
        <w:t>poor</w:t>
      </w:r>
      <w:r>
        <w:rPr>
          <w:spacing w:val="-2"/>
        </w:rPr>
        <w:t xml:space="preserve"> </w:t>
      </w:r>
      <w:r>
        <w:t>access</w:t>
      </w:r>
      <w:r>
        <w:rPr>
          <w:spacing w:val="-3"/>
        </w:rPr>
        <w:t xml:space="preserve"> </w:t>
      </w:r>
      <w:r>
        <w:t>to suitable financial services. The</w:t>
      </w:r>
      <w:r>
        <w:rPr>
          <w:spacing w:val="-2"/>
        </w:rPr>
        <w:t xml:space="preserve"> </w:t>
      </w:r>
      <w:r>
        <w:t>researcher</w:t>
      </w:r>
      <w:r>
        <w:rPr>
          <w:spacing w:val="-1"/>
        </w:rPr>
        <w:t xml:space="preserve"> </w:t>
      </w:r>
      <w:r>
        <w:t>identified</w:t>
      </w:r>
      <w:r>
        <w:rPr>
          <w:spacing w:val="-1"/>
        </w:rPr>
        <w:t xml:space="preserve"> </w:t>
      </w:r>
      <w:r>
        <w:t>three key</w:t>
      </w:r>
      <w:r>
        <w:rPr>
          <w:spacing w:val="-2"/>
        </w:rPr>
        <w:t xml:space="preserve"> </w:t>
      </w:r>
      <w:r>
        <w:t>independent variables to be studied namely: the eff</w:t>
      </w:r>
      <w:r>
        <w:t>ect of membership power in table banking, the influence of saving culture acquired through table banking and the effect of access to credit from</w:t>
      </w:r>
      <w:r>
        <w:rPr>
          <w:spacing w:val="-1"/>
        </w:rPr>
        <w:t xml:space="preserve"> </w:t>
      </w:r>
      <w:r>
        <w:t xml:space="preserve">table banking. The researcher has identified the dependent variable as </w:t>
      </w:r>
      <w:r>
        <w:t>women‘</w:t>
      </w:r>
      <w:r>
        <w:t>s socio-economic welfare improveme</w:t>
      </w:r>
      <w:r>
        <w:t xml:space="preserve">nt in </w:t>
      </w:r>
      <w:r>
        <w:t>Emgwen</w:t>
      </w:r>
      <w:r>
        <w:t xml:space="preserve"> Sub-county in Nandi County.</w:t>
      </w:r>
    </w:p>
    <w:p>
      <w:pPr>
        <w:pStyle w:val="style3"/>
        <w:rPr/>
      </w:pPr>
      <w:r>
        <w:t>Target</w:t>
      </w:r>
      <w:r>
        <w:rPr>
          <w:spacing w:val="-4"/>
        </w:rPr>
        <w:t xml:space="preserve"> </w:t>
      </w:r>
      <w:r>
        <w:rPr>
          <w:spacing w:val="-2"/>
        </w:rPr>
        <w:t>Population</w:t>
      </w:r>
    </w:p>
    <w:p>
      <w:pPr>
        <w:pStyle w:val="style66"/>
        <w:spacing w:before="152" w:lineRule="auto" w:line="276"/>
        <w:ind w:right="55"/>
        <w:rPr/>
      </w:pPr>
      <w:r>
        <w:t>Target</w:t>
      </w:r>
      <w:r>
        <w:rPr>
          <w:spacing w:val="-2"/>
        </w:rPr>
        <w:t xml:space="preserve"> </w:t>
      </w:r>
      <w:r>
        <w:t>population</w:t>
      </w:r>
      <w:r>
        <w:rPr>
          <w:spacing w:val="-3"/>
        </w:rPr>
        <w:t xml:space="preserve"> </w:t>
      </w:r>
      <w:r>
        <w:t>refers</w:t>
      </w:r>
      <w:r>
        <w:rPr>
          <w:spacing w:val="-3"/>
        </w:rPr>
        <w:t xml:space="preserve"> </w:t>
      </w:r>
      <w:r>
        <w:t>to</w:t>
      </w:r>
      <w:r>
        <w:rPr>
          <w:spacing w:val="-1"/>
        </w:rPr>
        <w:t xml:space="preserve"> </w:t>
      </w:r>
      <w:r>
        <w:t>the entire</w:t>
      </w:r>
      <w:r>
        <w:rPr>
          <w:spacing w:val="-2"/>
        </w:rPr>
        <w:t xml:space="preserve"> </w:t>
      </w:r>
      <w:r>
        <w:t>group</w:t>
      </w:r>
      <w:r>
        <w:rPr>
          <w:spacing w:val="-1"/>
        </w:rPr>
        <w:t xml:space="preserve"> </w:t>
      </w:r>
      <w:r>
        <w:t>of</w:t>
      </w:r>
      <w:r>
        <w:rPr>
          <w:spacing w:val="-4"/>
        </w:rPr>
        <w:t xml:space="preserve"> </w:t>
      </w:r>
      <w:r>
        <w:t>individuals</w:t>
      </w:r>
      <w:r>
        <w:rPr>
          <w:spacing w:val="-3"/>
        </w:rPr>
        <w:t xml:space="preserve"> </w:t>
      </w:r>
      <w:r>
        <w:t>or</w:t>
      </w:r>
      <w:r>
        <w:rPr>
          <w:spacing w:val="-2"/>
        </w:rPr>
        <w:t xml:space="preserve"> </w:t>
      </w:r>
      <w:r>
        <w:t>objects</w:t>
      </w:r>
      <w:r>
        <w:rPr>
          <w:spacing w:val="-3"/>
        </w:rPr>
        <w:t xml:space="preserve"> </w:t>
      </w:r>
      <w:r>
        <w:t>to which</w:t>
      </w:r>
      <w:r>
        <w:rPr>
          <w:spacing w:val="-3"/>
        </w:rPr>
        <w:t xml:space="preserve"> </w:t>
      </w:r>
      <w:r>
        <w:t>researchers</w:t>
      </w:r>
      <w:r>
        <w:rPr>
          <w:spacing w:val="-3"/>
        </w:rPr>
        <w:t xml:space="preserve"> </w:t>
      </w:r>
      <w:r>
        <w:t>are</w:t>
      </w:r>
      <w:r>
        <w:rPr>
          <w:spacing w:val="-2"/>
        </w:rPr>
        <w:t xml:space="preserve"> </w:t>
      </w:r>
      <w:r>
        <w:t>interested</w:t>
      </w:r>
      <w:r>
        <w:rPr>
          <w:spacing w:val="-1"/>
        </w:rPr>
        <w:t xml:space="preserve"> </w:t>
      </w:r>
      <w:r>
        <w:t>in</w:t>
      </w:r>
      <w:r>
        <w:rPr>
          <w:spacing w:val="-3"/>
        </w:rPr>
        <w:t xml:space="preserve"> </w:t>
      </w:r>
      <w:r>
        <w:t>generalizing</w:t>
      </w:r>
      <w:r>
        <w:rPr>
          <w:spacing w:val="-1"/>
        </w:rPr>
        <w:t xml:space="preserve"> </w:t>
      </w:r>
      <w:r>
        <w:t xml:space="preserve">the conclusions. </w:t>
      </w:r>
      <w:r>
        <w:t>Lavrakas</w:t>
      </w:r>
      <w:r>
        <w:t xml:space="preserve"> (2008) defines a population as any finite or inf</w:t>
      </w:r>
      <w:r>
        <w:t xml:space="preserve">inite collection of individual elements. The respondents in this study were sourced from Self Help Groups (SHGs) practicing table banking such as Joyful Women </w:t>
      </w:r>
      <w:r>
        <w:t>Organisation</w:t>
      </w:r>
      <w:r>
        <w:t xml:space="preserve"> (JOYWO), Saving Internally and Lending Communities (SILC) and Department of Social D</w:t>
      </w:r>
      <w:r>
        <w:t>evelopment (DSD) from</w:t>
      </w:r>
      <w:r>
        <w:rPr>
          <w:spacing w:val="-1"/>
        </w:rPr>
        <w:t xml:space="preserve"> </w:t>
      </w:r>
      <w:r>
        <w:t>Emgwen</w:t>
      </w:r>
      <w:r>
        <w:t xml:space="preserve"> Sub-county. Therefore, the target population for the study was 576 women</w:t>
      </w:r>
      <w:r>
        <w:rPr>
          <w:spacing w:val="-1"/>
        </w:rPr>
        <w:t xml:space="preserve"> </w:t>
      </w:r>
      <w:r>
        <w:t xml:space="preserve">practicing table banking in the 39 registered table banking Self-help groups in </w:t>
      </w:r>
      <w:r>
        <w:t>Emgwen</w:t>
      </w:r>
      <w:r>
        <w:t xml:space="preserve"> Sub-county and 6 Field staff from the Department of</w:t>
      </w:r>
      <w:r>
        <w:rPr>
          <w:spacing w:val="40"/>
        </w:rPr>
        <w:t xml:space="preserve"> </w:t>
      </w:r>
      <w:r>
        <w:t>Social</w:t>
      </w:r>
      <w:r>
        <w:rPr>
          <w:spacing w:val="-2"/>
        </w:rPr>
        <w:t xml:space="preserve"> </w:t>
      </w:r>
      <w:r>
        <w:t>Developm</w:t>
      </w:r>
      <w:r>
        <w:t>ent,</w:t>
      </w:r>
      <w:r>
        <w:rPr>
          <w:spacing w:val="-2"/>
        </w:rPr>
        <w:t xml:space="preserve"> </w:t>
      </w:r>
      <w:r>
        <w:t>JOYWO</w:t>
      </w:r>
      <w:r>
        <w:rPr>
          <w:spacing w:val="-2"/>
        </w:rPr>
        <w:t xml:space="preserve"> </w:t>
      </w:r>
      <w:r>
        <w:t>and</w:t>
      </w:r>
      <w:r>
        <w:rPr>
          <w:spacing w:val="-1"/>
        </w:rPr>
        <w:t xml:space="preserve"> </w:t>
      </w:r>
      <w:r>
        <w:t>SILC</w:t>
      </w:r>
      <w:r>
        <w:rPr>
          <w:spacing w:val="-1"/>
        </w:rPr>
        <w:t xml:space="preserve"> </w:t>
      </w:r>
      <w:r>
        <w:t>working</w:t>
      </w:r>
      <w:r>
        <w:rPr>
          <w:spacing w:val="-3"/>
        </w:rPr>
        <w:t xml:space="preserve"> </w:t>
      </w:r>
      <w:r>
        <w:t>directly</w:t>
      </w:r>
      <w:r>
        <w:rPr>
          <w:spacing w:val="-1"/>
        </w:rPr>
        <w:t xml:space="preserve"> </w:t>
      </w:r>
      <w:r>
        <w:t>with</w:t>
      </w:r>
      <w:r>
        <w:rPr>
          <w:spacing w:val="-4"/>
        </w:rPr>
        <w:t xml:space="preserve"> </w:t>
      </w:r>
      <w:r>
        <w:t>the</w:t>
      </w:r>
      <w:r>
        <w:rPr>
          <w:spacing w:val="-2"/>
        </w:rPr>
        <w:t xml:space="preserve"> </w:t>
      </w:r>
      <w:r>
        <w:t>table</w:t>
      </w:r>
      <w:r>
        <w:rPr>
          <w:spacing w:val="-2"/>
        </w:rPr>
        <w:t xml:space="preserve"> </w:t>
      </w:r>
      <w:r>
        <w:t>banking</w:t>
      </w:r>
      <w:r>
        <w:rPr>
          <w:spacing w:val="-3"/>
        </w:rPr>
        <w:t xml:space="preserve"> </w:t>
      </w:r>
      <w:r>
        <w:t>groups.</w:t>
      </w:r>
      <w:r>
        <w:rPr>
          <w:spacing w:val="-2"/>
        </w:rPr>
        <w:t xml:space="preserve"> </w:t>
      </w:r>
      <w:r>
        <w:t>This</w:t>
      </w:r>
      <w:r>
        <w:rPr>
          <w:spacing w:val="-3"/>
        </w:rPr>
        <w:t xml:space="preserve"> </w:t>
      </w:r>
      <w:r>
        <w:t>is</w:t>
      </w:r>
      <w:r>
        <w:rPr>
          <w:spacing w:val="-3"/>
        </w:rPr>
        <w:t xml:space="preserve"> </w:t>
      </w:r>
      <w:r>
        <w:t>shown</w:t>
      </w:r>
      <w:r>
        <w:rPr>
          <w:spacing w:val="-3"/>
        </w:rPr>
        <w:t xml:space="preserve"> </w:t>
      </w:r>
      <w:r>
        <w:t>in</w:t>
      </w:r>
      <w:r>
        <w:rPr>
          <w:spacing w:val="-3"/>
        </w:rPr>
        <w:t xml:space="preserve"> </w:t>
      </w:r>
      <w:r>
        <w:t>the</w:t>
      </w:r>
      <w:r>
        <w:rPr>
          <w:spacing w:val="-2"/>
        </w:rPr>
        <w:t xml:space="preserve"> </w:t>
      </w:r>
      <w:r>
        <w:t>table</w:t>
      </w:r>
      <w:r>
        <w:rPr>
          <w:spacing w:val="-2"/>
        </w:rPr>
        <w:t xml:space="preserve"> </w:t>
      </w:r>
      <w:r>
        <w:t>below;</w:t>
      </w:r>
    </w:p>
    <w:p>
      <w:pPr>
        <w:pStyle w:val="style3"/>
        <w:spacing w:before="124"/>
        <w:ind w:left="3737"/>
        <w:rPr/>
      </w:pPr>
      <w:r>
        <w:t>Table</w:t>
      </w:r>
      <w:r>
        <w:rPr>
          <w:spacing w:val="-5"/>
        </w:rPr>
        <w:t xml:space="preserve"> </w:t>
      </w:r>
      <w:r>
        <w:t>1:</w:t>
      </w:r>
      <w:r>
        <w:rPr>
          <w:spacing w:val="-3"/>
        </w:rPr>
        <w:t xml:space="preserve"> </w:t>
      </w:r>
      <w:r>
        <w:t>Target</w:t>
      </w:r>
      <w:r>
        <w:rPr>
          <w:spacing w:val="-2"/>
        </w:rPr>
        <w:t xml:space="preserve"> population</w:t>
      </w:r>
    </w:p>
    <w:p>
      <w:pPr>
        <w:pStyle w:val="style66"/>
        <w:spacing w:before="4"/>
        <w:ind w:left="0"/>
        <w:jc w:val="left"/>
        <w:rPr>
          <w:b/>
          <w:sz w:val="13"/>
        </w:rPr>
      </w:pPr>
    </w:p>
    <w:tbl>
      <w:tblPr>
        <w:tblW w:w="0" w:type="auto"/>
        <w:tblInd w:w="516" w:type="dxa"/>
        <w:tblLayout w:type="fixed"/>
        <w:tblCellMar>
          <w:left w:w="0" w:type="dxa"/>
          <w:right w:w="0" w:type="dxa"/>
        </w:tblCellMar>
        <w:tblLook w:val="01E0" w:firstRow="1" w:lastRow="1" w:firstColumn="1" w:lastColumn="1" w:noHBand="0" w:noVBand="0"/>
      </w:tblPr>
      <w:tblGrid>
        <w:gridCol w:w="2754"/>
        <w:gridCol w:w="2391"/>
        <w:gridCol w:w="1389"/>
        <w:gridCol w:w="2371"/>
      </w:tblGrid>
      <w:tr>
        <w:trPr>
          <w:trHeight w:val="460" w:hRule="atLeast"/>
        </w:trPr>
        <w:tc>
          <w:tcPr>
            <w:tcW w:w="2754" w:type="dxa"/>
            <w:tcBorders>
              <w:top w:val="single" w:sz="4" w:space="0" w:color="000000"/>
              <w:bottom w:val="single" w:sz="4" w:space="0" w:color="000000"/>
            </w:tcBorders>
            <w:tcFitText w:val="false"/>
          </w:tcPr>
          <w:p>
            <w:pPr>
              <w:pStyle w:val="style4097"/>
              <w:spacing w:lineRule="exact" w:line="228"/>
              <w:ind w:left="115"/>
              <w:rPr>
                <w:b/>
                <w:sz w:val="20"/>
              </w:rPr>
            </w:pPr>
            <w:r>
              <w:rPr>
                <w:b/>
                <w:sz w:val="20"/>
              </w:rPr>
              <w:t>Table</w:t>
            </w:r>
            <w:r>
              <w:rPr>
                <w:b/>
                <w:spacing w:val="-7"/>
                <w:sz w:val="20"/>
              </w:rPr>
              <w:t xml:space="preserve"> </w:t>
            </w:r>
            <w:r>
              <w:rPr>
                <w:b/>
                <w:sz w:val="20"/>
              </w:rPr>
              <w:t>Banking</w:t>
            </w:r>
            <w:r>
              <w:rPr>
                <w:b/>
                <w:spacing w:val="-7"/>
                <w:sz w:val="20"/>
              </w:rPr>
              <w:t xml:space="preserve"> </w:t>
            </w:r>
            <w:r>
              <w:rPr>
                <w:b/>
                <w:spacing w:val="-2"/>
                <w:sz w:val="20"/>
              </w:rPr>
              <w:t>Organization</w:t>
            </w:r>
          </w:p>
        </w:tc>
        <w:tc>
          <w:tcPr>
            <w:tcW w:w="2391" w:type="dxa"/>
            <w:tcBorders>
              <w:top w:val="single" w:sz="4" w:space="0" w:color="000000"/>
              <w:bottom w:val="single" w:sz="4" w:space="0" w:color="000000"/>
            </w:tcBorders>
            <w:tcFitText w:val="false"/>
          </w:tcPr>
          <w:p>
            <w:pPr>
              <w:pStyle w:val="style4097"/>
              <w:spacing w:lineRule="exact" w:line="230"/>
              <w:ind w:left="196"/>
              <w:rPr>
                <w:b/>
                <w:sz w:val="20"/>
              </w:rPr>
            </w:pPr>
            <w:r>
              <w:rPr>
                <w:b/>
                <w:sz w:val="20"/>
              </w:rPr>
              <w:t>Table</w:t>
            </w:r>
            <w:r>
              <w:rPr>
                <w:b/>
                <w:spacing w:val="-10"/>
                <w:sz w:val="20"/>
              </w:rPr>
              <w:t xml:space="preserve"> </w:t>
            </w:r>
            <w:r>
              <w:rPr>
                <w:b/>
                <w:sz w:val="20"/>
              </w:rPr>
              <w:t>banking</w:t>
            </w:r>
            <w:r>
              <w:rPr>
                <w:b/>
                <w:spacing w:val="-9"/>
                <w:sz w:val="20"/>
              </w:rPr>
              <w:t xml:space="preserve"> </w:t>
            </w:r>
            <w:r>
              <w:rPr>
                <w:b/>
                <w:sz w:val="20"/>
              </w:rPr>
              <w:t>Self</w:t>
            </w:r>
            <w:r>
              <w:rPr>
                <w:b/>
                <w:spacing w:val="-9"/>
                <w:sz w:val="20"/>
              </w:rPr>
              <w:t xml:space="preserve"> </w:t>
            </w:r>
            <w:r>
              <w:rPr>
                <w:b/>
                <w:sz w:val="20"/>
              </w:rPr>
              <w:t xml:space="preserve">Help </w:t>
            </w:r>
            <w:r>
              <w:rPr>
                <w:b/>
                <w:spacing w:val="-2"/>
                <w:sz w:val="20"/>
              </w:rPr>
              <w:t>Groups</w:t>
            </w:r>
          </w:p>
        </w:tc>
        <w:tc>
          <w:tcPr>
            <w:tcW w:w="1389" w:type="dxa"/>
            <w:tcBorders>
              <w:top w:val="single" w:sz="4" w:space="0" w:color="000000"/>
              <w:bottom w:val="single" w:sz="4" w:space="0" w:color="000000"/>
            </w:tcBorders>
            <w:tcFitText w:val="false"/>
          </w:tcPr>
          <w:p>
            <w:pPr>
              <w:pStyle w:val="style4097"/>
              <w:spacing w:lineRule="exact" w:line="230"/>
              <w:ind w:left="111"/>
              <w:rPr>
                <w:b/>
                <w:sz w:val="20"/>
              </w:rPr>
            </w:pPr>
            <w:r>
              <w:rPr>
                <w:b/>
                <w:spacing w:val="-2"/>
                <w:sz w:val="20"/>
              </w:rPr>
              <w:t>Total Population</w:t>
            </w:r>
          </w:p>
        </w:tc>
        <w:tc>
          <w:tcPr>
            <w:tcW w:w="2371" w:type="dxa"/>
            <w:tcBorders>
              <w:top w:val="single" w:sz="4" w:space="0" w:color="000000"/>
              <w:bottom w:val="single" w:sz="4" w:space="0" w:color="000000"/>
            </w:tcBorders>
            <w:tcFitText w:val="false"/>
          </w:tcPr>
          <w:p>
            <w:pPr>
              <w:pStyle w:val="style4097"/>
              <w:tabs>
                <w:tab w:val="left" w:leader="none" w:pos="1297"/>
              </w:tabs>
              <w:spacing w:lineRule="exact" w:line="230"/>
              <w:ind w:left="345" w:right="106"/>
              <w:rPr>
                <w:b/>
                <w:sz w:val="20"/>
              </w:rPr>
            </w:pPr>
            <w:r>
              <w:rPr>
                <w:b/>
                <w:spacing w:val="-4"/>
                <w:sz w:val="20"/>
              </w:rPr>
              <w:t>Key</w:t>
            </w:r>
            <w:r>
              <w:rPr>
                <w:b/>
                <w:sz w:val="20"/>
              </w:rPr>
              <w:tab/>
            </w:r>
            <w:r>
              <w:rPr>
                <w:b/>
                <w:spacing w:val="-2"/>
                <w:sz w:val="20"/>
              </w:rPr>
              <w:t>Informants (Staff)</w:t>
            </w:r>
          </w:p>
        </w:tc>
      </w:tr>
      <w:tr>
        <w:tblPrEx/>
        <w:trPr>
          <w:trHeight w:val="227" w:hRule="atLeast"/>
        </w:trPr>
        <w:tc>
          <w:tcPr>
            <w:tcW w:w="2754" w:type="dxa"/>
            <w:tcBorders>
              <w:top w:val="single" w:sz="4" w:space="0" w:color="000000"/>
            </w:tcBorders>
            <w:tcFitText w:val="false"/>
          </w:tcPr>
          <w:p>
            <w:pPr>
              <w:pStyle w:val="style4097"/>
              <w:spacing w:lineRule="exact" w:line="208"/>
              <w:ind w:left="115"/>
              <w:rPr>
                <w:sz w:val="20"/>
              </w:rPr>
            </w:pPr>
            <w:r>
              <w:rPr>
                <w:spacing w:val="-2"/>
                <w:sz w:val="20"/>
              </w:rPr>
              <w:t>JOYWO</w:t>
            </w:r>
          </w:p>
        </w:tc>
        <w:tc>
          <w:tcPr>
            <w:tcW w:w="2391" w:type="dxa"/>
            <w:tcBorders>
              <w:top w:val="single" w:sz="4" w:space="0" w:color="000000"/>
            </w:tcBorders>
            <w:tcFitText w:val="false"/>
          </w:tcPr>
          <w:p>
            <w:pPr>
              <w:pStyle w:val="style4097"/>
              <w:spacing w:lineRule="exact" w:line="208"/>
              <w:ind w:left="196"/>
              <w:rPr>
                <w:sz w:val="20"/>
              </w:rPr>
            </w:pPr>
            <w:r>
              <w:rPr>
                <w:spacing w:val="-5"/>
                <w:sz w:val="20"/>
              </w:rPr>
              <w:t>13</w:t>
            </w:r>
          </w:p>
        </w:tc>
        <w:tc>
          <w:tcPr>
            <w:tcW w:w="1389" w:type="dxa"/>
            <w:tcBorders>
              <w:top w:val="single" w:sz="4" w:space="0" w:color="000000"/>
            </w:tcBorders>
            <w:tcFitText w:val="false"/>
          </w:tcPr>
          <w:p>
            <w:pPr>
              <w:pStyle w:val="style4097"/>
              <w:spacing w:lineRule="exact" w:line="208"/>
              <w:ind w:left="111"/>
              <w:rPr>
                <w:sz w:val="20"/>
              </w:rPr>
            </w:pPr>
            <w:r>
              <w:rPr>
                <w:spacing w:val="-5"/>
                <w:sz w:val="20"/>
              </w:rPr>
              <w:t>189</w:t>
            </w:r>
          </w:p>
        </w:tc>
        <w:tc>
          <w:tcPr>
            <w:tcW w:w="2371" w:type="dxa"/>
            <w:tcBorders>
              <w:top w:val="single" w:sz="4" w:space="0" w:color="000000"/>
            </w:tcBorders>
            <w:tcFitText w:val="false"/>
          </w:tcPr>
          <w:p>
            <w:pPr>
              <w:pStyle w:val="style4097"/>
              <w:spacing w:lineRule="exact" w:line="208"/>
              <w:ind w:left="345"/>
              <w:rPr>
                <w:sz w:val="20"/>
              </w:rPr>
            </w:pPr>
            <w:r>
              <w:rPr>
                <w:spacing w:val="-10"/>
                <w:sz w:val="20"/>
              </w:rPr>
              <w:t>2</w:t>
            </w:r>
          </w:p>
        </w:tc>
      </w:tr>
      <w:tr>
        <w:tblPrEx/>
        <w:trPr>
          <w:trHeight w:val="230" w:hRule="atLeast"/>
        </w:trPr>
        <w:tc>
          <w:tcPr>
            <w:tcW w:w="2754" w:type="dxa"/>
            <w:tcBorders/>
            <w:tcFitText w:val="false"/>
          </w:tcPr>
          <w:p>
            <w:pPr>
              <w:pStyle w:val="style4097"/>
              <w:spacing w:lineRule="exact" w:line="210"/>
              <w:ind w:left="115"/>
              <w:rPr>
                <w:sz w:val="20"/>
              </w:rPr>
            </w:pPr>
            <w:r>
              <w:rPr>
                <w:spacing w:val="-4"/>
                <w:sz w:val="20"/>
              </w:rPr>
              <w:t>SILC</w:t>
            </w:r>
          </w:p>
        </w:tc>
        <w:tc>
          <w:tcPr>
            <w:tcW w:w="2391" w:type="dxa"/>
            <w:tcBorders/>
            <w:tcFitText w:val="false"/>
          </w:tcPr>
          <w:p>
            <w:pPr>
              <w:pStyle w:val="style4097"/>
              <w:spacing w:lineRule="exact" w:line="210"/>
              <w:ind w:left="196"/>
              <w:rPr>
                <w:sz w:val="20"/>
              </w:rPr>
            </w:pPr>
            <w:r>
              <w:rPr>
                <w:spacing w:val="-5"/>
                <w:sz w:val="20"/>
              </w:rPr>
              <w:t>17</w:t>
            </w:r>
          </w:p>
        </w:tc>
        <w:tc>
          <w:tcPr>
            <w:tcW w:w="1389" w:type="dxa"/>
            <w:tcBorders/>
            <w:tcFitText w:val="false"/>
          </w:tcPr>
          <w:p>
            <w:pPr>
              <w:pStyle w:val="style4097"/>
              <w:spacing w:lineRule="exact" w:line="210"/>
              <w:ind w:left="111"/>
              <w:rPr>
                <w:sz w:val="20"/>
              </w:rPr>
            </w:pPr>
            <w:r>
              <w:rPr>
                <w:spacing w:val="-5"/>
                <w:sz w:val="20"/>
              </w:rPr>
              <w:t>252</w:t>
            </w:r>
          </w:p>
        </w:tc>
        <w:tc>
          <w:tcPr>
            <w:tcW w:w="2371" w:type="dxa"/>
            <w:tcBorders/>
            <w:tcFitText w:val="false"/>
          </w:tcPr>
          <w:p>
            <w:pPr>
              <w:pStyle w:val="style4097"/>
              <w:spacing w:lineRule="exact" w:line="210"/>
              <w:ind w:left="345"/>
              <w:rPr>
                <w:sz w:val="20"/>
              </w:rPr>
            </w:pPr>
            <w:r>
              <w:rPr>
                <w:spacing w:val="-10"/>
                <w:sz w:val="20"/>
              </w:rPr>
              <w:t>2</w:t>
            </w:r>
          </w:p>
        </w:tc>
      </w:tr>
      <w:tr>
        <w:tblPrEx/>
        <w:trPr>
          <w:trHeight w:val="232" w:hRule="atLeast"/>
        </w:trPr>
        <w:tc>
          <w:tcPr>
            <w:tcW w:w="2754" w:type="dxa"/>
            <w:tcBorders/>
            <w:tcFitText w:val="false"/>
          </w:tcPr>
          <w:p>
            <w:pPr>
              <w:pStyle w:val="style4097"/>
              <w:spacing w:lineRule="exact" w:line="213"/>
              <w:ind w:left="115"/>
              <w:rPr>
                <w:sz w:val="20"/>
              </w:rPr>
            </w:pPr>
            <w:r>
              <w:rPr>
                <w:sz w:val="20"/>
              </w:rPr>
              <w:t>DSSD</w:t>
            </w:r>
            <w:r>
              <w:rPr>
                <w:spacing w:val="-7"/>
                <w:sz w:val="20"/>
              </w:rPr>
              <w:t xml:space="preserve"> </w:t>
            </w:r>
            <w:r>
              <w:rPr>
                <w:spacing w:val="-4"/>
                <w:sz w:val="20"/>
              </w:rPr>
              <w:t>SHGs</w:t>
            </w:r>
          </w:p>
        </w:tc>
        <w:tc>
          <w:tcPr>
            <w:tcW w:w="2391" w:type="dxa"/>
            <w:tcBorders/>
            <w:tcFitText w:val="false"/>
          </w:tcPr>
          <w:p>
            <w:pPr>
              <w:pStyle w:val="style4097"/>
              <w:spacing w:lineRule="exact" w:line="213"/>
              <w:ind w:left="196"/>
              <w:rPr>
                <w:sz w:val="20"/>
              </w:rPr>
            </w:pPr>
            <w:r>
              <w:rPr>
                <w:spacing w:val="-10"/>
                <w:sz w:val="20"/>
              </w:rPr>
              <w:t>9</w:t>
            </w:r>
          </w:p>
        </w:tc>
        <w:tc>
          <w:tcPr>
            <w:tcW w:w="1389" w:type="dxa"/>
            <w:tcBorders/>
            <w:tcFitText w:val="false"/>
          </w:tcPr>
          <w:p>
            <w:pPr>
              <w:pStyle w:val="style4097"/>
              <w:spacing w:lineRule="exact" w:line="213"/>
              <w:ind w:left="111"/>
              <w:rPr>
                <w:sz w:val="20"/>
              </w:rPr>
            </w:pPr>
            <w:r>
              <w:rPr>
                <w:spacing w:val="-5"/>
                <w:sz w:val="20"/>
              </w:rPr>
              <w:t>135</w:t>
            </w:r>
          </w:p>
        </w:tc>
        <w:tc>
          <w:tcPr>
            <w:tcW w:w="2371" w:type="dxa"/>
            <w:tcBorders/>
            <w:tcFitText w:val="false"/>
          </w:tcPr>
          <w:p>
            <w:pPr>
              <w:pStyle w:val="style4097"/>
              <w:spacing w:lineRule="exact" w:line="213"/>
              <w:ind w:left="345"/>
              <w:rPr>
                <w:sz w:val="20"/>
              </w:rPr>
            </w:pPr>
            <w:r>
              <w:rPr>
                <w:spacing w:val="-10"/>
                <w:sz w:val="20"/>
              </w:rPr>
              <w:t>2</w:t>
            </w:r>
          </w:p>
        </w:tc>
      </w:tr>
      <w:tr>
        <w:tblPrEx/>
        <w:trPr>
          <w:trHeight w:val="230" w:hRule="atLeast"/>
        </w:trPr>
        <w:tc>
          <w:tcPr>
            <w:tcW w:w="2754" w:type="dxa"/>
            <w:tcBorders>
              <w:bottom w:val="single" w:sz="4" w:space="0" w:color="000000"/>
            </w:tcBorders>
            <w:tcFitText w:val="false"/>
          </w:tcPr>
          <w:p>
            <w:pPr>
              <w:pStyle w:val="style4097"/>
              <w:spacing w:lineRule="exact" w:line="210"/>
              <w:ind w:left="115"/>
              <w:rPr>
                <w:b/>
                <w:sz w:val="20"/>
              </w:rPr>
            </w:pPr>
            <w:r>
              <w:rPr>
                <w:b/>
                <w:spacing w:val="-2"/>
                <w:sz w:val="20"/>
              </w:rPr>
              <w:t>Total</w:t>
            </w:r>
          </w:p>
        </w:tc>
        <w:tc>
          <w:tcPr>
            <w:tcW w:w="2391" w:type="dxa"/>
            <w:tcBorders>
              <w:bottom w:val="single" w:sz="4" w:space="0" w:color="000000"/>
            </w:tcBorders>
            <w:tcFitText w:val="false"/>
          </w:tcPr>
          <w:p>
            <w:pPr>
              <w:pStyle w:val="style4097"/>
              <w:spacing w:lineRule="exact" w:line="210"/>
              <w:ind w:left="196"/>
              <w:rPr>
                <w:b/>
                <w:sz w:val="20"/>
              </w:rPr>
            </w:pPr>
            <w:r>
              <w:rPr>
                <w:b/>
                <w:spacing w:val="-5"/>
                <w:sz w:val="20"/>
              </w:rPr>
              <w:t>39</w:t>
            </w:r>
          </w:p>
        </w:tc>
        <w:tc>
          <w:tcPr>
            <w:tcW w:w="1389" w:type="dxa"/>
            <w:tcBorders>
              <w:bottom w:val="single" w:sz="4" w:space="0" w:color="000000"/>
            </w:tcBorders>
            <w:tcFitText w:val="false"/>
          </w:tcPr>
          <w:p>
            <w:pPr>
              <w:pStyle w:val="style4097"/>
              <w:spacing w:lineRule="exact" w:line="210"/>
              <w:ind w:left="111"/>
              <w:rPr>
                <w:b/>
                <w:sz w:val="20"/>
              </w:rPr>
            </w:pPr>
            <w:r>
              <w:rPr>
                <w:b/>
                <w:spacing w:val="-5"/>
                <w:sz w:val="20"/>
              </w:rPr>
              <w:t>576</w:t>
            </w:r>
          </w:p>
        </w:tc>
        <w:tc>
          <w:tcPr>
            <w:tcW w:w="2371" w:type="dxa"/>
            <w:tcBorders>
              <w:bottom w:val="single" w:sz="4" w:space="0" w:color="000000"/>
            </w:tcBorders>
            <w:tcFitText w:val="false"/>
          </w:tcPr>
          <w:p>
            <w:pPr>
              <w:pStyle w:val="style4097"/>
              <w:spacing w:lineRule="exact" w:line="210"/>
              <w:ind w:left="345"/>
              <w:rPr>
                <w:b/>
                <w:sz w:val="20"/>
              </w:rPr>
            </w:pPr>
            <w:r>
              <w:rPr>
                <w:b/>
                <w:spacing w:val="-10"/>
                <w:sz w:val="20"/>
              </w:rPr>
              <w:t>6</w:t>
            </w:r>
          </w:p>
        </w:tc>
      </w:tr>
    </w:tbl>
    <w:p>
      <w:pPr>
        <w:pStyle w:val="style0"/>
        <w:spacing w:before="123" w:lineRule="auto" w:line="400"/>
        <w:ind w:left="62" w:right="3543"/>
        <w:jc w:val="both"/>
        <w:rPr>
          <w:b/>
          <w:sz w:val="20"/>
        </w:rPr>
      </w:pPr>
      <w:r>
        <w:rPr>
          <w:b/>
          <w:sz w:val="20"/>
        </w:rPr>
        <w:t>Source:</w:t>
      </w:r>
      <w:r>
        <w:rPr>
          <w:b/>
          <w:spacing w:val="-5"/>
          <w:sz w:val="20"/>
        </w:rPr>
        <w:t xml:space="preserve"> </w:t>
      </w:r>
      <w:r>
        <w:rPr>
          <w:b/>
          <w:sz w:val="20"/>
        </w:rPr>
        <w:t>(Nandi</w:t>
      </w:r>
      <w:r>
        <w:rPr>
          <w:b/>
          <w:spacing w:val="-6"/>
          <w:sz w:val="20"/>
        </w:rPr>
        <w:t xml:space="preserve"> </w:t>
      </w:r>
      <w:r>
        <w:rPr>
          <w:b/>
          <w:sz w:val="20"/>
        </w:rPr>
        <w:t>County</w:t>
      </w:r>
      <w:r>
        <w:rPr>
          <w:b/>
          <w:spacing w:val="-4"/>
          <w:sz w:val="20"/>
        </w:rPr>
        <w:t xml:space="preserve"> </w:t>
      </w:r>
      <w:r>
        <w:rPr>
          <w:b/>
          <w:sz w:val="20"/>
        </w:rPr>
        <w:t>Department</w:t>
      </w:r>
      <w:r>
        <w:rPr>
          <w:b/>
          <w:spacing w:val="-5"/>
          <w:sz w:val="20"/>
        </w:rPr>
        <w:t xml:space="preserve"> </w:t>
      </w:r>
      <w:r>
        <w:rPr>
          <w:b/>
          <w:sz w:val="20"/>
        </w:rPr>
        <w:t>of</w:t>
      </w:r>
      <w:r>
        <w:rPr>
          <w:b/>
          <w:spacing w:val="-5"/>
          <w:sz w:val="20"/>
        </w:rPr>
        <w:t xml:space="preserve"> </w:t>
      </w:r>
      <w:r>
        <w:rPr>
          <w:b/>
          <w:sz w:val="20"/>
        </w:rPr>
        <w:t>Social</w:t>
      </w:r>
      <w:r>
        <w:rPr>
          <w:b/>
          <w:spacing w:val="-6"/>
          <w:sz w:val="20"/>
        </w:rPr>
        <w:t xml:space="preserve"> </w:t>
      </w:r>
      <w:r>
        <w:rPr>
          <w:b/>
          <w:sz w:val="20"/>
        </w:rPr>
        <w:t>Development</w:t>
      </w:r>
      <w:r>
        <w:rPr>
          <w:b/>
          <w:spacing w:val="-5"/>
          <w:sz w:val="20"/>
        </w:rPr>
        <w:t xml:space="preserve"> </w:t>
      </w:r>
      <w:r>
        <w:rPr>
          <w:b/>
          <w:sz w:val="20"/>
        </w:rPr>
        <w:t>records,</w:t>
      </w:r>
      <w:r>
        <w:rPr>
          <w:b/>
          <w:spacing w:val="-5"/>
          <w:sz w:val="20"/>
        </w:rPr>
        <w:t xml:space="preserve"> </w:t>
      </w:r>
      <w:r>
        <w:rPr>
          <w:b/>
          <w:sz w:val="20"/>
        </w:rPr>
        <w:t>2019). Sample and Sampling Procedures</w:t>
      </w:r>
    </w:p>
    <w:p>
      <w:pPr>
        <w:pStyle w:val="style66"/>
        <w:spacing w:before="0" w:lineRule="auto" w:line="276"/>
        <w:ind w:right="70"/>
        <w:rPr/>
      </w:pPr>
      <w:r>
        <w:t xml:space="preserve">According to </w:t>
      </w:r>
      <w:r>
        <w:t>Ogula</w:t>
      </w:r>
      <w:r>
        <w:t xml:space="preserve"> (2005), a sample is the portion that is representative of the target population. Sampling is the process of selecting entities such as individuals and institutions from a population of interest so that, by studying the sample, the researcher fairly genera</w:t>
      </w:r>
      <w:r>
        <w:t>lized the findings to the population from which the sample was selected.</w:t>
      </w:r>
    </w:p>
    <w:p>
      <w:pPr>
        <w:pStyle w:val="style66"/>
        <w:spacing w:before="116" w:lineRule="auto" w:line="276"/>
        <w:ind w:right="52"/>
        <w:rPr/>
      </w:pPr>
      <w:r>
        <w:t xml:space="preserve">The sample size for the study was arrived at by using the formula propounded by Yamane (1967) cited in </w:t>
      </w:r>
      <w:r>
        <w:t>Ijeoma</w:t>
      </w:r>
      <w:r>
        <w:t xml:space="preserve"> and </w:t>
      </w:r>
      <w:r>
        <w:t>Nwufo</w:t>
      </w:r>
      <w:r>
        <w:t xml:space="preserve"> (2015);</w:t>
      </w:r>
    </w:p>
    <w:p>
      <w:pPr>
        <w:pStyle w:val="style0"/>
        <w:spacing w:before="103" w:lineRule="auto" w:line="256"/>
        <w:ind w:left="2676" w:right="6414" w:firstLine="230"/>
        <w:rPr>
          <w:rFonts w:ascii="Cambria Math" w:eastAsia="Cambria Math"/>
          <w:sz w:val="14"/>
        </w:rPr>
      </w:pPr>
      <w:r>
        <w:rPr>
          <w:rFonts w:ascii="Cambria Math" w:eastAsia="Cambria Math"/>
          <w:noProof/>
          <w:sz w:val="14"/>
        </w:rPr>
        <w:pict>
          <v:shape id="1028" coordsize="361315,7620" path="m361188,0l0,0,0,7619l361188,7619l361188,0xe" fillcolor="black" stroked="f" style="position:absolute;margin-left:190.5pt;margin-top:14.6pt;width:28.45pt;height:0.6pt;z-index:-2147483644;mso-position-horizontal-relative:page;mso-position-vertical-relative:text;mso-width-relative:page;mso-height-relative:page;mso-wrap-distance-left:0.0pt;mso-wrap-distance-right:0.0pt;visibility:visible;">
            <v:stroke on="f"/>
            <v:fill/>
            <v:path arrowok="t"/>
          </v:shape>
        </w:pict>
      </w:r>
      <w:r>
        <w:rPr>
          <w:rFonts w:ascii="Cambria Math" w:eastAsia="Cambria Math"/>
          <w:noProof/>
          <w:sz w:val="14"/>
        </w:rPr>
        <w:pict>
          <v:shapetype id="_x0000_t202" coordsize="21600,21600" o:spt="202" path="m,l,21600r21600,l21600,xe">
            <v:stroke joinstyle="miter"/>
            <v:path gradientshapeok="t" o:connecttype="rect"/>
          </v:shapetype>
          <v:shape id="1030" type="#_x0000_t202" filled="f" stroked="f" style="position:absolute;margin-left:179.8pt;margin-top:8.85pt;width:10.5pt;height:11.05pt;z-index:2;mso-position-horizontal-relative:page;mso-position-vertical-relative:text;mso-width-relative:page;mso-height-relative:page;mso-wrap-distance-left:0.0pt;mso-wrap-distance-right:0.0pt;visibility:visible;">
            <v:stroke on="f" joinstyle="miter"/>
            <v:fill/>
            <v:path o:connecttype="rect" gradientshapeok="t"/>
            <v:textbox inset="0.0pt,0.0pt,0.0pt,0.0pt">
              <w:txbxContent>
                <w:p>
                  <w:pPr>
                    <w:pStyle w:val="style66"/>
                    <w:spacing w:before="0" w:lineRule="exact" w:line="221"/>
                    <w:ind w:left="0"/>
                    <w:jc w:val="left"/>
                    <w:rPr/>
                  </w:pPr>
                  <w:r>
                    <w:rPr>
                      <w:spacing w:val="-8"/>
                    </w:rPr>
                    <w:t>n=</w:t>
                  </w:r>
                </w:p>
              </w:txbxContent>
            </v:textbox>
          </v:shape>
        </w:pict>
      </w:r>
      <w:r>
        <w:rPr>
          <w:rFonts w:ascii="Cambria Math" w:eastAsia="Cambria Math"/>
          <w:spacing w:val="-10"/>
          <w:sz w:val="14"/>
        </w:rPr>
        <w:t>𝑁</w:t>
      </w:r>
      <w:r>
        <w:rPr>
          <w:rFonts w:ascii="Cambria Math" w:eastAsia="Cambria Math"/>
          <w:spacing w:val="40"/>
          <w:sz w:val="14"/>
        </w:rPr>
        <w:t xml:space="preserve"> </w:t>
      </w:r>
      <w:r>
        <w:rPr>
          <w:rFonts w:ascii="Cambria Math" w:eastAsia="Cambria Math"/>
          <w:spacing w:val="-2"/>
          <w:sz w:val="14"/>
        </w:rPr>
        <w:t>1+</w:t>
      </w:r>
      <w:r>
        <w:rPr>
          <w:rFonts w:ascii="Cambria Math" w:eastAsia="Cambria Math"/>
          <w:spacing w:val="-2"/>
          <w:sz w:val="14"/>
        </w:rPr>
        <w:t>𝑁</w:t>
      </w:r>
      <w:r>
        <w:rPr>
          <w:rFonts w:ascii="Cambria Math" w:eastAsia="Cambria Math"/>
          <w:spacing w:val="-2"/>
          <w:position w:val="1"/>
          <w:sz w:val="14"/>
        </w:rPr>
        <w:t>(</w:t>
      </w:r>
      <w:r>
        <w:rPr>
          <w:rFonts w:ascii="Cambria Math" w:eastAsia="Cambria Math"/>
          <w:spacing w:val="-2"/>
          <w:sz w:val="14"/>
        </w:rPr>
        <w:t>𝑒</w:t>
      </w:r>
      <w:r>
        <w:rPr>
          <w:rFonts w:ascii="Cambria Math" w:eastAsia="Cambria Math"/>
          <w:spacing w:val="-2"/>
          <w:position w:val="1"/>
          <w:sz w:val="14"/>
        </w:rPr>
        <w:t>)</w:t>
      </w:r>
      <w:r>
        <w:rPr>
          <w:rFonts w:ascii="Cambria Math" w:eastAsia="Cambria Math"/>
          <w:spacing w:val="-2"/>
          <w:sz w:val="14"/>
        </w:rPr>
        <w:t>2</w:t>
      </w:r>
    </w:p>
    <w:p>
      <w:pPr>
        <w:pStyle w:val="style66"/>
        <w:spacing w:before="56"/>
        <w:ind w:left="0"/>
        <w:jc w:val="left"/>
        <w:rPr>
          <w:rFonts w:ascii="Cambria Math"/>
        </w:rPr>
      </w:pPr>
    </w:p>
    <w:p>
      <w:pPr>
        <w:pStyle w:val="style66"/>
        <w:spacing w:before="0"/>
        <w:jc w:val="left"/>
        <w:rPr/>
      </w:pPr>
      <w:r>
        <w:t>Where</w:t>
      </w:r>
      <w:r>
        <w:rPr>
          <w:spacing w:val="-4"/>
        </w:rPr>
        <w:t xml:space="preserve"> </w:t>
      </w:r>
      <w:r>
        <w:rPr>
          <w:b/>
        </w:rPr>
        <w:t>n</w:t>
      </w:r>
      <w:r>
        <w:rPr>
          <w:b/>
          <w:spacing w:val="-3"/>
        </w:rPr>
        <w:t xml:space="preserve"> </w:t>
      </w:r>
      <w:r>
        <w:t>is</w:t>
      </w:r>
      <w:r>
        <w:rPr>
          <w:spacing w:val="-5"/>
        </w:rPr>
        <w:t xml:space="preserve"> </w:t>
      </w:r>
      <w:r>
        <w:t>the</w:t>
      </w:r>
      <w:r>
        <w:rPr>
          <w:spacing w:val="-2"/>
        </w:rPr>
        <w:t xml:space="preserve"> </w:t>
      </w:r>
      <w:r>
        <w:t>sample</w:t>
      </w:r>
      <w:r>
        <w:rPr>
          <w:spacing w:val="-4"/>
        </w:rPr>
        <w:t xml:space="preserve"> size</w:t>
      </w:r>
    </w:p>
    <w:p>
      <w:pPr>
        <w:pStyle w:val="style66"/>
        <w:spacing w:before="155"/>
        <w:jc w:val="left"/>
        <w:rPr>
          <w:b/>
        </w:rPr>
      </w:pPr>
      <w:r>
        <w:rPr>
          <w:b/>
        </w:rPr>
        <w:t>N</w:t>
      </w:r>
      <w:r>
        <w:rPr>
          <w:b/>
          <w:spacing w:val="-3"/>
        </w:rPr>
        <w:t xml:space="preserve"> </w:t>
      </w:r>
      <w:r>
        <w:t>is</w:t>
      </w:r>
      <w:r>
        <w:rPr>
          <w:spacing w:val="-3"/>
        </w:rPr>
        <w:t xml:space="preserve"> </w:t>
      </w:r>
      <w:r>
        <w:t>the</w:t>
      </w:r>
      <w:r>
        <w:rPr>
          <w:spacing w:val="-3"/>
        </w:rPr>
        <w:t xml:space="preserve"> </w:t>
      </w:r>
      <w:r>
        <w:t>population</w:t>
      </w:r>
      <w:r>
        <w:rPr>
          <w:spacing w:val="-4"/>
        </w:rPr>
        <w:t xml:space="preserve"> </w:t>
      </w:r>
      <w:r>
        <w:rPr>
          <w:spacing w:val="-2"/>
        </w:rPr>
        <w:t>size=</w:t>
      </w:r>
      <w:r>
        <w:rPr>
          <w:b/>
          <w:spacing w:val="-2"/>
        </w:rPr>
        <w:t>576</w:t>
      </w:r>
    </w:p>
    <w:p>
      <w:pPr>
        <w:pStyle w:val="style66"/>
        <w:spacing w:before="154"/>
        <w:jc w:val="left"/>
        <w:rPr/>
      </w:pPr>
      <w:r>
        <w:rPr>
          <w:b/>
        </w:rPr>
        <w:t>e</w:t>
      </w:r>
      <w:r>
        <w:rPr>
          <w:b/>
          <w:spacing w:val="-4"/>
        </w:rPr>
        <w:t xml:space="preserve"> </w:t>
      </w:r>
      <w:r>
        <w:t>is</w:t>
      </w:r>
      <w:r>
        <w:rPr>
          <w:spacing w:val="-5"/>
        </w:rPr>
        <w:t xml:space="preserve"> </w:t>
      </w:r>
      <w:r>
        <w:t>the</w:t>
      </w:r>
      <w:r>
        <w:rPr>
          <w:spacing w:val="-4"/>
        </w:rPr>
        <w:t xml:space="preserve"> </w:t>
      </w:r>
      <w:r>
        <w:t>sampling</w:t>
      </w:r>
      <w:r>
        <w:rPr>
          <w:spacing w:val="-5"/>
        </w:rPr>
        <w:t xml:space="preserve"> </w:t>
      </w:r>
      <w:r>
        <w:t>error/precision</w:t>
      </w:r>
      <w:r>
        <w:rPr>
          <w:spacing w:val="-5"/>
        </w:rPr>
        <w:t xml:space="preserve"> </w:t>
      </w:r>
      <w:r>
        <w:t>error</w:t>
      </w:r>
      <w:r>
        <w:rPr>
          <w:spacing w:val="-4"/>
        </w:rPr>
        <w:t xml:space="preserve"> </w:t>
      </w:r>
      <w:r>
        <w:rPr>
          <w:spacing w:val="-2"/>
        </w:rPr>
        <w:t>(0.05)</w:t>
      </w:r>
    </w:p>
    <w:p>
      <w:pPr>
        <w:pStyle w:val="style66"/>
        <w:jc w:val="left"/>
        <w:rPr/>
        <w:sectPr>
          <w:pgSz w:w="11910" w:h="16840" w:orient="portrait"/>
          <w:pgMar w:top="1720" w:right="850" w:bottom="280" w:left="1133" w:header="720" w:footer="720" w:gutter="0"/>
          <w:cols w:space="720"/>
        </w:sectPr>
      </w:pPr>
    </w:p>
    <w:p>
      <w:pPr>
        <w:pStyle w:val="style66"/>
        <w:tabs>
          <w:tab w:val="left" w:leader="none" w:pos="3370"/>
          <w:tab w:val="left" w:leader="none" w:pos="3939"/>
        </w:tabs>
        <w:spacing w:before="106" w:lineRule="exact" w:line="142"/>
        <w:ind w:left="1764"/>
        <w:jc w:val="left"/>
        <w:rPr>
          <w:b/>
        </w:rPr>
      </w:pPr>
      <w:r>
        <w:t>Sample</w:t>
      </w:r>
      <w:r>
        <w:rPr>
          <w:spacing w:val="-5"/>
        </w:rPr>
        <w:t xml:space="preserve"> </w:t>
      </w:r>
      <w:r>
        <w:t>size;</w:t>
      </w:r>
      <w:r>
        <w:rPr>
          <w:spacing w:val="-5"/>
        </w:rPr>
        <w:t xml:space="preserve"> n=</w:t>
      </w:r>
      <w:r>
        <w:tab/>
      </w:r>
      <w:r>
        <w:rPr>
          <w:rFonts w:ascii="Cambria Math"/>
          <w:spacing w:val="-5"/>
          <w:vertAlign w:val="superscript"/>
        </w:rPr>
        <w:t>576</w:t>
      </w:r>
      <w:r>
        <w:rPr>
          <w:rFonts w:ascii="Cambria Math"/>
        </w:rPr>
        <w:tab/>
      </w:r>
      <w:r>
        <w:rPr>
          <w:spacing w:val="-4"/>
        </w:rPr>
        <w:t>=</w:t>
      </w:r>
      <w:r>
        <w:rPr>
          <w:b/>
          <w:spacing w:val="-4"/>
        </w:rPr>
        <w:t>236</w:t>
      </w:r>
    </w:p>
    <w:p>
      <w:pPr>
        <w:pStyle w:val="style66"/>
        <w:spacing w:before="0" w:lineRule="exact" w:line="20"/>
        <w:ind w:left="3044"/>
        <w:jc w:val="left"/>
        <w:rPr>
          <w:sz w:val="2"/>
        </w:rPr>
      </w:pPr>
      <w:r>
        <w:rPr>
          <w:noProof/>
          <w:sz w:val="2"/>
        </w:rPr>
      </w:r>
      <w:r>
        <w:rPr>
          <w:noProof/>
          <w:sz w:val="2"/>
        </w:rPr>
      </w:r>
      <w:r>
        <w:rPr>
          <w:noProof/>
          <w:sz w:val="2"/>
        </w:rPr>
      </w:r>
      <w:r>
        <w:rPr>
          <w:noProof/>
          <w:sz w:val="2"/>
        </w:rPr>
        <w:pict>
          <v:group id="1031" filled="f" stroked="f" style="margin-left:0.0pt;margin-top:0.0pt;width:44.8pt;height:0.6pt;" coordsize="5689,76">
            <v:shape id="1032" coordsize="568960,7620" path="m568451,0l0,0,0,7620l568451,7620l568451,0xe" fillcolor="black" stroked="f" style="position:absolute;left:0.0;top:0.0;width:5689.0;height:76.0;z-index:3;mso-position-horizontal-relative:text;mso-position-vertical-relative:text;mso-width-relative:page;mso-height-relative:page;visibility:visible;">
              <v:stroke on="f"/>
              <v:fill/>
              <v:path arrowok="t"/>
            </v:shape>
            <w10:anchorlock/>
            <o:lock position="true" v:ext="view"/>
            <v:fill rotate="true"/>
          </v:group>
        </w:pict>
      </w:r>
      <w:r>
        <w:rPr>
          <w:noProof/>
          <w:sz w:val="2"/>
        </w:rPr>
      </w:r>
      <w:r>
        <w:rPr>
          <w:noProof/>
          <w:sz w:val="2"/>
        </w:rPr>
      </w:r>
    </w:p>
    <w:p>
      <w:pPr>
        <w:pStyle w:val="style0"/>
        <w:spacing w:lineRule="exact" w:line="127"/>
        <w:ind w:left="3044"/>
        <w:rPr>
          <w:rFonts w:ascii="Cambria Math"/>
          <w:sz w:val="14"/>
        </w:rPr>
      </w:pPr>
      <w:r>
        <w:rPr>
          <w:rFonts w:ascii="Cambria Math"/>
          <w:spacing w:val="-2"/>
          <w:sz w:val="14"/>
        </w:rPr>
        <w:t>1+576</w:t>
      </w:r>
      <w:r>
        <w:rPr>
          <w:rFonts w:ascii="Cambria Math"/>
          <w:spacing w:val="-2"/>
          <w:position w:val="1"/>
          <w:sz w:val="14"/>
        </w:rPr>
        <w:t>(</w:t>
      </w:r>
      <w:r>
        <w:rPr>
          <w:rFonts w:ascii="Cambria Math"/>
          <w:spacing w:val="-2"/>
          <w:sz w:val="14"/>
        </w:rPr>
        <w:t>0.05</w:t>
      </w:r>
      <w:r>
        <w:rPr>
          <w:rFonts w:ascii="Cambria Math"/>
          <w:spacing w:val="-2"/>
          <w:position w:val="1"/>
          <w:sz w:val="14"/>
        </w:rPr>
        <w:t>)</w:t>
      </w:r>
      <w:r>
        <w:rPr>
          <w:rFonts w:ascii="Cambria Math"/>
          <w:spacing w:val="-2"/>
          <w:sz w:val="14"/>
        </w:rPr>
        <w:t>2</w:t>
      </w:r>
    </w:p>
    <w:p>
      <w:pPr>
        <w:pStyle w:val="style66"/>
        <w:spacing w:before="66"/>
        <w:ind w:left="0"/>
        <w:jc w:val="left"/>
        <w:rPr>
          <w:rFonts w:ascii="Cambria Math"/>
        </w:rPr>
      </w:pPr>
    </w:p>
    <w:p>
      <w:pPr>
        <w:pStyle w:val="style66"/>
        <w:spacing w:before="0" w:lineRule="auto" w:line="285"/>
        <w:ind w:right="56"/>
        <w:rPr/>
      </w:pPr>
      <w:r>
        <w:t>The study employed stratified random sampling, simple random sampling and purposive sampling (Judgment sampling) techniques to determine respondents drawn from self-help groups practicing table banking and key informants. Both stratified random sampling an</w:t>
      </w:r>
      <w:r>
        <w:t xml:space="preserve">d simple random sampling was combined to select a representative sample from the three strata of the population namely Joyful Women </w:t>
      </w:r>
      <w:r>
        <w:t>Organisation</w:t>
      </w:r>
      <w:r>
        <w:t xml:space="preserve"> (JOYWO), Saving Internally and Lending Communities (SILC) and Department of Social Development registered Self-</w:t>
      </w:r>
      <w:r>
        <w:t>help groups undertaking table banking. Purposive</w:t>
      </w:r>
      <w:r>
        <w:rPr>
          <w:spacing w:val="40"/>
        </w:rPr>
        <w:t xml:space="preserve"> </w:t>
      </w:r>
      <w:r>
        <w:t>sampling (Judgment sampling) was used to select Field staff from the Department of Social Development (DSD),</w:t>
      </w:r>
      <w:r>
        <w:rPr>
          <w:spacing w:val="40"/>
        </w:rPr>
        <w:t xml:space="preserve"> </w:t>
      </w:r>
      <w:r>
        <w:t>JOYWO and SILC working directly with the table banking groups.</w:t>
      </w:r>
    </w:p>
    <w:p>
      <w:pPr>
        <w:pStyle w:val="style66"/>
        <w:spacing w:before="122" w:lineRule="auto" w:line="288"/>
        <w:ind w:right="55"/>
        <w:rPr/>
      </w:pPr>
      <w:r>
        <w:t xml:space="preserve">The following is the procedure for </w:t>
      </w:r>
      <w:r>
        <w:t>sample selection based on the three strata of table banking groups. The study allowed proportional allocation based on-</w:t>
      </w:r>
    </w:p>
    <w:p>
      <w:pPr>
        <w:pStyle w:val="style66"/>
        <w:spacing w:before="118" w:lineRule="auto" w:line="410"/>
        <w:ind w:right="8182"/>
        <w:jc w:val="left"/>
        <w:rPr/>
      </w:pPr>
      <w:r>
        <w:rPr>
          <w:b/>
        </w:rPr>
        <w:t>n</w:t>
      </w:r>
      <w:r>
        <w:rPr>
          <w:b/>
          <w:i/>
        </w:rPr>
        <w:t>i</w:t>
      </w:r>
      <w:r>
        <w:t>=</w:t>
      </w:r>
      <w:r>
        <w:rPr>
          <w:spacing w:val="-12"/>
        </w:rPr>
        <w:t xml:space="preserve"> </w:t>
      </w:r>
      <w:r>
        <w:t>(n/N)</w:t>
      </w:r>
      <w:r>
        <w:rPr>
          <w:spacing w:val="-12"/>
        </w:rPr>
        <w:t xml:space="preserve"> </w:t>
      </w:r>
      <w:r>
        <w:t>x</w:t>
      </w:r>
      <w:r>
        <w:rPr>
          <w:spacing w:val="-13"/>
        </w:rPr>
        <w:t xml:space="preserve"> </w:t>
      </w:r>
      <w:r>
        <w:t>N</w:t>
      </w:r>
      <w:r>
        <w:rPr>
          <w:i/>
        </w:rPr>
        <w:t xml:space="preserve">i </w:t>
      </w:r>
      <w:r>
        <w:rPr>
          <w:spacing w:val="-2"/>
        </w:rPr>
        <w:t>Where;</w:t>
      </w:r>
    </w:p>
    <w:p>
      <w:pPr>
        <w:pStyle w:val="style0"/>
        <w:spacing w:before="1"/>
        <w:ind w:left="62"/>
        <w:rPr>
          <w:i/>
          <w:sz w:val="20"/>
        </w:rPr>
      </w:pPr>
      <w:r>
        <w:rPr>
          <w:sz w:val="20"/>
        </w:rPr>
        <w:t>n</w:t>
      </w:r>
      <w:r>
        <w:rPr>
          <w:i/>
          <w:sz w:val="20"/>
        </w:rPr>
        <w:t>i</w:t>
      </w:r>
      <w:r>
        <w:rPr>
          <w:sz w:val="20"/>
        </w:rPr>
        <w:t>=</w:t>
      </w:r>
      <w:r>
        <w:rPr>
          <w:spacing w:val="-3"/>
          <w:sz w:val="20"/>
        </w:rPr>
        <w:t xml:space="preserve"> </w:t>
      </w:r>
      <w:r>
        <w:rPr>
          <w:sz w:val="20"/>
        </w:rPr>
        <w:t>Sample</w:t>
      </w:r>
      <w:r>
        <w:rPr>
          <w:spacing w:val="-3"/>
          <w:sz w:val="20"/>
        </w:rPr>
        <w:t xml:space="preserve"> </w:t>
      </w:r>
      <w:r>
        <w:rPr>
          <w:sz w:val="20"/>
        </w:rPr>
        <w:t>size</w:t>
      </w:r>
      <w:r>
        <w:rPr>
          <w:spacing w:val="-3"/>
          <w:sz w:val="20"/>
        </w:rPr>
        <w:t xml:space="preserve"> </w:t>
      </w:r>
      <w:r>
        <w:rPr>
          <w:sz w:val="20"/>
        </w:rPr>
        <w:t>proportion</w:t>
      </w:r>
      <w:r>
        <w:rPr>
          <w:spacing w:val="-4"/>
          <w:sz w:val="20"/>
        </w:rPr>
        <w:t xml:space="preserve"> </w:t>
      </w:r>
      <w:r>
        <w:rPr>
          <w:sz w:val="20"/>
        </w:rPr>
        <w:t>in</w:t>
      </w:r>
      <w:r>
        <w:rPr>
          <w:spacing w:val="-4"/>
          <w:sz w:val="20"/>
        </w:rPr>
        <w:t xml:space="preserve"> </w:t>
      </w:r>
      <w:r>
        <w:rPr>
          <w:sz w:val="20"/>
        </w:rPr>
        <w:t>category</w:t>
      </w:r>
      <w:r>
        <w:rPr>
          <w:spacing w:val="-2"/>
          <w:sz w:val="20"/>
        </w:rPr>
        <w:t xml:space="preserve"> </w:t>
      </w:r>
      <w:r>
        <w:rPr>
          <w:i/>
          <w:sz w:val="20"/>
        </w:rPr>
        <w:t>i</w:t>
      </w:r>
      <w:r>
        <w:rPr>
          <w:i/>
          <w:spacing w:val="-4"/>
          <w:sz w:val="20"/>
        </w:rPr>
        <w:t xml:space="preserve"> </w:t>
      </w:r>
      <w:r>
        <w:rPr>
          <w:i/>
          <w:sz w:val="20"/>
        </w:rPr>
        <w:t>(where</w:t>
      </w:r>
      <w:r>
        <w:rPr>
          <w:i/>
          <w:spacing w:val="-3"/>
          <w:sz w:val="20"/>
        </w:rPr>
        <w:t xml:space="preserve"> </w:t>
      </w:r>
      <w:r>
        <w:rPr>
          <w:i/>
          <w:sz w:val="20"/>
        </w:rPr>
        <w:t>i</w:t>
      </w:r>
      <w:r>
        <w:rPr>
          <w:i/>
          <w:spacing w:val="-4"/>
          <w:sz w:val="20"/>
        </w:rPr>
        <w:t xml:space="preserve"> </w:t>
      </w:r>
      <w:r>
        <w:rPr>
          <w:i/>
          <w:sz w:val="20"/>
        </w:rPr>
        <w:t>=</w:t>
      </w:r>
      <w:r>
        <w:rPr>
          <w:i/>
          <w:spacing w:val="-2"/>
          <w:sz w:val="20"/>
        </w:rPr>
        <w:t xml:space="preserve"> </w:t>
      </w:r>
      <w:r>
        <w:rPr>
          <w:i/>
          <w:sz w:val="20"/>
        </w:rPr>
        <w:t>strata</w:t>
      </w:r>
      <w:r>
        <w:rPr>
          <w:i/>
          <w:spacing w:val="-2"/>
          <w:sz w:val="20"/>
        </w:rPr>
        <w:t xml:space="preserve"> </w:t>
      </w:r>
      <w:r>
        <w:rPr>
          <w:i/>
          <w:sz w:val="20"/>
        </w:rPr>
        <w:t>1,</w:t>
      </w:r>
      <w:r>
        <w:rPr>
          <w:i/>
          <w:spacing w:val="-3"/>
          <w:sz w:val="20"/>
        </w:rPr>
        <w:t xml:space="preserve"> </w:t>
      </w:r>
      <w:r>
        <w:rPr>
          <w:i/>
          <w:sz w:val="20"/>
        </w:rPr>
        <w:t>2,</w:t>
      </w:r>
      <w:r>
        <w:rPr>
          <w:i/>
          <w:spacing w:val="-3"/>
          <w:sz w:val="20"/>
        </w:rPr>
        <w:t xml:space="preserve"> </w:t>
      </w:r>
      <w:r>
        <w:rPr>
          <w:i/>
          <w:spacing w:val="-5"/>
          <w:sz w:val="20"/>
        </w:rPr>
        <w:t>3)</w:t>
      </w:r>
    </w:p>
    <w:p>
      <w:pPr>
        <w:pStyle w:val="style66"/>
        <w:spacing w:before="163"/>
        <w:jc w:val="left"/>
        <w:rPr/>
      </w:pPr>
      <w:r>
        <w:t>n</w:t>
      </w:r>
      <w:r>
        <w:rPr>
          <w:spacing w:val="-5"/>
        </w:rPr>
        <w:t xml:space="preserve"> </w:t>
      </w:r>
      <w:r>
        <w:t>=</w:t>
      </w:r>
      <w:r>
        <w:rPr>
          <w:spacing w:val="-3"/>
        </w:rPr>
        <w:t xml:space="preserve"> </w:t>
      </w:r>
      <w:r>
        <w:t>the</w:t>
      </w:r>
      <w:r>
        <w:rPr>
          <w:spacing w:val="-3"/>
        </w:rPr>
        <w:t xml:space="preserve"> </w:t>
      </w:r>
      <w:r>
        <w:t>total</w:t>
      </w:r>
      <w:r>
        <w:rPr>
          <w:spacing w:val="-3"/>
        </w:rPr>
        <w:t xml:space="preserve"> </w:t>
      </w:r>
      <w:r>
        <w:t>sample</w:t>
      </w:r>
      <w:r>
        <w:rPr>
          <w:spacing w:val="-3"/>
        </w:rPr>
        <w:t xml:space="preserve"> </w:t>
      </w:r>
      <w:r>
        <w:rPr>
          <w:spacing w:val="-2"/>
        </w:rPr>
        <w:t>size=236</w:t>
      </w:r>
    </w:p>
    <w:p>
      <w:pPr>
        <w:pStyle w:val="style0"/>
        <w:spacing w:before="166"/>
        <w:ind w:left="62"/>
        <w:rPr>
          <w:i/>
          <w:sz w:val="20"/>
        </w:rPr>
      </w:pPr>
      <w:r>
        <w:rPr>
          <w:sz w:val="20"/>
        </w:rPr>
        <w:t>N</w:t>
      </w:r>
      <w:r>
        <w:rPr>
          <w:i/>
          <w:sz w:val="20"/>
        </w:rPr>
        <w:t>i</w:t>
      </w:r>
      <w:r>
        <w:rPr>
          <w:i/>
          <w:spacing w:val="-4"/>
          <w:sz w:val="20"/>
        </w:rPr>
        <w:t xml:space="preserve"> </w:t>
      </w:r>
      <w:r>
        <w:rPr>
          <w:i/>
          <w:sz w:val="20"/>
        </w:rPr>
        <w:t>=</w:t>
      </w:r>
      <w:r>
        <w:rPr>
          <w:i/>
          <w:spacing w:val="-2"/>
          <w:sz w:val="20"/>
        </w:rPr>
        <w:t xml:space="preserve"> </w:t>
      </w:r>
      <w:r>
        <w:rPr>
          <w:sz w:val="20"/>
        </w:rPr>
        <w:t>Target</w:t>
      </w:r>
      <w:r>
        <w:rPr>
          <w:spacing w:val="-3"/>
          <w:sz w:val="20"/>
        </w:rPr>
        <w:t xml:space="preserve"> </w:t>
      </w:r>
      <w:r>
        <w:rPr>
          <w:sz w:val="20"/>
        </w:rPr>
        <w:t>population</w:t>
      </w:r>
      <w:r>
        <w:rPr>
          <w:spacing w:val="-3"/>
          <w:sz w:val="20"/>
        </w:rPr>
        <w:t xml:space="preserve"> </w:t>
      </w:r>
      <w:r>
        <w:rPr>
          <w:sz w:val="20"/>
        </w:rPr>
        <w:t>in</w:t>
      </w:r>
      <w:r>
        <w:rPr>
          <w:spacing w:val="-5"/>
          <w:sz w:val="20"/>
        </w:rPr>
        <w:t xml:space="preserve"> </w:t>
      </w:r>
      <w:r>
        <w:rPr>
          <w:sz w:val="20"/>
        </w:rPr>
        <w:t>category</w:t>
      </w:r>
      <w:r>
        <w:rPr>
          <w:spacing w:val="-2"/>
          <w:sz w:val="20"/>
        </w:rPr>
        <w:t xml:space="preserve"> </w:t>
      </w:r>
      <w:r>
        <w:rPr>
          <w:i/>
          <w:sz w:val="20"/>
        </w:rPr>
        <w:t>i</w:t>
      </w:r>
      <w:r>
        <w:rPr>
          <w:i/>
          <w:spacing w:val="-4"/>
          <w:sz w:val="20"/>
        </w:rPr>
        <w:t xml:space="preserve"> </w:t>
      </w:r>
      <w:r>
        <w:rPr>
          <w:i/>
          <w:sz w:val="20"/>
        </w:rPr>
        <w:t>(where</w:t>
      </w:r>
      <w:r>
        <w:rPr>
          <w:i/>
          <w:spacing w:val="-2"/>
          <w:sz w:val="20"/>
        </w:rPr>
        <w:t xml:space="preserve"> </w:t>
      </w:r>
      <w:r>
        <w:rPr>
          <w:i/>
          <w:sz w:val="20"/>
        </w:rPr>
        <w:t>i</w:t>
      </w:r>
      <w:r>
        <w:rPr>
          <w:i/>
          <w:spacing w:val="-4"/>
          <w:sz w:val="20"/>
        </w:rPr>
        <w:t xml:space="preserve"> </w:t>
      </w:r>
      <w:r>
        <w:rPr>
          <w:i/>
          <w:sz w:val="20"/>
        </w:rPr>
        <w:t>=</w:t>
      </w:r>
      <w:r>
        <w:rPr>
          <w:i/>
          <w:spacing w:val="-2"/>
          <w:sz w:val="20"/>
        </w:rPr>
        <w:t xml:space="preserve"> </w:t>
      </w:r>
      <w:r>
        <w:rPr>
          <w:i/>
          <w:sz w:val="20"/>
        </w:rPr>
        <w:t>Strata</w:t>
      </w:r>
      <w:r>
        <w:rPr>
          <w:i/>
          <w:spacing w:val="-2"/>
          <w:sz w:val="20"/>
        </w:rPr>
        <w:t xml:space="preserve"> </w:t>
      </w:r>
      <w:r>
        <w:rPr>
          <w:i/>
          <w:sz w:val="20"/>
        </w:rPr>
        <w:t>1,</w:t>
      </w:r>
      <w:r>
        <w:rPr>
          <w:i/>
          <w:spacing w:val="-3"/>
          <w:sz w:val="20"/>
        </w:rPr>
        <w:t xml:space="preserve"> </w:t>
      </w:r>
      <w:r>
        <w:rPr>
          <w:i/>
          <w:sz w:val="20"/>
        </w:rPr>
        <w:t>2,</w:t>
      </w:r>
      <w:r>
        <w:rPr>
          <w:i/>
          <w:spacing w:val="-4"/>
          <w:sz w:val="20"/>
        </w:rPr>
        <w:t xml:space="preserve"> </w:t>
      </w:r>
      <w:r>
        <w:rPr>
          <w:i/>
          <w:spacing w:val="-5"/>
          <w:sz w:val="20"/>
        </w:rPr>
        <w:t>3)</w:t>
      </w:r>
    </w:p>
    <w:p>
      <w:pPr>
        <w:pStyle w:val="style66"/>
        <w:spacing w:before="164"/>
        <w:jc w:val="left"/>
        <w:rPr/>
      </w:pPr>
      <w:r>
        <w:t>N</w:t>
      </w:r>
      <w:r>
        <w:rPr>
          <w:spacing w:val="-4"/>
        </w:rPr>
        <w:t xml:space="preserve"> </w:t>
      </w:r>
      <w:r>
        <w:t>=</w:t>
      </w:r>
      <w:r>
        <w:rPr>
          <w:spacing w:val="-3"/>
        </w:rPr>
        <w:t xml:space="preserve"> </w:t>
      </w:r>
      <w:r>
        <w:t>Total</w:t>
      </w:r>
      <w:r>
        <w:rPr>
          <w:spacing w:val="-2"/>
        </w:rPr>
        <w:t xml:space="preserve"> </w:t>
      </w:r>
      <w:r>
        <w:t>target</w:t>
      </w:r>
      <w:r>
        <w:rPr>
          <w:spacing w:val="-3"/>
        </w:rPr>
        <w:t xml:space="preserve"> </w:t>
      </w:r>
      <w:r>
        <w:rPr>
          <w:spacing w:val="-2"/>
        </w:rPr>
        <w:t>population.</w:t>
      </w:r>
    </w:p>
    <w:p>
      <w:pPr>
        <w:pStyle w:val="style66"/>
        <w:spacing w:before="163" w:lineRule="auto" w:line="410"/>
        <w:ind w:right="6690"/>
        <w:jc w:val="left"/>
        <w:rPr/>
      </w:pPr>
      <w:r>
        <w:rPr>
          <w:b/>
        </w:rPr>
        <w:t>n</w:t>
      </w:r>
      <w:r>
        <w:rPr>
          <w:b/>
          <w:i/>
        </w:rPr>
        <w:t>i</w:t>
      </w:r>
      <w:r>
        <w:t>=</w:t>
      </w:r>
      <w:r>
        <w:rPr>
          <w:spacing w:val="-7"/>
        </w:rPr>
        <w:t xml:space="preserve"> </w:t>
      </w:r>
      <w:r>
        <w:t>(236/576)</w:t>
      </w:r>
      <w:r>
        <w:rPr>
          <w:spacing w:val="-7"/>
        </w:rPr>
        <w:t xml:space="preserve"> </w:t>
      </w:r>
      <w:r>
        <w:t>x</w:t>
      </w:r>
      <w:r>
        <w:rPr>
          <w:spacing w:val="-8"/>
        </w:rPr>
        <w:t xml:space="preserve"> </w:t>
      </w:r>
      <w:r>
        <w:t>189</w:t>
      </w:r>
      <w:r>
        <w:rPr>
          <w:spacing w:val="-6"/>
        </w:rPr>
        <w:t xml:space="preserve"> </w:t>
      </w:r>
      <w:r>
        <w:t>=</w:t>
      </w:r>
      <w:r>
        <w:rPr>
          <w:spacing w:val="-7"/>
        </w:rPr>
        <w:t xml:space="preserve"> </w:t>
      </w:r>
      <w:r>
        <w:t>77</w:t>
      </w:r>
      <w:r>
        <w:rPr>
          <w:spacing w:val="-6"/>
        </w:rPr>
        <w:t xml:space="preserve"> </w:t>
      </w:r>
      <w:r>
        <w:t xml:space="preserve">(JOYWO) </w:t>
      </w:r>
      <w:r>
        <w:rPr>
          <w:b/>
        </w:rPr>
        <w:t>n</w:t>
      </w:r>
      <w:r>
        <w:rPr>
          <w:b/>
          <w:i/>
        </w:rPr>
        <w:t>ii</w:t>
      </w:r>
      <w:r>
        <w:t xml:space="preserve">= (236/576) x 252 = 103 (SILC) </w:t>
      </w:r>
      <w:r>
        <w:rPr>
          <w:b/>
        </w:rPr>
        <w:t>n</w:t>
      </w:r>
      <w:r>
        <w:rPr>
          <w:b/>
          <w:i/>
        </w:rPr>
        <w:t>iii</w:t>
      </w:r>
      <w:r>
        <w:t>= (236/576) x 135 = 56 (DSSD)</w:t>
      </w:r>
    </w:p>
    <w:p>
      <w:pPr>
        <w:pStyle w:val="style3"/>
        <w:spacing w:before="2" w:lineRule="auto" w:line="417"/>
        <w:ind w:right="7238" w:firstLine="1301"/>
        <w:jc w:val="left"/>
        <w:rPr/>
      </w:pPr>
      <w:r>
        <w:rPr>
          <w:b w:val="false"/>
        </w:rPr>
        <w:t xml:space="preserve">Total = </w:t>
      </w:r>
      <w:r>
        <w:t>236 Data</w:t>
      </w:r>
      <w:r>
        <w:rPr>
          <w:spacing w:val="-13"/>
        </w:rPr>
        <w:t xml:space="preserve"> </w:t>
      </w:r>
      <w:r>
        <w:t>Processing</w:t>
      </w:r>
      <w:r>
        <w:rPr>
          <w:spacing w:val="-12"/>
        </w:rPr>
        <w:t xml:space="preserve"> </w:t>
      </w:r>
      <w:r>
        <w:t>and</w:t>
      </w:r>
      <w:r>
        <w:rPr>
          <w:spacing w:val="-13"/>
        </w:rPr>
        <w:t xml:space="preserve"> </w:t>
      </w:r>
      <w:r>
        <w:t>Analysis</w:t>
      </w:r>
    </w:p>
    <w:p>
      <w:pPr>
        <w:pStyle w:val="style66"/>
        <w:spacing w:before="0" w:lineRule="auto" w:line="285"/>
        <w:ind w:right="57"/>
        <w:rPr/>
      </w:pPr>
      <w:r>
        <w:t xml:space="preserve">For qualitative data, </w:t>
      </w:r>
      <w:r>
        <w:t>organization was conducted per every thematic area and presented with due considerations taken on emergent common trends. Observable trends gave insights into conclusion to be drawn from the study.</w:t>
      </w:r>
    </w:p>
    <w:p>
      <w:pPr>
        <w:pStyle w:val="style66"/>
        <w:spacing w:before="109" w:lineRule="auto" w:line="285"/>
        <w:ind w:right="53"/>
        <w:rPr/>
      </w:pPr>
      <w:r>
        <w:t xml:space="preserve">The multiple linear regression </w:t>
      </w:r>
      <w:r>
        <w:t>modelwas</w:t>
      </w:r>
      <w:r>
        <w:t xml:space="preserve"> used for the infer</w:t>
      </w:r>
      <w:r>
        <w:t>ential statistics.</w:t>
      </w:r>
      <w:r>
        <w:rPr>
          <w:spacing w:val="40"/>
        </w:rPr>
        <w:t xml:space="preserve"> </w:t>
      </w:r>
      <w:r>
        <w:t xml:space="preserve">The multiple regression analysis was used for hypothesis testing so as to determine the statistical significance effect of the three variables (membership power, accessibility to credit and saving culture) on </w:t>
      </w:r>
      <w:r>
        <w:t>women‘</w:t>
      </w:r>
      <w:r>
        <w:t>s socio-economic welfa</w:t>
      </w:r>
      <w:r>
        <w:t>re improvement. The researcher chose regression method because of its ability to test the casual effect of independent variables on a dependent variable. Regression was able to estimate the coefficients of the linear equation, involving one or more indepen</w:t>
      </w:r>
      <w:r>
        <w:t>dent variables, which best predicts the value of the dependent variable.</w:t>
      </w:r>
    </w:p>
    <w:p>
      <w:pPr>
        <w:pStyle w:val="style66"/>
        <w:spacing w:before="123"/>
        <w:rPr/>
      </w:pPr>
      <w:r>
        <w:t>The</w:t>
      </w:r>
      <w:r>
        <w:rPr>
          <w:spacing w:val="-7"/>
        </w:rPr>
        <w:t xml:space="preserve"> </w:t>
      </w:r>
      <w:r>
        <w:t>following</w:t>
      </w:r>
      <w:r>
        <w:rPr>
          <w:spacing w:val="-7"/>
        </w:rPr>
        <w:t xml:space="preserve"> </w:t>
      </w:r>
      <w:r>
        <w:t>regression</w:t>
      </w:r>
      <w:r>
        <w:rPr>
          <w:spacing w:val="-6"/>
        </w:rPr>
        <w:t xml:space="preserve"> </w:t>
      </w:r>
      <w:r>
        <w:t>model</w:t>
      </w:r>
      <w:r>
        <w:rPr>
          <w:spacing w:val="-4"/>
        </w:rPr>
        <w:t xml:space="preserve"> </w:t>
      </w:r>
      <w:r>
        <w:t>was</w:t>
      </w:r>
      <w:r>
        <w:rPr>
          <w:spacing w:val="-8"/>
        </w:rPr>
        <w:t xml:space="preserve"> </w:t>
      </w:r>
      <w:r>
        <w:rPr>
          <w:spacing w:val="-4"/>
        </w:rPr>
        <w:t>used;</w:t>
      </w:r>
    </w:p>
    <w:p>
      <w:pPr>
        <w:pStyle w:val="style3"/>
        <w:spacing w:before="106"/>
        <w:jc w:val="left"/>
        <w:rPr>
          <w:rFonts w:ascii="Symbol" w:hAnsi="Symbol"/>
          <w:b w:val="false"/>
          <w:sz w:val="25"/>
        </w:rPr>
      </w:pPr>
      <w:r>
        <w:t>Y=</w:t>
      </w:r>
      <w:r>
        <w:rPr>
          <w:spacing w:val="-3"/>
        </w:rPr>
        <w:t xml:space="preserve"> </w:t>
      </w:r>
      <w:r>
        <w:t>α</w:t>
      </w:r>
      <w:r>
        <w:rPr>
          <w:spacing w:val="-3"/>
        </w:rPr>
        <w:t xml:space="preserve"> </w:t>
      </w:r>
      <w:r>
        <w:t>+β</w:t>
      </w:r>
      <w:r>
        <w:rPr>
          <w:vertAlign w:val="subscript"/>
        </w:rPr>
        <w:t>1</w:t>
      </w:r>
      <w:r>
        <w:t>X</w:t>
      </w:r>
      <w:r>
        <w:rPr>
          <w:vertAlign w:val="subscript"/>
        </w:rPr>
        <w:t>1</w:t>
      </w:r>
      <w:r>
        <w:rPr>
          <w:spacing w:val="-2"/>
        </w:rPr>
        <w:t xml:space="preserve"> </w:t>
      </w:r>
      <w:r>
        <w:t>+</w:t>
      </w:r>
      <w:r>
        <w:rPr>
          <w:spacing w:val="23"/>
        </w:rPr>
        <w:t xml:space="preserve"> </w:t>
      </w:r>
      <w:r>
        <w:rPr>
          <w:rFonts w:ascii="Symbol" w:hAnsi="Symbol"/>
          <w:b w:val="false"/>
          <w:spacing w:val="-10"/>
          <w:sz w:val="25"/>
        </w:rPr>
        <w:t></w:t>
      </w:r>
    </w:p>
    <w:p>
      <w:pPr>
        <w:pStyle w:val="style66"/>
        <w:spacing w:before="164"/>
        <w:jc w:val="left"/>
        <w:rPr/>
      </w:pPr>
      <w:r>
        <w:rPr>
          <w:spacing w:val="-2"/>
        </w:rPr>
        <w:t>Where,</w:t>
      </w:r>
    </w:p>
    <w:p>
      <w:pPr>
        <w:pStyle w:val="style66"/>
        <w:spacing w:before="163" w:lineRule="auto" w:line="410"/>
        <w:ind w:right="6088"/>
        <w:jc w:val="left"/>
        <w:rPr/>
      </w:pPr>
      <w:r>
        <w:t>Y=</w:t>
      </w:r>
      <w:r>
        <w:rPr>
          <w:spacing w:val="-13"/>
        </w:rPr>
        <w:t xml:space="preserve"> </w:t>
      </w:r>
      <w:r>
        <w:t>Social-Economic</w:t>
      </w:r>
      <w:r>
        <w:rPr>
          <w:spacing w:val="-12"/>
        </w:rPr>
        <w:t xml:space="preserve"> </w:t>
      </w:r>
      <w:r>
        <w:t>welfare</w:t>
      </w:r>
      <w:r>
        <w:rPr>
          <w:spacing w:val="-12"/>
        </w:rPr>
        <w:t xml:space="preserve"> </w:t>
      </w:r>
      <w:r>
        <w:t>Improvement, X</w:t>
      </w:r>
      <w:r>
        <w:rPr>
          <w:vertAlign w:val="subscript"/>
        </w:rPr>
        <w:t>1</w:t>
      </w:r>
      <w:r>
        <w:t>= Membership Power</w:t>
      </w:r>
    </w:p>
    <w:p>
      <w:pPr>
        <w:pStyle w:val="style1"/>
        <w:numPr>
          <w:ilvl w:val="0"/>
          <w:numId w:val="1"/>
        </w:numPr>
        <w:tabs>
          <w:tab w:val="left" w:leader="none" w:pos="2925"/>
        </w:tabs>
        <w:ind w:left="2925" w:hanging="331"/>
        <w:jc w:val="left"/>
        <w:rPr/>
      </w:pPr>
      <w:r>
        <w:t>RESEARCH</w:t>
      </w:r>
      <w:r>
        <w:rPr>
          <w:spacing w:val="-7"/>
        </w:rPr>
        <w:t xml:space="preserve"> </w:t>
      </w:r>
      <w:r>
        <w:t>FINDINGS</w:t>
      </w:r>
      <w:r>
        <w:rPr>
          <w:spacing w:val="-7"/>
        </w:rPr>
        <w:t xml:space="preserve"> </w:t>
      </w:r>
      <w:r>
        <w:t>AND</w:t>
      </w:r>
      <w:r>
        <w:rPr>
          <w:spacing w:val="-7"/>
        </w:rPr>
        <w:t xml:space="preserve"> </w:t>
      </w:r>
      <w:r>
        <w:rPr>
          <w:spacing w:val="-2"/>
        </w:rPr>
        <w:t>DISCUSSIONS</w:t>
      </w:r>
    </w:p>
    <w:p>
      <w:pPr>
        <w:pStyle w:val="style66"/>
        <w:spacing w:before="166" w:lineRule="auto" w:line="285"/>
        <w:ind w:right="53"/>
        <w:rPr/>
      </w:pPr>
      <w:r>
        <w:t>Multiple regression analy</w:t>
      </w:r>
      <w:r>
        <w:t>sis is a powerful technique used for predicting the unknown value of a variable from the known value of</w:t>
      </w:r>
      <w:r>
        <w:rPr>
          <w:spacing w:val="-1"/>
        </w:rPr>
        <w:t xml:space="preserve"> </w:t>
      </w:r>
      <w:r>
        <w:t>two or more variables. In</w:t>
      </w:r>
      <w:r>
        <w:rPr>
          <w:spacing w:val="-1"/>
        </w:rPr>
        <w:t xml:space="preserve"> </w:t>
      </w:r>
      <w:r>
        <w:t>this study</w:t>
      </w:r>
      <w:r>
        <w:rPr>
          <w:spacing w:val="-1"/>
        </w:rPr>
        <w:t xml:space="preserve"> </w:t>
      </w:r>
      <w:r>
        <w:t>multiple regression</w:t>
      </w:r>
      <w:r>
        <w:rPr>
          <w:spacing w:val="-1"/>
        </w:rPr>
        <w:t xml:space="preserve"> </w:t>
      </w:r>
      <w:r>
        <w:t>helped predict the combined effect of membership power on women's socio-economic welfare improv</w:t>
      </w:r>
      <w:r>
        <w:t xml:space="preserve">ement in </w:t>
      </w:r>
      <w:r>
        <w:t>Emgwen</w:t>
      </w:r>
      <w:r>
        <w:t xml:space="preserve"> Sub-county in Nandi County, Kenya. The results of multiple regression analysis shown in Table </w:t>
      </w:r>
      <w:r>
        <w:t>2</w:t>
      </w:r>
    </w:p>
    <w:p>
      <w:pPr>
        <w:pStyle w:val="style66"/>
        <w:spacing w:lineRule="auto" w:line="285"/>
        <w:ind w:left="0"/>
        <w:rPr/>
        <w:sectPr>
          <w:pgSz w:w="11910" w:h="16840" w:orient="portrait"/>
          <w:pgMar w:top="1740" w:right="850" w:bottom="280" w:left="1133" w:header="720" w:footer="720" w:gutter="0"/>
          <w:cols w:space="720"/>
        </w:sectPr>
      </w:pPr>
    </w:p>
    <w:p>
      <w:pPr>
        <w:pStyle w:val="style3"/>
        <w:spacing w:before="61"/>
        <w:ind w:left="6" w:right="1"/>
        <w:jc w:val="center"/>
        <w:rPr/>
      </w:pPr>
      <w:r>
        <w:t>Table</w:t>
      </w:r>
      <w:r>
        <w:rPr>
          <w:spacing w:val="-5"/>
        </w:rPr>
        <w:t xml:space="preserve"> </w:t>
      </w:r>
      <w:r>
        <w:t>2</w:t>
      </w:r>
      <w:r>
        <w:t>:</w:t>
      </w:r>
      <w:r>
        <w:rPr>
          <w:spacing w:val="-6"/>
        </w:rPr>
        <w:t xml:space="preserve"> </w:t>
      </w:r>
      <w:r>
        <w:t>Multiple</w:t>
      </w:r>
      <w:r>
        <w:rPr>
          <w:spacing w:val="-4"/>
        </w:rPr>
        <w:t xml:space="preserve"> </w:t>
      </w:r>
      <w:r>
        <w:t>Regression</w:t>
      </w:r>
      <w:r>
        <w:rPr>
          <w:spacing w:val="-5"/>
        </w:rPr>
        <w:t xml:space="preserve"> </w:t>
      </w:r>
      <w:r>
        <w:t>Model</w:t>
      </w:r>
      <w:r>
        <w:rPr>
          <w:spacing w:val="-4"/>
        </w:rPr>
        <w:t xml:space="preserve"> </w:t>
      </w:r>
      <w:r>
        <w:rPr>
          <w:spacing w:val="-2"/>
        </w:rPr>
        <w:t>Summary</w:t>
      </w:r>
    </w:p>
    <w:p>
      <w:pPr>
        <w:pStyle w:val="style66"/>
        <w:spacing w:before="4"/>
        <w:ind w:left="0"/>
        <w:jc w:val="left"/>
        <w:rPr>
          <w:b/>
          <w:sz w:val="13"/>
        </w:rPr>
      </w:pPr>
    </w:p>
    <w:tbl>
      <w:tblPr>
        <w:tblW w:w="0" w:type="auto"/>
        <w:tblInd w:w="842" w:type="dxa"/>
        <w:tblLayout w:type="fixed"/>
        <w:tblCellMar>
          <w:left w:w="0" w:type="dxa"/>
          <w:right w:w="0" w:type="dxa"/>
        </w:tblCellMar>
        <w:tblLook w:val="01E0" w:firstRow="1" w:lastRow="1" w:firstColumn="1" w:lastColumn="1" w:noHBand="0" w:noVBand="0"/>
      </w:tblPr>
      <w:tblGrid>
        <w:gridCol w:w="722"/>
        <w:gridCol w:w="827"/>
        <w:gridCol w:w="1277"/>
        <w:gridCol w:w="2401"/>
        <w:gridCol w:w="3035"/>
      </w:tblGrid>
      <w:tr>
        <w:trPr>
          <w:trHeight w:val="270" w:hRule="atLeast"/>
        </w:trPr>
        <w:tc>
          <w:tcPr>
            <w:tcW w:w="722" w:type="dxa"/>
            <w:tcBorders>
              <w:top w:val="single" w:sz="4" w:space="0" w:color="000000"/>
              <w:bottom w:val="single" w:sz="4" w:space="0" w:color="000000"/>
            </w:tcBorders>
            <w:tcFitText w:val="false"/>
          </w:tcPr>
          <w:p>
            <w:pPr>
              <w:pStyle w:val="style4097"/>
              <w:spacing w:before="19"/>
              <w:rPr>
                <w:b/>
                <w:sz w:val="20"/>
              </w:rPr>
            </w:pPr>
            <w:r>
              <w:rPr>
                <w:b/>
                <w:spacing w:val="-2"/>
                <w:sz w:val="20"/>
              </w:rPr>
              <w:t>Model</w:t>
            </w:r>
          </w:p>
        </w:tc>
        <w:tc>
          <w:tcPr>
            <w:tcW w:w="827" w:type="dxa"/>
            <w:tcBorders>
              <w:top w:val="single" w:sz="4" w:space="0" w:color="000000"/>
              <w:bottom w:val="single" w:sz="4" w:space="0" w:color="000000"/>
            </w:tcBorders>
            <w:tcFitText w:val="false"/>
          </w:tcPr>
          <w:p>
            <w:pPr>
              <w:pStyle w:val="style4097"/>
              <w:spacing w:before="19"/>
              <w:ind w:left="177"/>
              <w:rPr>
                <w:b/>
                <w:sz w:val="20"/>
              </w:rPr>
            </w:pPr>
            <w:r>
              <w:rPr>
                <w:b/>
                <w:spacing w:val="-10"/>
                <w:sz w:val="20"/>
              </w:rPr>
              <w:t>R</w:t>
            </w:r>
          </w:p>
        </w:tc>
        <w:tc>
          <w:tcPr>
            <w:tcW w:w="1277" w:type="dxa"/>
            <w:tcBorders>
              <w:top w:val="single" w:sz="4" w:space="0" w:color="000000"/>
              <w:bottom w:val="single" w:sz="4" w:space="0" w:color="000000"/>
            </w:tcBorders>
            <w:tcFitText w:val="false"/>
          </w:tcPr>
          <w:p>
            <w:pPr>
              <w:pStyle w:val="style4097"/>
              <w:spacing w:before="19"/>
              <w:ind w:left="238"/>
              <w:rPr>
                <w:b/>
                <w:sz w:val="20"/>
              </w:rPr>
            </w:pPr>
            <w:r>
              <w:rPr>
                <w:b/>
                <w:sz w:val="20"/>
              </w:rPr>
              <w:t>R</w:t>
            </w:r>
            <w:r>
              <w:rPr>
                <w:b/>
                <w:spacing w:val="-2"/>
                <w:sz w:val="20"/>
              </w:rPr>
              <w:t xml:space="preserve"> Square</w:t>
            </w:r>
          </w:p>
        </w:tc>
        <w:tc>
          <w:tcPr>
            <w:tcW w:w="2401" w:type="dxa"/>
            <w:tcBorders>
              <w:top w:val="single" w:sz="4" w:space="0" w:color="000000"/>
              <w:bottom w:val="single" w:sz="4" w:space="0" w:color="000000"/>
            </w:tcBorders>
            <w:tcFitText w:val="false"/>
          </w:tcPr>
          <w:p>
            <w:pPr>
              <w:pStyle w:val="style4097"/>
              <w:spacing w:before="19"/>
              <w:ind w:left="234"/>
              <w:rPr>
                <w:b/>
                <w:sz w:val="20"/>
              </w:rPr>
            </w:pPr>
            <w:r>
              <w:rPr>
                <w:b/>
                <w:sz w:val="20"/>
              </w:rPr>
              <w:t>Adjusted</w:t>
            </w:r>
            <w:r>
              <w:rPr>
                <w:b/>
                <w:spacing w:val="-6"/>
                <w:sz w:val="20"/>
              </w:rPr>
              <w:t xml:space="preserve"> </w:t>
            </w:r>
            <w:r>
              <w:rPr>
                <w:b/>
                <w:sz w:val="20"/>
              </w:rPr>
              <w:t>R</w:t>
            </w:r>
            <w:r>
              <w:rPr>
                <w:b/>
                <w:spacing w:val="-5"/>
                <w:sz w:val="20"/>
              </w:rPr>
              <w:t xml:space="preserve"> </w:t>
            </w:r>
            <w:r>
              <w:rPr>
                <w:b/>
                <w:spacing w:val="-2"/>
                <w:sz w:val="20"/>
              </w:rPr>
              <w:t>Square</w:t>
            </w:r>
          </w:p>
        </w:tc>
        <w:tc>
          <w:tcPr>
            <w:tcW w:w="3035" w:type="dxa"/>
            <w:tcBorders>
              <w:top w:val="single" w:sz="4" w:space="0" w:color="000000"/>
              <w:bottom w:val="single" w:sz="4" w:space="0" w:color="000000"/>
            </w:tcBorders>
            <w:tcFitText w:val="false"/>
          </w:tcPr>
          <w:p>
            <w:pPr>
              <w:pStyle w:val="style4097"/>
              <w:spacing w:before="19"/>
              <w:ind w:left="533"/>
              <w:rPr>
                <w:b/>
                <w:sz w:val="20"/>
              </w:rPr>
            </w:pPr>
            <w:r>
              <w:rPr>
                <w:b/>
                <w:sz w:val="20"/>
              </w:rPr>
              <w:t>Std.</w:t>
            </w:r>
            <w:r>
              <w:rPr>
                <w:b/>
                <w:spacing w:val="-3"/>
                <w:sz w:val="20"/>
              </w:rPr>
              <w:t xml:space="preserve"> </w:t>
            </w:r>
            <w:r>
              <w:rPr>
                <w:b/>
                <w:sz w:val="20"/>
              </w:rPr>
              <w:t>Error</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pacing w:val="-2"/>
                <w:sz w:val="20"/>
              </w:rPr>
              <w:t>Estimate</w:t>
            </w:r>
          </w:p>
        </w:tc>
      </w:tr>
      <w:tr>
        <w:tblPrEx/>
        <w:trPr>
          <w:trHeight w:val="268" w:hRule="atLeast"/>
        </w:trPr>
        <w:tc>
          <w:tcPr>
            <w:tcW w:w="722" w:type="dxa"/>
            <w:tcBorders>
              <w:top w:val="single" w:sz="4" w:space="0" w:color="000000"/>
              <w:bottom w:val="single" w:sz="4" w:space="0" w:color="000000"/>
            </w:tcBorders>
            <w:tcFitText w:val="false"/>
          </w:tcPr>
          <w:p>
            <w:pPr>
              <w:pStyle w:val="style4097"/>
              <w:spacing w:before="14"/>
              <w:rPr>
                <w:sz w:val="20"/>
              </w:rPr>
            </w:pPr>
            <w:r>
              <w:rPr>
                <w:spacing w:val="-10"/>
                <w:sz w:val="20"/>
              </w:rPr>
              <w:t>1</w:t>
            </w:r>
          </w:p>
        </w:tc>
        <w:tc>
          <w:tcPr>
            <w:tcW w:w="827" w:type="dxa"/>
            <w:tcBorders>
              <w:top w:val="single" w:sz="4" w:space="0" w:color="000000"/>
              <w:bottom w:val="single" w:sz="4" w:space="0" w:color="000000"/>
            </w:tcBorders>
            <w:tcFitText w:val="false"/>
          </w:tcPr>
          <w:p>
            <w:pPr>
              <w:pStyle w:val="style4097"/>
              <w:spacing w:before="14"/>
              <w:ind w:left="177"/>
              <w:rPr>
                <w:sz w:val="20"/>
              </w:rPr>
            </w:pPr>
            <w:r>
              <w:rPr>
                <w:spacing w:val="-2"/>
                <w:sz w:val="20"/>
              </w:rPr>
              <w:t>.860</w:t>
            </w:r>
            <w:r>
              <w:rPr>
                <w:spacing w:val="-2"/>
                <w:sz w:val="20"/>
                <w:vertAlign w:val="superscript"/>
              </w:rPr>
              <w:t>a</w:t>
            </w:r>
          </w:p>
        </w:tc>
        <w:tc>
          <w:tcPr>
            <w:tcW w:w="1277" w:type="dxa"/>
            <w:tcBorders>
              <w:top w:val="single" w:sz="4" w:space="0" w:color="000000"/>
              <w:bottom w:val="single" w:sz="4" w:space="0" w:color="000000"/>
            </w:tcBorders>
            <w:tcFitText w:val="false"/>
          </w:tcPr>
          <w:p>
            <w:pPr>
              <w:pStyle w:val="style4097"/>
              <w:spacing w:before="14"/>
              <w:ind w:left="238"/>
              <w:rPr>
                <w:sz w:val="20"/>
              </w:rPr>
            </w:pPr>
            <w:r>
              <w:rPr>
                <w:spacing w:val="-4"/>
                <w:sz w:val="20"/>
              </w:rPr>
              <w:t>.739</w:t>
            </w:r>
          </w:p>
        </w:tc>
        <w:tc>
          <w:tcPr>
            <w:tcW w:w="2401" w:type="dxa"/>
            <w:tcBorders>
              <w:top w:val="single" w:sz="4" w:space="0" w:color="000000"/>
              <w:bottom w:val="single" w:sz="4" w:space="0" w:color="000000"/>
            </w:tcBorders>
            <w:tcFitText w:val="false"/>
          </w:tcPr>
          <w:p>
            <w:pPr>
              <w:pStyle w:val="style4097"/>
              <w:spacing w:before="14"/>
              <w:ind w:left="234"/>
              <w:rPr>
                <w:sz w:val="20"/>
              </w:rPr>
            </w:pPr>
            <w:r>
              <w:rPr>
                <w:spacing w:val="-4"/>
                <w:sz w:val="20"/>
              </w:rPr>
              <w:t>.712</w:t>
            </w:r>
          </w:p>
        </w:tc>
        <w:tc>
          <w:tcPr>
            <w:tcW w:w="3035" w:type="dxa"/>
            <w:tcBorders>
              <w:top w:val="single" w:sz="4" w:space="0" w:color="000000"/>
              <w:bottom w:val="single" w:sz="4" w:space="0" w:color="000000"/>
            </w:tcBorders>
            <w:tcFitText w:val="false"/>
          </w:tcPr>
          <w:p>
            <w:pPr>
              <w:pStyle w:val="style4097"/>
              <w:spacing w:before="14"/>
              <w:ind w:left="533"/>
              <w:rPr>
                <w:sz w:val="20"/>
              </w:rPr>
            </w:pPr>
            <w:r>
              <w:rPr>
                <w:spacing w:val="-2"/>
                <w:sz w:val="20"/>
              </w:rPr>
              <w:t>.19829</w:t>
            </w:r>
          </w:p>
        </w:tc>
      </w:tr>
      <w:tr>
        <w:tblPrEx/>
        <w:trPr>
          <w:trHeight w:val="269" w:hRule="atLeast"/>
        </w:trPr>
        <w:tc>
          <w:tcPr>
            <w:tcW w:w="5227" w:type="dxa"/>
            <w:gridSpan w:val="4"/>
            <w:tcBorders>
              <w:top w:val="single" w:sz="4" w:space="0" w:color="000000"/>
            </w:tcBorders>
            <w:tcFitText w:val="false"/>
          </w:tcPr>
          <w:p>
            <w:pPr>
              <w:pStyle w:val="style4097"/>
              <w:spacing w:before="14"/>
              <w:rPr>
                <w:sz w:val="20"/>
              </w:rPr>
            </w:pPr>
            <w:r>
              <w:rPr>
                <w:sz w:val="20"/>
              </w:rPr>
              <w:t>a.</w:t>
            </w:r>
            <w:r>
              <w:rPr>
                <w:spacing w:val="-7"/>
                <w:sz w:val="20"/>
              </w:rPr>
              <w:t xml:space="preserve"> </w:t>
            </w:r>
            <w:r>
              <w:rPr>
                <w:sz w:val="20"/>
              </w:rPr>
              <w:t>Predictors:</w:t>
            </w:r>
            <w:r>
              <w:rPr>
                <w:spacing w:val="-9"/>
                <w:sz w:val="20"/>
              </w:rPr>
              <w:t xml:space="preserve"> </w:t>
            </w:r>
            <w:r>
              <w:rPr>
                <w:sz w:val="20"/>
              </w:rPr>
              <w:t>(Constant),</w:t>
            </w:r>
            <w:r>
              <w:rPr>
                <w:spacing w:val="-8"/>
                <w:sz w:val="20"/>
              </w:rPr>
              <w:t xml:space="preserve"> </w:t>
            </w:r>
            <w:r>
              <w:rPr>
                <w:sz w:val="20"/>
              </w:rPr>
              <w:t>savings,</w:t>
            </w:r>
            <w:r>
              <w:rPr>
                <w:spacing w:val="-4"/>
                <w:sz w:val="20"/>
              </w:rPr>
              <w:t xml:space="preserve"> </w:t>
            </w:r>
            <w:r>
              <w:rPr>
                <w:sz w:val="20"/>
              </w:rPr>
              <w:t>Membership,</w:t>
            </w:r>
            <w:r>
              <w:rPr>
                <w:spacing w:val="-7"/>
                <w:sz w:val="20"/>
              </w:rPr>
              <w:t xml:space="preserve"> </w:t>
            </w:r>
            <w:r>
              <w:rPr>
                <w:spacing w:val="-2"/>
                <w:sz w:val="20"/>
              </w:rPr>
              <w:t>Accessibility</w:t>
            </w:r>
          </w:p>
        </w:tc>
        <w:tc>
          <w:tcPr>
            <w:tcW w:w="3035" w:type="dxa"/>
            <w:tcBorders>
              <w:top w:val="single" w:sz="4" w:space="0" w:color="000000"/>
            </w:tcBorders>
            <w:tcFitText w:val="false"/>
          </w:tcPr>
          <w:p>
            <w:pPr>
              <w:pStyle w:val="style4097"/>
              <w:rPr>
                <w:sz w:val="18"/>
              </w:rPr>
            </w:pPr>
          </w:p>
        </w:tc>
      </w:tr>
      <w:tr>
        <w:tblPrEx/>
        <w:trPr>
          <w:trHeight w:val="245" w:hRule="atLeast"/>
        </w:trPr>
        <w:tc>
          <w:tcPr>
            <w:tcW w:w="5227" w:type="dxa"/>
            <w:gridSpan w:val="4"/>
            <w:tcBorders/>
            <w:tcFitText w:val="false"/>
          </w:tcPr>
          <w:p>
            <w:pPr>
              <w:pStyle w:val="style4097"/>
              <w:spacing w:before="16" w:lineRule="exact" w:line="210"/>
              <w:rPr>
                <w:sz w:val="20"/>
              </w:rPr>
            </w:pPr>
            <w:r>
              <w:rPr>
                <w:sz w:val="20"/>
              </w:rPr>
              <w:t>b.</w:t>
            </w:r>
            <w:r>
              <w:rPr>
                <w:spacing w:val="-6"/>
                <w:sz w:val="20"/>
              </w:rPr>
              <w:t xml:space="preserve"> </w:t>
            </w:r>
            <w:r>
              <w:rPr>
                <w:sz w:val="20"/>
              </w:rPr>
              <w:t>Dependent</w:t>
            </w:r>
            <w:r>
              <w:rPr>
                <w:spacing w:val="-7"/>
                <w:sz w:val="20"/>
              </w:rPr>
              <w:t xml:space="preserve"> </w:t>
            </w:r>
            <w:r>
              <w:rPr>
                <w:sz w:val="20"/>
              </w:rPr>
              <w:t>Variable:</w:t>
            </w:r>
            <w:r>
              <w:rPr>
                <w:spacing w:val="-6"/>
                <w:sz w:val="20"/>
              </w:rPr>
              <w:t xml:space="preserve"> </w:t>
            </w:r>
            <w:r>
              <w:rPr>
                <w:sz w:val="20"/>
              </w:rPr>
              <w:t>Socio</w:t>
            </w:r>
            <w:r>
              <w:rPr>
                <w:spacing w:val="-5"/>
                <w:sz w:val="20"/>
              </w:rPr>
              <w:t xml:space="preserve"> </w:t>
            </w:r>
            <w:r>
              <w:rPr>
                <w:sz w:val="20"/>
              </w:rPr>
              <w:t>economic</w:t>
            </w:r>
            <w:r>
              <w:rPr>
                <w:spacing w:val="-5"/>
                <w:sz w:val="20"/>
              </w:rPr>
              <w:t xml:space="preserve"> </w:t>
            </w:r>
            <w:r>
              <w:rPr>
                <w:spacing w:val="-2"/>
                <w:sz w:val="20"/>
              </w:rPr>
              <w:t>Welfare</w:t>
            </w:r>
          </w:p>
        </w:tc>
        <w:tc>
          <w:tcPr>
            <w:tcW w:w="3035" w:type="dxa"/>
            <w:tcBorders/>
            <w:tcFitText w:val="false"/>
          </w:tcPr>
          <w:p>
            <w:pPr>
              <w:pStyle w:val="style4097"/>
              <w:rPr>
                <w:sz w:val="16"/>
              </w:rPr>
            </w:pPr>
          </w:p>
        </w:tc>
      </w:tr>
    </w:tbl>
    <w:p>
      <w:pPr>
        <w:pStyle w:val="style66"/>
        <w:spacing w:before="142" w:lineRule="auto" w:line="276"/>
        <w:ind w:right="53"/>
        <w:rPr/>
      </w:pPr>
      <w:r>
        <w:t xml:space="preserve">From Table </w:t>
      </w:r>
      <w:r>
        <w:t>2</w:t>
      </w:r>
      <w:r>
        <w:t xml:space="preserve">, R-Squared is used to evaluate the goodness of fit of a model. In regression, the R square coefficient of determination is </w:t>
      </w:r>
      <w:r>
        <w:t>a statistical measure of how well the regression line approximates the real data. It measures the</w:t>
      </w:r>
      <w:r>
        <w:rPr>
          <w:spacing w:val="40"/>
        </w:rPr>
        <w:t xml:space="preserve"> </w:t>
      </w:r>
      <w:r>
        <w:t xml:space="preserve">proportion of the variation in dependent variable in this case </w:t>
      </w:r>
      <w:r>
        <w:t>women‘</w:t>
      </w:r>
      <w:r>
        <w:t xml:space="preserve">s‘ Socio economic Welfare, explained by independent variables. The adjusted R-squared is </w:t>
      </w:r>
      <w:r>
        <w:t>a modified version of R-squared that has been adjusted for the number</w:t>
      </w:r>
      <w:r>
        <w:rPr>
          <w:spacing w:val="40"/>
        </w:rPr>
        <w:t xml:space="preserve"> </w:t>
      </w:r>
      <w:r>
        <w:t>of predictors in the model. From the results on model summary R= 0.860, R- square = 0.739, adjusted R- square= 0.712, and the SE= 0.01897.</w:t>
      </w:r>
      <w:r>
        <w:rPr>
          <w:spacing w:val="-2"/>
        </w:rPr>
        <w:t xml:space="preserve"> </w:t>
      </w:r>
      <w:r>
        <w:t>The coefficient of</w:t>
      </w:r>
      <w:r>
        <w:rPr>
          <w:spacing w:val="-1"/>
        </w:rPr>
        <w:t xml:space="preserve"> </w:t>
      </w:r>
      <w:r>
        <w:t>determination</w:t>
      </w:r>
      <w:r>
        <w:rPr>
          <w:spacing w:val="-1"/>
        </w:rPr>
        <w:t xml:space="preserve"> </w:t>
      </w:r>
      <w:r>
        <w:t>also called th</w:t>
      </w:r>
      <w:r>
        <w:t>e R</w:t>
      </w:r>
      <w:r>
        <w:rPr>
          <w:spacing w:val="-1"/>
        </w:rPr>
        <w:t xml:space="preserve"> </w:t>
      </w:r>
      <w:r>
        <w:t>square is</w:t>
      </w:r>
      <w:r>
        <w:rPr>
          <w:spacing w:val="-1"/>
        </w:rPr>
        <w:t xml:space="preserve"> </w:t>
      </w:r>
      <w:r>
        <w:t>0.739.</w:t>
      </w:r>
      <w:r>
        <w:rPr>
          <w:spacing w:val="-2"/>
        </w:rPr>
        <w:t xml:space="preserve"> </w:t>
      </w:r>
      <w:r>
        <w:t>This</w:t>
      </w:r>
      <w:r>
        <w:rPr>
          <w:spacing w:val="-1"/>
        </w:rPr>
        <w:t xml:space="preserve"> </w:t>
      </w:r>
      <w:r>
        <w:t>implies that the effect of</w:t>
      </w:r>
      <w:r>
        <w:rPr>
          <w:spacing w:val="-1"/>
        </w:rPr>
        <w:t xml:space="preserve"> </w:t>
      </w:r>
      <w:r>
        <w:t xml:space="preserve">the predictor variable membership power explains 73.9% of the variations in women's socio-economic welfare improvement in </w:t>
      </w:r>
      <w:r>
        <w:t>Emgwen</w:t>
      </w:r>
      <w:r>
        <w:t xml:space="preserve"> Sub-county in Nandi County, Kenya. This implies that a 1 unit change in th</w:t>
      </w:r>
      <w:r>
        <w:t xml:space="preserve">e predictor variables membership power, has a strong and a positive effect on in women's socio-economic welfare improvement in </w:t>
      </w:r>
      <w:r>
        <w:t>Emgwen</w:t>
      </w:r>
      <w:r>
        <w:t xml:space="preserve"> Sub-county in Nandi County, Kenya. This study therefore assumes that the difference of 26.1% of the variations is as a res</w:t>
      </w:r>
      <w:r>
        <w:t>ult of other factors not included in this study.</w:t>
      </w:r>
    </w:p>
    <w:p>
      <w:pPr>
        <w:pStyle w:val="style3"/>
        <w:spacing w:before="128"/>
        <w:ind w:left="580" w:right="577"/>
        <w:jc w:val="center"/>
        <w:rPr/>
      </w:pPr>
      <w:r>
        <w:t>Table</w:t>
      </w:r>
      <w:r>
        <w:rPr>
          <w:spacing w:val="-7"/>
        </w:rPr>
        <w:t xml:space="preserve"> </w:t>
      </w:r>
      <w:r>
        <w:t>3</w:t>
      </w:r>
      <w:r>
        <w:t>:ANOVA</w:t>
      </w:r>
      <w:r>
        <w:rPr>
          <w:spacing w:val="-5"/>
        </w:rPr>
        <w:t xml:space="preserve"> </w:t>
      </w:r>
      <w:r>
        <w:rPr>
          <w:spacing w:val="-2"/>
        </w:rPr>
        <w:t>Results</w:t>
      </w:r>
    </w:p>
    <w:p>
      <w:pPr>
        <w:pStyle w:val="style66"/>
        <w:spacing w:before="3" w:after="1"/>
        <w:ind w:left="0"/>
        <w:jc w:val="left"/>
        <w:rPr>
          <w:b/>
          <w:sz w:val="13"/>
        </w:rPr>
      </w:pPr>
    </w:p>
    <w:tbl>
      <w:tblPr>
        <w:tblW w:w="0" w:type="auto"/>
        <w:tblInd w:w="842" w:type="dxa"/>
        <w:tblLayout w:type="fixed"/>
        <w:tblCellMar>
          <w:left w:w="0" w:type="dxa"/>
          <w:right w:w="0" w:type="dxa"/>
        </w:tblCellMar>
        <w:tblLook w:val="01E0" w:firstRow="1" w:lastRow="1" w:firstColumn="1" w:lastColumn="1" w:noHBand="0" w:noVBand="0"/>
      </w:tblPr>
      <w:tblGrid>
        <w:gridCol w:w="638"/>
        <w:gridCol w:w="1172"/>
        <w:gridCol w:w="1597"/>
        <w:gridCol w:w="675"/>
        <w:gridCol w:w="1693"/>
        <w:gridCol w:w="1007"/>
        <w:gridCol w:w="1479"/>
      </w:tblGrid>
      <w:tr>
        <w:trPr>
          <w:trHeight w:val="268" w:hRule="atLeast"/>
        </w:trPr>
        <w:tc>
          <w:tcPr>
            <w:tcW w:w="638" w:type="dxa"/>
            <w:tcBorders>
              <w:top w:val="single" w:sz="4" w:space="0" w:color="000000"/>
              <w:bottom w:val="single" w:sz="4" w:space="0" w:color="000000"/>
            </w:tcBorders>
            <w:tcFitText w:val="false"/>
          </w:tcPr>
          <w:p>
            <w:pPr>
              <w:pStyle w:val="style4097"/>
              <w:spacing w:before="19" w:lineRule="exact" w:line="229"/>
              <w:rPr>
                <w:b/>
                <w:sz w:val="20"/>
              </w:rPr>
            </w:pPr>
            <w:r>
              <w:rPr>
                <w:b/>
                <w:spacing w:val="-2"/>
                <w:sz w:val="20"/>
              </w:rPr>
              <w:t>Model</w:t>
            </w:r>
          </w:p>
        </w:tc>
        <w:tc>
          <w:tcPr>
            <w:tcW w:w="1172" w:type="dxa"/>
            <w:tcBorders>
              <w:top w:val="single" w:sz="4" w:space="0" w:color="000000"/>
              <w:bottom w:val="single" w:sz="4" w:space="0" w:color="000000"/>
            </w:tcBorders>
            <w:tcFitText w:val="false"/>
          </w:tcPr>
          <w:p>
            <w:pPr>
              <w:pStyle w:val="style4097"/>
              <w:rPr>
                <w:sz w:val="18"/>
              </w:rPr>
            </w:pPr>
          </w:p>
        </w:tc>
        <w:tc>
          <w:tcPr>
            <w:tcW w:w="1597" w:type="dxa"/>
            <w:tcBorders>
              <w:top w:val="single" w:sz="4" w:space="0" w:color="000000"/>
              <w:bottom w:val="single" w:sz="4" w:space="0" w:color="000000"/>
            </w:tcBorders>
            <w:tcFitText w:val="false"/>
          </w:tcPr>
          <w:p>
            <w:pPr>
              <w:pStyle w:val="style4097"/>
              <w:spacing w:before="19" w:lineRule="exact" w:line="229"/>
              <w:ind w:left="192"/>
              <w:rPr>
                <w:b/>
                <w:sz w:val="20"/>
              </w:rPr>
            </w:pPr>
            <w:r>
              <w:rPr>
                <w:b/>
                <w:sz w:val="20"/>
              </w:rPr>
              <w:t>Sum</w:t>
            </w:r>
            <w:r>
              <w:rPr>
                <w:b/>
                <w:spacing w:val="-5"/>
                <w:sz w:val="20"/>
              </w:rPr>
              <w:t xml:space="preserve"> </w:t>
            </w:r>
            <w:r>
              <w:rPr>
                <w:b/>
                <w:sz w:val="20"/>
              </w:rPr>
              <w:t>of</w:t>
            </w:r>
            <w:r>
              <w:rPr>
                <w:b/>
                <w:spacing w:val="-2"/>
                <w:sz w:val="20"/>
              </w:rPr>
              <w:t xml:space="preserve"> Squares</w:t>
            </w:r>
          </w:p>
        </w:tc>
        <w:tc>
          <w:tcPr>
            <w:tcW w:w="675" w:type="dxa"/>
            <w:tcBorders>
              <w:top w:val="single" w:sz="4" w:space="0" w:color="000000"/>
              <w:bottom w:val="single" w:sz="4" w:space="0" w:color="000000"/>
            </w:tcBorders>
            <w:tcFitText w:val="false"/>
          </w:tcPr>
          <w:p>
            <w:pPr>
              <w:pStyle w:val="style4097"/>
              <w:spacing w:before="19" w:lineRule="exact" w:line="229"/>
              <w:ind w:left="63"/>
              <w:rPr>
                <w:b/>
                <w:sz w:val="20"/>
              </w:rPr>
            </w:pPr>
            <w:r>
              <w:rPr>
                <w:b/>
                <w:spacing w:val="-5"/>
                <w:sz w:val="20"/>
              </w:rPr>
              <w:t>df</w:t>
            </w:r>
          </w:p>
        </w:tc>
        <w:tc>
          <w:tcPr>
            <w:tcW w:w="1693" w:type="dxa"/>
            <w:tcBorders>
              <w:top w:val="single" w:sz="4" w:space="0" w:color="000000"/>
              <w:bottom w:val="single" w:sz="4" w:space="0" w:color="000000"/>
            </w:tcBorders>
            <w:tcFitText w:val="false"/>
          </w:tcPr>
          <w:p>
            <w:pPr>
              <w:pStyle w:val="style4097"/>
              <w:spacing w:before="19" w:lineRule="exact" w:line="229"/>
              <w:ind w:left="308"/>
              <w:rPr>
                <w:b/>
                <w:sz w:val="20"/>
              </w:rPr>
            </w:pPr>
            <w:r>
              <w:rPr>
                <w:b/>
                <w:sz w:val="20"/>
              </w:rPr>
              <w:t>Mean</w:t>
            </w:r>
            <w:r>
              <w:rPr>
                <w:b/>
                <w:spacing w:val="-4"/>
                <w:sz w:val="20"/>
              </w:rPr>
              <w:t xml:space="preserve"> </w:t>
            </w:r>
            <w:r>
              <w:rPr>
                <w:b/>
                <w:spacing w:val="-2"/>
                <w:sz w:val="20"/>
              </w:rPr>
              <w:t>Square</w:t>
            </w:r>
          </w:p>
        </w:tc>
        <w:tc>
          <w:tcPr>
            <w:tcW w:w="1007" w:type="dxa"/>
            <w:tcBorders>
              <w:top w:val="single" w:sz="4" w:space="0" w:color="000000"/>
              <w:bottom w:val="single" w:sz="4" w:space="0" w:color="000000"/>
            </w:tcBorders>
            <w:tcFitText w:val="false"/>
          </w:tcPr>
          <w:p>
            <w:pPr>
              <w:pStyle w:val="style4097"/>
              <w:spacing w:before="19" w:lineRule="exact" w:line="229"/>
              <w:ind w:left="235"/>
              <w:rPr>
                <w:b/>
                <w:sz w:val="20"/>
              </w:rPr>
            </w:pPr>
            <w:r>
              <w:rPr>
                <w:b/>
                <w:spacing w:val="-10"/>
                <w:sz w:val="20"/>
              </w:rPr>
              <w:t>F</w:t>
            </w:r>
          </w:p>
        </w:tc>
        <w:tc>
          <w:tcPr>
            <w:tcW w:w="1479" w:type="dxa"/>
            <w:tcBorders>
              <w:top w:val="single" w:sz="4" w:space="0" w:color="000000"/>
              <w:bottom w:val="single" w:sz="4" w:space="0" w:color="000000"/>
            </w:tcBorders>
            <w:tcFitText w:val="false"/>
          </w:tcPr>
          <w:p>
            <w:pPr>
              <w:pStyle w:val="style4097"/>
              <w:spacing w:before="19" w:lineRule="exact" w:line="229"/>
              <w:ind w:left="220"/>
              <w:rPr>
                <w:b/>
                <w:sz w:val="20"/>
              </w:rPr>
            </w:pPr>
            <w:r>
              <w:rPr>
                <w:b/>
                <w:spacing w:val="-4"/>
                <w:sz w:val="20"/>
              </w:rPr>
              <w:t>Sig.</w:t>
            </w:r>
          </w:p>
        </w:tc>
      </w:tr>
      <w:tr>
        <w:tblPrEx/>
        <w:trPr>
          <w:trHeight w:val="270" w:hRule="atLeast"/>
        </w:trPr>
        <w:tc>
          <w:tcPr>
            <w:tcW w:w="638" w:type="dxa"/>
            <w:tcBorders>
              <w:top w:val="single" w:sz="4" w:space="0" w:color="000000"/>
            </w:tcBorders>
            <w:tcFitText w:val="false"/>
          </w:tcPr>
          <w:p>
            <w:pPr>
              <w:pStyle w:val="style4097"/>
              <w:rPr>
                <w:sz w:val="18"/>
              </w:rPr>
            </w:pPr>
          </w:p>
        </w:tc>
        <w:tc>
          <w:tcPr>
            <w:tcW w:w="1172" w:type="dxa"/>
            <w:tcBorders>
              <w:top w:val="single" w:sz="4" w:space="0" w:color="000000"/>
            </w:tcBorders>
            <w:tcFitText w:val="false"/>
          </w:tcPr>
          <w:p>
            <w:pPr>
              <w:pStyle w:val="style4097"/>
              <w:spacing w:before="17"/>
              <w:ind w:left="93"/>
              <w:rPr>
                <w:sz w:val="20"/>
              </w:rPr>
            </w:pPr>
            <w:r>
              <w:rPr>
                <w:spacing w:val="-2"/>
                <w:sz w:val="20"/>
              </w:rPr>
              <w:t>Regression</w:t>
            </w:r>
          </w:p>
        </w:tc>
        <w:tc>
          <w:tcPr>
            <w:tcW w:w="1597" w:type="dxa"/>
            <w:tcBorders>
              <w:top w:val="single" w:sz="4" w:space="0" w:color="000000"/>
            </w:tcBorders>
            <w:tcFitText w:val="false"/>
          </w:tcPr>
          <w:p>
            <w:pPr>
              <w:pStyle w:val="style4097"/>
              <w:spacing w:before="17"/>
              <w:ind w:left="192"/>
              <w:rPr>
                <w:sz w:val="20"/>
              </w:rPr>
            </w:pPr>
            <w:r>
              <w:rPr>
                <w:spacing w:val="-2"/>
                <w:sz w:val="20"/>
              </w:rPr>
              <w:t>84.301</w:t>
            </w:r>
          </w:p>
        </w:tc>
        <w:tc>
          <w:tcPr>
            <w:tcW w:w="675" w:type="dxa"/>
            <w:tcBorders>
              <w:top w:val="single" w:sz="4" w:space="0" w:color="000000"/>
            </w:tcBorders>
            <w:tcFitText w:val="false"/>
          </w:tcPr>
          <w:p>
            <w:pPr>
              <w:pStyle w:val="style4097"/>
              <w:spacing w:before="17"/>
              <w:ind w:left="63"/>
              <w:rPr>
                <w:sz w:val="20"/>
              </w:rPr>
            </w:pPr>
            <w:r>
              <w:rPr>
                <w:spacing w:val="-10"/>
                <w:sz w:val="20"/>
              </w:rPr>
              <w:t>3</w:t>
            </w:r>
          </w:p>
        </w:tc>
        <w:tc>
          <w:tcPr>
            <w:tcW w:w="1693" w:type="dxa"/>
            <w:tcBorders>
              <w:top w:val="single" w:sz="4" w:space="0" w:color="000000"/>
            </w:tcBorders>
            <w:tcFitText w:val="false"/>
          </w:tcPr>
          <w:p>
            <w:pPr>
              <w:pStyle w:val="style4097"/>
              <w:spacing w:before="17"/>
              <w:ind w:left="308"/>
              <w:rPr>
                <w:sz w:val="20"/>
              </w:rPr>
            </w:pPr>
            <w:r>
              <w:rPr>
                <w:spacing w:val="-2"/>
                <w:sz w:val="20"/>
              </w:rPr>
              <w:t>28.100</w:t>
            </w:r>
          </w:p>
        </w:tc>
        <w:tc>
          <w:tcPr>
            <w:tcW w:w="1007" w:type="dxa"/>
            <w:tcBorders>
              <w:top w:val="single" w:sz="4" w:space="0" w:color="000000"/>
            </w:tcBorders>
            <w:tcFitText w:val="false"/>
          </w:tcPr>
          <w:p>
            <w:pPr>
              <w:pStyle w:val="style4097"/>
              <w:spacing w:before="17"/>
              <w:ind w:left="235"/>
              <w:rPr>
                <w:sz w:val="20"/>
              </w:rPr>
            </w:pPr>
            <w:r>
              <w:rPr>
                <w:spacing w:val="-2"/>
                <w:sz w:val="20"/>
              </w:rPr>
              <w:t>92.346</w:t>
            </w:r>
          </w:p>
        </w:tc>
        <w:tc>
          <w:tcPr>
            <w:tcW w:w="1479" w:type="dxa"/>
            <w:tcBorders>
              <w:top w:val="single" w:sz="4" w:space="0" w:color="000000"/>
            </w:tcBorders>
            <w:tcFitText w:val="false"/>
          </w:tcPr>
          <w:p>
            <w:pPr>
              <w:pStyle w:val="style4097"/>
              <w:spacing w:before="17"/>
              <w:ind w:left="220"/>
              <w:rPr>
                <w:sz w:val="20"/>
              </w:rPr>
            </w:pPr>
            <w:r>
              <w:rPr>
                <w:spacing w:val="-2"/>
                <w:sz w:val="20"/>
              </w:rPr>
              <w:t>.000</w:t>
            </w:r>
            <w:r>
              <w:rPr>
                <w:spacing w:val="-2"/>
                <w:sz w:val="20"/>
                <w:vertAlign w:val="superscript"/>
              </w:rPr>
              <w:t>b</w:t>
            </w:r>
          </w:p>
        </w:tc>
      </w:tr>
      <w:tr>
        <w:tblPrEx/>
        <w:trPr>
          <w:trHeight w:val="270" w:hRule="atLeast"/>
        </w:trPr>
        <w:tc>
          <w:tcPr>
            <w:tcW w:w="638" w:type="dxa"/>
            <w:tcBorders/>
            <w:tcFitText w:val="false"/>
          </w:tcPr>
          <w:p>
            <w:pPr>
              <w:pStyle w:val="style4097"/>
              <w:spacing w:before="15"/>
              <w:rPr>
                <w:sz w:val="20"/>
              </w:rPr>
            </w:pPr>
            <w:r>
              <w:rPr>
                <w:spacing w:val="-10"/>
                <w:sz w:val="20"/>
              </w:rPr>
              <w:t>1</w:t>
            </w:r>
          </w:p>
        </w:tc>
        <w:tc>
          <w:tcPr>
            <w:tcW w:w="1172" w:type="dxa"/>
            <w:tcBorders/>
            <w:tcFitText w:val="false"/>
          </w:tcPr>
          <w:p>
            <w:pPr>
              <w:pStyle w:val="style4097"/>
              <w:spacing w:before="15"/>
              <w:ind w:left="93"/>
              <w:rPr>
                <w:sz w:val="20"/>
              </w:rPr>
            </w:pPr>
            <w:r>
              <w:rPr>
                <w:spacing w:val="-2"/>
                <w:sz w:val="20"/>
              </w:rPr>
              <w:t>Residual</w:t>
            </w:r>
          </w:p>
        </w:tc>
        <w:tc>
          <w:tcPr>
            <w:tcW w:w="1597" w:type="dxa"/>
            <w:tcBorders/>
            <w:tcFitText w:val="false"/>
          </w:tcPr>
          <w:p>
            <w:pPr>
              <w:pStyle w:val="style4097"/>
              <w:spacing w:before="15"/>
              <w:ind w:left="192"/>
              <w:rPr>
                <w:sz w:val="20"/>
              </w:rPr>
            </w:pPr>
            <w:r>
              <w:rPr>
                <w:spacing w:val="-2"/>
                <w:sz w:val="20"/>
              </w:rPr>
              <w:t>6.449</w:t>
            </w:r>
          </w:p>
        </w:tc>
        <w:tc>
          <w:tcPr>
            <w:tcW w:w="675" w:type="dxa"/>
            <w:tcBorders/>
            <w:tcFitText w:val="false"/>
          </w:tcPr>
          <w:p>
            <w:pPr>
              <w:pStyle w:val="style4097"/>
              <w:spacing w:before="15"/>
              <w:ind w:left="63"/>
              <w:rPr>
                <w:sz w:val="20"/>
              </w:rPr>
            </w:pPr>
            <w:r>
              <w:rPr>
                <w:spacing w:val="-5"/>
                <w:sz w:val="20"/>
              </w:rPr>
              <w:t>164</w:t>
            </w:r>
          </w:p>
        </w:tc>
        <w:tc>
          <w:tcPr>
            <w:tcW w:w="1693" w:type="dxa"/>
            <w:tcBorders/>
            <w:tcFitText w:val="false"/>
          </w:tcPr>
          <w:p>
            <w:pPr>
              <w:pStyle w:val="style4097"/>
              <w:spacing w:before="15"/>
              <w:ind w:left="308"/>
              <w:rPr>
                <w:sz w:val="20"/>
              </w:rPr>
            </w:pPr>
            <w:r>
              <w:rPr>
                <w:spacing w:val="-4"/>
                <w:sz w:val="20"/>
              </w:rPr>
              <w:t>.039</w:t>
            </w:r>
          </w:p>
        </w:tc>
        <w:tc>
          <w:tcPr>
            <w:tcW w:w="1007" w:type="dxa"/>
            <w:tcBorders/>
            <w:tcFitText w:val="false"/>
          </w:tcPr>
          <w:p>
            <w:pPr>
              <w:pStyle w:val="style4097"/>
              <w:rPr>
                <w:sz w:val="18"/>
              </w:rPr>
            </w:pPr>
          </w:p>
        </w:tc>
        <w:tc>
          <w:tcPr>
            <w:tcW w:w="1479" w:type="dxa"/>
            <w:tcBorders/>
            <w:tcFitText w:val="false"/>
          </w:tcPr>
          <w:p>
            <w:pPr>
              <w:pStyle w:val="style4097"/>
              <w:rPr>
                <w:sz w:val="18"/>
              </w:rPr>
            </w:pPr>
          </w:p>
        </w:tc>
      </w:tr>
      <w:tr>
        <w:tblPrEx/>
        <w:trPr>
          <w:trHeight w:val="269" w:hRule="atLeast"/>
        </w:trPr>
        <w:tc>
          <w:tcPr>
            <w:tcW w:w="638" w:type="dxa"/>
            <w:tcBorders>
              <w:bottom w:val="single" w:sz="4" w:space="0" w:color="000000"/>
            </w:tcBorders>
            <w:tcFitText w:val="false"/>
          </w:tcPr>
          <w:p>
            <w:pPr>
              <w:pStyle w:val="style4097"/>
              <w:rPr>
                <w:sz w:val="18"/>
              </w:rPr>
            </w:pPr>
          </w:p>
        </w:tc>
        <w:tc>
          <w:tcPr>
            <w:tcW w:w="1172" w:type="dxa"/>
            <w:tcBorders>
              <w:bottom w:val="single" w:sz="4" w:space="0" w:color="000000"/>
            </w:tcBorders>
            <w:tcFitText w:val="false"/>
          </w:tcPr>
          <w:p>
            <w:pPr>
              <w:pStyle w:val="style4097"/>
              <w:spacing w:before="16"/>
              <w:ind w:left="93"/>
              <w:rPr>
                <w:sz w:val="20"/>
              </w:rPr>
            </w:pPr>
            <w:r>
              <w:rPr>
                <w:spacing w:val="-2"/>
                <w:sz w:val="20"/>
              </w:rPr>
              <w:t>Total</w:t>
            </w:r>
          </w:p>
        </w:tc>
        <w:tc>
          <w:tcPr>
            <w:tcW w:w="1597" w:type="dxa"/>
            <w:tcBorders>
              <w:bottom w:val="single" w:sz="4" w:space="0" w:color="000000"/>
            </w:tcBorders>
            <w:tcFitText w:val="false"/>
          </w:tcPr>
          <w:p>
            <w:pPr>
              <w:pStyle w:val="style4097"/>
              <w:spacing w:before="16"/>
              <w:ind w:left="192"/>
              <w:rPr>
                <w:sz w:val="20"/>
              </w:rPr>
            </w:pPr>
            <w:r>
              <w:rPr>
                <w:spacing w:val="-2"/>
                <w:sz w:val="20"/>
              </w:rPr>
              <w:t>90.750</w:t>
            </w:r>
          </w:p>
        </w:tc>
        <w:tc>
          <w:tcPr>
            <w:tcW w:w="675" w:type="dxa"/>
            <w:tcBorders>
              <w:bottom w:val="single" w:sz="4" w:space="0" w:color="000000"/>
            </w:tcBorders>
            <w:tcFitText w:val="false"/>
          </w:tcPr>
          <w:p>
            <w:pPr>
              <w:pStyle w:val="style4097"/>
              <w:spacing w:before="16"/>
              <w:ind w:left="63"/>
              <w:rPr>
                <w:sz w:val="20"/>
              </w:rPr>
            </w:pPr>
            <w:r>
              <w:rPr>
                <w:spacing w:val="-5"/>
                <w:sz w:val="20"/>
              </w:rPr>
              <w:t>167</w:t>
            </w:r>
          </w:p>
        </w:tc>
        <w:tc>
          <w:tcPr>
            <w:tcW w:w="1693" w:type="dxa"/>
            <w:tcBorders>
              <w:bottom w:val="single" w:sz="4" w:space="0" w:color="000000"/>
            </w:tcBorders>
            <w:tcFitText w:val="false"/>
          </w:tcPr>
          <w:p>
            <w:pPr>
              <w:pStyle w:val="style4097"/>
              <w:rPr>
                <w:sz w:val="18"/>
              </w:rPr>
            </w:pPr>
          </w:p>
        </w:tc>
        <w:tc>
          <w:tcPr>
            <w:tcW w:w="1007" w:type="dxa"/>
            <w:tcBorders>
              <w:bottom w:val="single" w:sz="4" w:space="0" w:color="000000"/>
            </w:tcBorders>
            <w:tcFitText w:val="false"/>
          </w:tcPr>
          <w:p>
            <w:pPr>
              <w:pStyle w:val="style4097"/>
              <w:rPr>
                <w:sz w:val="18"/>
              </w:rPr>
            </w:pPr>
          </w:p>
        </w:tc>
        <w:tc>
          <w:tcPr>
            <w:tcW w:w="1479" w:type="dxa"/>
            <w:tcBorders>
              <w:bottom w:val="single" w:sz="4" w:space="0" w:color="000000"/>
            </w:tcBorders>
            <w:tcFitText w:val="false"/>
          </w:tcPr>
          <w:p>
            <w:pPr>
              <w:pStyle w:val="style4097"/>
              <w:rPr>
                <w:sz w:val="18"/>
              </w:rPr>
            </w:pPr>
          </w:p>
        </w:tc>
      </w:tr>
      <w:tr>
        <w:tblPrEx/>
        <w:trPr>
          <w:trHeight w:val="269" w:hRule="atLeast"/>
        </w:trPr>
        <w:tc>
          <w:tcPr>
            <w:tcW w:w="4082" w:type="dxa"/>
            <w:gridSpan w:val="4"/>
            <w:tcBorders>
              <w:top w:val="single" w:sz="4" w:space="0" w:color="000000"/>
            </w:tcBorders>
            <w:tcFitText w:val="false"/>
          </w:tcPr>
          <w:p>
            <w:pPr>
              <w:pStyle w:val="style4097"/>
              <w:spacing w:before="14"/>
              <w:rPr>
                <w:sz w:val="20"/>
              </w:rPr>
            </w:pPr>
            <w:r>
              <w:rPr>
                <w:sz w:val="20"/>
              </w:rPr>
              <w:t>a.</w:t>
            </w:r>
            <w:r>
              <w:rPr>
                <w:spacing w:val="-5"/>
                <w:sz w:val="20"/>
              </w:rPr>
              <w:t xml:space="preserve"> </w:t>
            </w:r>
            <w:r>
              <w:rPr>
                <w:sz w:val="20"/>
              </w:rPr>
              <w:t>Dependent</w:t>
            </w:r>
            <w:r>
              <w:rPr>
                <w:spacing w:val="-6"/>
                <w:sz w:val="20"/>
              </w:rPr>
              <w:t xml:space="preserve"> </w:t>
            </w:r>
            <w:r>
              <w:rPr>
                <w:sz w:val="20"/>
              </w:rPr>
              <w:t>Variable:</w:t>
            </w:r>
            <w:r>
              <w:rPr>
                <w:spacing w:val="-5"/>
                <w:sz w:val="20"/>
              </w:rPr>
              <w:t xml:space="preserve"> </w:t>
            </w:r>
            <w:r>
              <w:rPr>
                <w:spacing w:val="-2"/>
                <w:sz w:val="20"/>
              </w:rPr>
              <w:t>Welfare</w:t>
            </w:r>
          </w:p>
        </w:tc>
        <w:tc>
          <w:tcPr>
            <w:tcW w:w="1693" w:type="dxa"/>
            <w:tcBorders>
              <w:top w:val="single" w:sz="4" w:space="0" w:color="000000"/>
            </w:tcBorders>
            <w:tcFitText w:val="false"/>
          </w:tcPr>
          <w:p>
            <w:pPr>
              <w:pStyle w:val="style4097"/>
              <w:rPr>
                <w:sz w:val="18"/>
              </w:rPr>
            </w:pPr>
          </w:p>
        </w:tc>
        <w:tc>
          <w:tcPr>
            <w:tcW w:w="1007" w:type="dxa"/>
            <w:tcBorders>
              <w:top w:val="single" w:sz="4" w:space="0" w:color="000000"/>
            </w:tcBorders>
            <w:tcFitText w:val="false"/>
          </w:tcPr>
          <w:p>
            <w:pPr>
              <w:pStyle w:val="style4097"/>
              <w:rPr>
                <w:sz w:val="18"/>
              </w:rPr>
            </w:pPr>
          </w:p>
        </w:tc>
        <w:tc>
          <w:tcPr>
            <w:tcW w:w="1479" w:type="dxa"/>
            <w:tcBorders>
              <w:top w:val="single" w:sz="4" w:space="0" w:color="000000"/>
            </w:tcBorders>
            <w:tcFitText w:val="false"/>
          </w:tcPr>
          <w:p>
            <w:pPr>
              <w:pStyle w:val="style4097"/>
              <w:rPr>
                <w:sz w:val="18"/>
              </w:rPr>
            </w:pPr>
          </w:p>
        </w:tc>
      </w:tr>
      <w:tr>
        <w:tblPrEx/>
        <w:trPr>
          <w:trHeight w:val="246" w:hRule="atLeast"/>
        </w:trPr>
        <w:tc>
          <w:tcPr>
            <w:tcW w:w="4082" w:type="dxa"/>
            <w:gridSpan w:val="4"/>
            <w:tcBorders/>
            <w:tcFitText w:val="false"/>
          </w:tcPr>
          <w:p>
            <w:pPr>
              <w:pStyle w:val="style4097"/>
              <w:spacing w:before="16" w:lineRule="exact" w:line="210"/>
              <w:rPr>
                <w:sz w:val="20"/>
              </w:rPr>
            </w:pPr>
            <w:r>
              <w:rPr>
                <w:sz w:val="20"/>
              </w:rPr>
              <w:t>b.</w:t>
            </w:r>
            <w:r>
              <w:rPr>
                <w:spacing w:val="-8"/>
                <w:sz w:val="20"/>
              </w:rPr>
              <w:t xml:space="preserve"> </w:t>
            </w:r>
            <w:r>
              <w:rPr>
                <w:sz w:val="20"/>
              </w:rPr>
              <w:t>Predictors:</w:t>
            </w:r>
            <w:r>
              <w:rPr>
                <w:spacing w:val="-9"/>
                <w:sz w:val="20"/>
              </w:rPr>
              <w:t xml:space="preserve"> </w:t>
            </w:r>
            <w:r>
              <w:rPr>
                <w:sz w:val="20"/>
              </w:rPr>
              <w:t>(Constant),</w:t>
            </w:r>
            <w:r>
              <w:rPr>
                <w:spacing w:val="-8"/>
                <w:sz w:val="20"/>
              </w:rPr>
              <w:t xml:space="preserve"> </w:t>
            </w:r>
            <w:r>
              <w:rPr>
                <w:sz w:val="20"/>
              </w:rPr>
              <w:t>Membership</w:t>
            </w:r>
            <w:r>
              <w:rPr>
                <w:spacing w:val="-7"/>
                <w:sz w:val="20"/>
              </w:rPr>
              <w:t xml:space="preserve"> </w:t>
            </w:r>
            <w:r>
              <w:rPr>
                <w:spacing w:val="-4"/>
                <w:sz w:val="20"/>
              </w:rPr>
              <w:t>power</w:t>
            </w:r>
          </w:p>
        </w:tc>
        <w:tc>
          <w:tcPr>
            <w:tcW w:w="1693" w:type="dxa"/>
            <w:tcBorders/>
            <w:tcFitText w:val="false"/>
          </w:tcPr>
          <w:p>
            <w:pPr>
              <w:pStyle w:val="style4097"/>
              <w:rPr>
                <w:sz w:val="16"/>
              </w:rPr>
            </w:pPr>
          </w:p>
        </w:tc>
        <w:tc>
          <w:tcPr>
            <w:tcW w:w="1007" w:type="dxa"/>
            <w:tcBorders/>
            <w:tcFitText w:val="false"/>
          </w:tcPr>
          <w:p>
            <w:pPr>
              <w:pStyle w:val="style4097"/>
              <w:rPr>
                <w:sz w:val="16"/>
              </w:rPr>
            </w:pPr>
          </w:p>
        </w:tc>
        <w:tc>
          <w:tcPr>
            <w:tcW w:w="1479" w:type="dxa"/>
            <w:tcBorders/>
            <w:tcFitText w:val="false"/>
          </w:tcPr>
          <w:p>
            <w:pPr>
              <w:pStyle w:val="style4097"/>
              <w:rPr>
                <w:sz w:val="16"/>
              </w:rPr>
            </w:pPr>
          </w:p>
        </w:tc>
      </w:tr>
    </w:tbl>
    <w:p>
      <w:pPr>
        <w:pStyle w:val="style66"/>
        <w:spacing w:before="143" w:lineRule="auto" w:line="276"/>
        <w:ind w:right="64"/>
        <w:rPr/>
      </w:pPr>
      <w:r>
        <w:t xml:space="preserve">The findings of the study in Table </w:t>
      </w:r>
      <w:r>
        <w:t>3</w:t>
      </w:r>
      <w:r>
        <w:t xml:space="preserve"> showed that there was a statistically significant relationship between the independent variable and the dependent variable (F= 92.346; p=0.000). This therefore indicates that the multiple regression model was a good fit for the data. It also indicates tha</w:t>
      </w:r>
      <w:r>
        <w:t>t membership power has a strong</w:t>
      </w:r>
      <w:r>
        <w:rPr>
          <w:spacing w:val="-1"/>
        </w:rPr>
        <w:t xml:space="preserve"> </w:t>
      </w:r>
      <w:r>
        <w:t xml:space="preserve">and a positive effect on in women's socio-economic welfare improvement in </w:t>
      </w:r>
      <w:r>
        <w:t>Emgwen</w:t>
      </w:r>
      <w:r>
        <w:t xml:space="preserve"> Sub-county in Nandi County.</w:t>
      </w:r>
    </w:p>
    <w:p>
      <w:pPr>
        <w:pStyle w:val="style3"/>
        <w:spacing w:before="125"/>
        <w:ind w:left="3514"/>
        <w:rPr/>
      </w:pPr>
      <w:r>
        <w:t>Table</w:t>
      </w:r>
      <w:r>
        <w:rPr>
          <w:spacing w:val="-6"/>
        </w:rPr>
        <w:t xml:space="preserve"> </w:t>
      </w:r>
      <w:r>
        <w:t>4:</w:t>
      </w:r>
      <w:r>
        <w:rPr>
          <w:spacing w:val="-4"/>
        </w:rPr>
        <w:t xml:space="preserve"> </w:t>
      </w:r>
      <w:r>
        <w:t>Regression</w:t>
      </w:r>
      <w:r>
        <w:rPr>
          <w:spacing w:val="-6"/>
        </w:rPr>
        <w:t xml:space="preserve"> </w:t>
      </w:r>
      <w:r>
        <w:rPr>
          <w:spacing w:val="-2"/>
        </w:rPr>
        <w:t>Coefficients</w:t>
      </w:r>
    </w:p>
    <w:p>
      <w:pPr>
        <w:pStyle w:val="style66"/>
        <w:spacing w:before="4"/>
        <w:ind w:left="0"/>
        <w:jc w:val="left"/>
        <w:rPr>
          <w:b/>
          <w:sz w:val="13"/>
        </w:rPr>
      </w:pPr>
    </w:p>
    <w:tbl>
      <w:tblPr>
        <w:tblW w:w="0" w:type="auto"/>
        <w:tblInd w:w="751" w:type="dxa"/>
        <w:tblLayout w:type="fixed"/>
        <w:tblCellMar>
          <w:left w:w="0" w:type="dxa"/>
          <w:right w:w="0" w:type="dxa"/>
        </w:tblCellMar>
        <w:tblLook w:val="01E0" w:firstRow="1" w:lastRow="1" w:firstColumn="1" w:lastColumn="1" w:noHBand="0" w:noVBand="0"/>
      </w:tblPr>
      <w:tblGrid>
        <w:gridCol w:w="1908"/>
        <w:gridCol w:w="999"/>
        <w:gridCol w:w="1703"/>
        <w:gridCol w:w="2413"/>
        <w:gridCol w:w="601"/>
        <w:gridCol w:w="815"/>
      </w:tblGrid>
      <w:tr>
        <w:trPr>
          <w:trHeight w:val="274" w:hRule="atLeast"/>
        </w:trPr>
        <w:tc>
          <w:tcPr>
            <w:tcW w:w="1908" w:type="dxa"/>
            <w:tcBorders>
              <w:top w:val="single" w:sz="4" w:space="0" w:color="000000"/>
            </w:tcBorders>
            <w:tcFitText w:val="false"/>
          </w:tcPr>
          <w:p>
            <w:pPr>
              <w:pStyle w:val="style4097"/>
              <w:spacing w:before="19"/>
              <w:ind w:left="2"/>
              <w:rPr>
                <w:b/>
                <w:sz w:val="20"/>
              </w:rPr>
            </w:pPr>
            <w:r>
              <w:rPr>
                <w:b/>
                <w:spacing w:val="-2"/>
                <w:sz w:val="20"/>
              </w:rPr>
              <w:t>Model</w:t>
            </w:r>
          </w:p>
        </w:tc>
        <w:tc>
          <w:tcPr>
            <w:tcW w:w="2702" w:type="dxa"/>
            <w:gridSpan w:val="2"/>
            <w:tcBorders>
              <w:top w:val="single" w:sz="4" w:space="0" w:color="000000"/>
            </w:tcBorders>
            <w:tcFitText w:val="false"/>
          </w:tcPr>
          <w:p>
            <w:pPr>
              <w:pStyle w:val="style4097"/>
              <w:spacing w:before="19"/>
              <w:ind w:left="158"/>
              <w:rPr>
                <w:b/>
                <w:sz w:val="20"/>
              </w:rPr>
            </w:pPr>
            <w:r>
              <w:rPr>
                <w:b/>
                <w:spacing w:val="-2"/>
                <w:sz w:val="20"/>
              </w:rPr>
              <w:t>Unstandardized</w:t>
            </w:r>
            <w:r>
              <w:rPr>
                <w:b/>
                <w:spacing w:val="15"/>
                <w:sz w:val="20"/>
              </w:rPr>
              <w:t xml:space="preserve"> </w:t>
            </w:r>
            <w:r>
              <w:rPr>
                <w:b/>
                <w:spacing w:val="-2"/>
                <w:sz w:val="20"/>
              </w:rPr>
              <w:t>Coefficients</w:t>
            </w:r>
          </w:p>
        </w:tc>
        <w:tc>
          <w:tcPr>
            <w:tcW w:w="2413" w:type="dxa"/>
            <w:tcBorders>
              <w:top w:val="single" w:sz="4" w:space="0" w:color="000000"/>
            </w:tcBorders>
            <w:tcFitText w:val="false"/>
          </w:tcPr>
          <w:p>
            <w:pPr>
              <w:pStyle w:val="style4097"/>
              <w:spacing w:before="19"/>
              <w:ind w:left="118"/>
              <w:rPr>
                <w:b/>
                <w:sz w:val="20"/>
              </w:rPr>
            </w:pPr>
            <w:r>
              <w:rPr>
                <w:b/>
                <w:sz w:val="20"/>
              </w:rPr>
              <w:t>Standardized</w:t>
            </w:r>
            <w:r>
              <w:rPr>
                <w:b/>
                <w:spacing w:val="-11"/>
                <w:sz w:val="20"/>
              </w:rPr>
              <w:t xml:space="preserve"> </w:t>
            </w:r>
            <w:r>
              <w:rPr>
                <w:b/>
                <w:spacing w:val="-2"/>
                <w:sz w:val="20"/>
              </w:rPr>
              <w:t>Coefficients</w:t>
            </w:r>
          </w:p>
        </w:tc>
        <w:tc>
          <w:tcPr>
            <w:tcW w:w="601" w:type="dxa"/>
            <w:tcBorders>
              <w:top w:val="single" w:sz="4" w:space="0" w:color="000000"/>
            </w:tcBorders>
            <w:tcFitText w:val="false"/>
          </w:tcPr>
          <w:p>
            <w:pPr>
              <w:pStyle w:val="style4097"/>
              <w:spacing w:before="19"/>
              <w:ind w:left="94"/>
              <w:rPr>
                <w:b/>
                <w:sz w:val="20"/>
              </w:rPr>
            </w:pPr>
            <w:r>
              <w:rPr>
                <w:b/>
                <w:spacing w:val="-10"/>
                <w:sz w:val="20"/>
              </w:rPr>
              <w:t>t</w:t>
            </w:r>
          </w:p>
        </w:tc>
        <w:tc>
          <w:tcPr>
            <w:tcW w:w="815" w:type="dxa"/>
            <w:tcBorders>
              <w:top w:val="single" w:sz="4" w:space="0" w:color="000000"/>
            </w:tcBorders>
            <w:tcFitText w:val="false"/>
          </w:tcPr>
          <w:p>
            <w:pPr>
              <w:pStyle w:val="style4097"/>
              <w:spacing w:before="19"/>
              <w:ind w:left="59"/>
              <w:rPr>
                <w:b/>
                <w:sz w:val="20"/>
              </w:rPr>
            </w:pPr>
            <w:r>
              <w:rPr>
                <w:b/>
                <w:spacing w:val="-4"/>
                <w:sz w:val="20"/>
              </w:rPr>
              <w:t>Sig.</w:t>
            </w:r>
          </w:p>
        </w:tc>
      </w:tr>
      <w:tr>
        <w:tblPrEx/>
        <w:trPr>
          <w:trHeight w:val="265" w:hRule="atLeast"/>
        </w:trPr>
        <w:tc>
          <w:tcPr>
            <w:tcW w:w="1908" w:type="dxa"/>
            <w:tcBorders>
              <w:bottom w:val="single" w:sz="4" w:space="0" w:color="000000"/>
            </w:tcBorders>
            <w:tcFitText w:val="false"/>
          </w:tcPr>
          <w:p>
            <w:pPr>
              <w:pStyle w:val="style4097"/>
              <w:rPr>
                <w:sz w:val="18"/>
              </w:rPr>
            </w:pPr>
          </w:p>
        </w:tc>
        <w:tc>
          <w:tcPr>
            <w:tcW w:w="999" w:type="dxa"/>
            <w:tcBorders>
              <w:bottom w:val="single" w:sz="4" w:space="0" w:color="000000"/>
            </w:tcBorders>
            <w:tcFitText w:val="false"/>
          </w:tcPr>
          <w:p>
            <w:pPr>
              <w:pStyle w:val="style4097"/>
              <w:spacing w:before="16" w:lineRule="exact" w:line="229"/>
              <w:ind w:left="158"/>
              <w:rPr>
                <w:b/>
                <w:sz w:val="20"/>
              </w:rPr>
            </w:pPr>
            <w:r>
              <w:rPr>
                <w:b/>
                <w:spacing w:val="-10"/>
                <w:sz w:val="20"/>
              </w:rPr>
              <w:t>B</w:t>
            </w:r>
          </w:p>
        </w:tc>
        <w:tc>
          <w:tcPr>
            <w:tcW w:w="1703" w:type="dxa"/>
            <w:tcBorders>
              <w:bottom w:val="single" w:sz="4" w:space="0" w:color="000000"/>
            </w:tcBorders>
            <w:tcFitText w:val="false"/>
          </w:tcPr>
          <w:p>
            <w:pPr>
              <w:pStyle w:val="style4097"/>
              <w:spacing w:before="16" w:lineRule="exact" w:line="229"/>
              <w:ind w:left="489"/>
              <w:rPr>
                <w:b/>
                <w:sz w:val="20"/>
              </w:rPr>
            </w:pPr>
            <w:r>
              <w:rPr>
                <w:b/>
                <w:sz w:val="20"/>
              </w:rPr>
              <w:t>Std.</w:t>
            </w:r>
            <w:r>
              <w:rPr>
                <w:b/>
                <w:spacing w:val="-4"/>
                <w:sz w:val="20"/>
              </w:rPr>
              <w:t xml:space="preserve"> </w:t>
            </w:r>
            <w:r>
              <w:rPr>
                <w:b/>
                <w:spacing w:val="-2"/>
                <w:sz w:val="20"/>
              </w:rPr>
              <w:t>Error</w:t>
            </w:r>
          </w:p>
        </w:tc>
        <w:tc>
          <w:tcPr>
            <w:tcW w:w="2413" w:type="dxa"/>
            <w:tcBorders>
              <w:bottom w:val="single" w:sz="4" w:space="0" w:color="000000"/>
            </w:tcBorders>
            <w:tcFitText w:val="false"/>
          </w:tcPr>
          <w:p>
            <w:pPr>
              <w:pStyle w:val="style4097"/>
              <w:spacing w:before="16" w:lineRule="exact" w:line="229"/>
              <w:ind w:left="118"/>
              <w:rPr>
                <w:b/>
                <w:sz w:val="20"/>
              </w:rPr>
            </w:pPr>
            <w:r>
              <w:rPr>
                <w:b/>
                <w:spacing w:val="-4"/>
                <w:sz w:val="20"/>
              </w:rPr>
              <w:t>Beta</w:t>
            </w:r>
          </w:p>
        </w:tc>
        <w:tc>
          <w:tcPr>
            <w:tcW w:w="601" w:type="dxa"/>
            <w:tcBorders>
              <w:bottom w:val="single" w:sz="4" w:space="0" w:color="000000"/>
            </w:tcBorders>
            <w:tcFitText w:val="false"/>
          </w:tcPr>
          <w:p>
            <w:pPr>
              <w:pStyle w:val="style4097"/>
              <w:rPr>
                <w:sz w:val="18"/>
              </w:rPr>
            </w:pPr>
          </w:p>
        </w:tc>
        <w:tc>
          <w:tcPr>
            <w:tcW w:w="815" w:type="dxa"/>
            <w:tcBorders>
              <w:bottom w:val="single" w:sz="4" w:space="0" w:color="000000"/>
            </w:tcBorders>
            <w:tcFitText w:val="false"/>
          </w:tcPr>
          <w:p>
            <w:pPr>
              <w:pStyle w:val="style4097"/>
              <w:rPr>
                <w:sz w:val="18"/>
              </w:rPr>
            </w:pPr>
          </w:p>
        </w:tc>
      </w:tr>
      <w:tr>
        <w:tblPrEx/>
        <w:trPr>
          <w:trHeight w:val="270" w:hRule="atLeast"/>
        </w:trPr>
        <w:tc>
          <w:tcPr>
            <w:tcW w:w="1908" w:type="dxa"/>
            <w:tcBorders>
              <w:top w:val="single" w:sz="4" w:space="0" w:color="000000"/>
            </w:tcBorders>
            <w:tcFitText w:val="false"/>
          </w:tcPr>
          <w:p>
            <w:pPr>
              <w:pStyle w:val="style4097"/>
              <w:spacing w:before="17"/>
              <w:ind w:left="182"/>
              <w:rPr>
                <w:sz w:val="20"/>
              </w:rPr>
            </w:pPr>
            <w:r>
              <w:rPr>
                <w:spacing w:val="-2"/>
                <w:sz w:val="20"/>
              </w:rPr>
              <w:t>(Constant)</w:t>
            </w:r>
          </w:p>
        </w:tc>
        <w:tc>
          <w:tcPr>
            <w:tcW w:w="999" w:type="dxa"/>
            <w:tcBorders>
              <w:top w:val="single" w:sz="4" w:space="0" w:color="000000"/>
            </w:tcBorders>
            <w:tcFitText w:val="false"/>
          </w:tcPr>
          <w:p>
            <w:pPr>
              <w:pStyle w:val="style4097"/>
              <w:spacing w:before="17"/>
              <w:ind w:left="158"/>
              <w:rPr>
                <w:sz w:val="20"/>
              </w:rPr>
            </w:pPr>
            <w:r>
              <w:rPr>
                <w:spacing w:val="-4"/>
                <w:sz w:val="20"/>
              </w:rPr>
              <w:t>.135</w:t>
            </w:r>
          </w:p>
        </w:tc>
        <w:tc>
          <w:tcPr>
            <w:tcW w:w="1703" w:type="dxa"/>
            <w:tcBorders>
              <w:top w:val="single" w:sz="4" w:space="0" w:color="000000"/>
            </w:tcBorders>
            <w:tcFitText w:val="false"/>
          </w:tcPr>
          <w:p>
            <w:pPr>
              <w:pStyle w:val="style4097"/>
              <w:spacing w:before="17"/>
              <w:ind w:left="489"/>
              <w:rPr>
                <w:sz w:val="20"/>
              </w:rPr>
            </w:pPr>
            <w:r>
              <w:rPr>
                <w:spacing w:val="-4"/>
                <w:sz w:val="20"/>
              </w:rPr>
              <w:t>.088</w:t>
            </w:r>
          </w:p>
        </w:tc>
        <w:tc>
          <w:tcPr>
            <w:tcW w:w="2413" w:type="dxa"/>
            <w:tcBorders>
              <w:top w:val="single" w:sz="4" w:space="0" w:color="000000"/>
            </w:tcBorders>
            <w:tcFitText w:val="false"/>
          </w:tcPr>
          <w:p>
            <w:pPr>
              <w:pStyle w:val="style4097"/>
              <w:rPr>
                <w:sz w:val="18"/>
              </w:rPr>
            </w:pPr>
          </w:p>
        </w:tc>
        <w:tc>
          <w:tcPr>
            <w:tcW w:w="601" w:type="dxa"/>
            <w:tcBorders>
              <w:top w:val="single" w:sz="4" w:space="0" w:color="000000"/>
            </w:tcBorders>
            <w:tcFitText w:val="false"/>
          </w:tcPr>
          <w:p>
            <w:pPr>
              <w:pStyle w:val="style4097"/>
              <w:spacing w:before="17"/>
              <w:ind w:left="94"/>
              <w:rPr>
                <w:sz w:val="20"/>
              </w:rPr>
            </w:pPr>
            <w:r>
              <w:rPr>
                <w:spacing w:val="-2"/>
                <w:sz w:val="20"/>
              </w:rPr>
              <w:t>1.529</w:t>
            </w:r>
          </w:p>
        </w:tc>
        <w:tc>
          <w:tcPr>
            <w:tcW w:w="815" w:type="dxa"/>
            <w:tcBorders>
              <w:top w:val="single" w:sz="4" w:space="0" w:color="000000"/>
            </w:tcBorders>
            <w:tcFitText w:val="false"/>
          </w:tcPr>
          <w:p>
            <w:pPr>
              <w:pStyle w:val="style4097"/>
              <w:spacing w:before="17"/>
              <w:ind w:left="59"/>
              <w:rPr>
                <w:sz w:val="20"/>
              </w:rPr>
            </w:pPr>
            <w:r>
              <w:rPr>
                <w:spacing w:val="-4"/>
                <w:sz w:val="20"/>
              </w:rPr>
              <w:t>.128</w:t>
            </w:r>
          </w:p>
        </w:tc>
      </w:tr>
      <w:tr>
        <w:tblPrEx/>
        <w:trPr>
          <w:trHeight w:val="271" w:hRule="atLeast"/>
        </w:trPr>
        <w:tc>
          <w:tcPr>
            <w:tcW w:w="1908" w:type="dxa"/>
            <w:tcBorders>
              <w:bottom w:val="single" w:sz="4" w:space="0" w:color="000000"/>
            </w:tcBorders>
            <w:tcFitText w:val="false"/>
          </w:tcPr>
          <w:p>
            <w:pPr>
              <w:pStyle w:val="style4097"/>
              <w:spacing w:before="15"/>
              <w:ind w:left="182"/>
              <w:rPr>
                <w:sz w:val="20"/>
              </w:rPr>
            </w:pPr>
            <w:r>
              <w:rPr>
                <w:sz w:val="20"/>
              </w:rPr>
              <w:t>Membership</w:t>
            </w:r>
            <w:r>
              <w:rPr>
                <w:spacing w:val="-10"/>
                <w:sz w:val="20"/>
              </w:rPr>
              <w:t xml:space="preserve"> </w:t>
            </w:r>
            <w:r>
              <w:rPr>
                <w:spacing w:val="-4"/>
                <w:sz w:val="20"/>
              </w:rPr>
              <w:t>Power</w:t>
            </w:r>
          </w:p>
        </w:tc>
        <w:tc>
          <w:tcPr>
            <w:tcW w:w="999" w:type="dxa"/>
            <w:tcBorders>
              <w:bottom w:val="single" w:sz="4" w:space="0" w:color="000000"/>
            </w:tcBorders>
            <w:tcFitText w:val="false"/>
          </w:tcPr>
          <w:p>
            <w:pPr>
              <w:pStyle w:val="style4097"/>
              <w:spacing w:before="15"/>
              <w:ind w:left="158"/>
              <w:rPr>
                <w:sz w:val="20"/>
              </w:rPr>
            </w:pPr>
            <w:r>
              <w:rPr>
                <w:spacing w:val="-4"/>
                <w:sz w:val="20"/>
              </w:rPr>
              <w:t>.134</w:t>
            </w:r>
          </w:p>
        </w:tc>
        <w:tc>
          <w:tcPr>
            <w:tcW w:w="1703" w:type="dxa"/>
            <w:tcBorders>
              <w:bottom w:val="single" w:sz="4" w:space="0" w:color="000000"/>
            </w:tcBorders>
            <w:tcFitText w:val="false"/>
          </w:tcPr>
          <w:p>
            <w:pPr>
              <w:pStyle w:val="style4097"/>
              <w:spacing w:before="15"/>
              <w:ind w:left="489"/>
              <w:rPr>
                <w:sz w:val="20"/>
              </w:rPr>
            </w:pPr>
            <w:r>
              <w:rPr>
                <w:spacing w:val="-4"/>
                <w:sz w:val="20"/>
              </w:rPr>
              <w:t>.041</w:t>
            </w:r>
          </w:p>
        </w:tc>
        <w:tc>
          <w:tcPr>
            <w:tcW w:w="2413" w:type="dxa"/>
            <w:tcBorders>
              <w:bottom w:val="single" w:sz="4" w:space="0" w:color="000000"/>
            </w:tcBorders>
            <w:tcFitText w:val="false"/>
          </w:tcPr>
          <w:p>
            <w:pPr>
              <w:pStyle w:val="style4097"/>
              <w:spacing w:before="15"/>
              <w:ind w:left="118"/>
              <w:rPr>
                <w:sz w:val="20"/>
              </w:rPr>
            </w:pPr>
            <w:r>
              <w:rPr>
                <w:spacing w:val="-4"/>
                <w:sz w:val="20"/>
              </w:rPr>
              <w:t>.139</w:t>
            </w:r>
          </w:p>
        </w:tc>
        <w:tc>
          <w:tcPr>
            <w:tcW w:w="601" w:type="dxa"/>
            <w:tcBorders>
              <w:bottom w:val="single" w:sz="4" w:space="0" w:color="000000"/>
            </w:tcBorders>
            <w:tcFitText w:val="false"/>
          </w:tcPr>
          <w:p>
            <w:pPr>
              <w:pStyle w:val="style4097"/>
              <w:spacing w:before="15"/>
              <w:ind w:left="94"/>
              <w:rPr>
                <w:sz w:val="20"/>
              </w:rPr>
            </w:pPr>
            <w:r>
              <w:rPr>
                <w:spacing w:val="-2"/>
                <w:sz w:val="20"/>
              </w:rPr>
              <w:t>3.228</w:t>
            </w:r>
          </w:p>
        </w:tc>
        <w:tc>
          <w:tcPr>
            <w:tcW w:w="815" w:type="dxa"/>
            <w:tcBorders>
              <w:bottom w:val="single" w:sz="4" w:space="0" w:color="000000"/>
            </w:tcBorders>
            <w:tcFitText w:val="false"/>
          </w:tcPr>
          <w:p>
            <w:pPr>
              <w:pStyle w:val="style4097"/>
              <w:spacing w:before="15"/>
              <w:ind w:left="59"/>
              <w:rPr>
                <w:sz w:val="20"/>
              </w:rPr>
            </w:pPr>
            <w:r>
              <w:rPr>
                <w:spacing w:val="-4"/>
                <w:sz w:val="20"/>
              </w:rPr>
              <w:t>.002</w:t>
            </w:r>
          </w:p>
        </w:tc>
      </w:tr>
      <w:tr>
        <w:tblPrEx/>
        <w:trPr>
          <w:trHeight w:val="245" w:hRule="atLeast"/>
        </w:trPr>
        <w:tc>
          <w:tcPr>
            <w:tcW w:w="7023" w:type="dxa"/>
            <w:gridSpan w:val="4"/>
            <w:tcBorders>
              <w:top w:val="single" w:sz="4" w:space="0" w:color="000000"/>
            </w:tcBorders>
            <w:tcFitText w:val="false"/>
          </w:tcPr>
          <w:p>
            <w:pPr>
              <w:pStyle w:val="style4097"/>
              <w:spacing w:before="15" w:lineRule="exact" w:line="210"/>
              <w:ind w:left="2"/>
              <w:rPr>
                <w:sz w:val="20"/>
              </w:rPr>
            </w:pPr>
            <w:r>
              <w:rPr>
                <w:sz w:val="20"/>
              </w:rPr>
              <w:t>a.</w:t>
            </w:r>
            <w:r>
              <w:rPr>
                <w:spacing w:val="-6"/>
                <w:sz w:val="20"/>
              </w:rPr>
              <w:t xml:space="preserve"> </w:t>
            </w:r>
            <w:r>
              <w:rPr>
                <w:sz w:val="20"/>
              </w:rPr>
              <w:t>Dependent</w:t>
            </w:r>
            <w:r>
              <w:rPr>
                <w:spacing w:val="-8"/>
                <w:sz w:val="20"/>
              </w:rPr>
              <w:t xml:space="preserve"> </w:t>
            </w:r>
            <w:r>
              <w:rPr>
                <w:sz w:val="20"/>
              </w:rPr>
              <w:t>Variable:</w:t>
            </w:r>
            <w:r>
              <w:rPr>
                <w:spacing w:val="-7"/>
                <w:sz w:val="20"/>
              </w:rPr>
              <w:t xml:space="preserve"> </w:t>
            </w:r>
            <w:r>
              <w:rPr>
                <w:sz w:val="20"/>
              </w:rPr>
              <w:t>Socio-Economic</w:t>
            </w:r>
            <w:r>
              <w:rPr>
                <w:spacing w:val="-7"/>
                <w:sz w:val="20"/>
              </w:rPr>
              <w:t xml:space="preserve"> </w:t>
            </w:r>
            <w:r>
              <w:rPr>
                <w:sz w:val="20"/>
              </w:rPr>
              <w:t>Welfare</w:t>
            </w:r>
            <w:r>
              <w:rPr>
                <w:spacing w:val="-7"/>
                <w:sz w:val="20"/>
              </w:rPr>
              <w:t xml:space="preserve"> </w:t>
            </w:r>
            <w:r>
              <w:rPr>
                <w:spacing w:val="-2"/>
                <w:sz w:val="20"/>
              </w:rPr>
              <w:t>Improvement</w:t>
            </w:r>
          </w:p>
        </w:tc>
        <w:tc>
          <w:tcPr>
            <w:tcW w:w="601" w:type="dxa"/>
            <w:tcBorders>
              <w:top w:val="single" w:sz="4" w:space="0" w:color="000000"/>
            </w:tcBorders>
            <w:tcFitText w:val="false"/>
          </w:tcPr>
          <w:p>
            <w:pPr>
              <w:pStyle w:val="style4097"/>
              <w:rPr>
                <w:sz w:val="16"/>
              </w:rPr>
            </w:pPr>
          </w:p>
        </w:tc>
        <w:tc>
          <w:tcPr>
            <w:tcW w:w="815" w:type="dxa"/>
            <w:tcBorders>
              <w:top w:val="single" w:sz="4" w:space="0" w:color="000000"/>
            </w:tcBorders>
            <w:tcFitText w:val="false"/>
          </w:tcPr>
          <w:p>
            <w:pPr>
              <w:pStyle w:val="style4097"/>
              <w:rPr>
                <w:sz w:val="16"/>
              </w:rPr>
            </w:pPr>
          </w:p>
        </w:tc>
      </w:tr>
    </w:tbl>
    <w:p>
      <w:pPr>
        <w:pStyle w:val="style66"/>
        <w:spacing w:before="141" w:lineRule="auto" w:line="276"/>
        <w:ind w:right="53"/>
        <w:rPr/>
      </w:pPr>
      <w:r>
        <w:t>The first null hypothesis H</w:t>
      </w:r>
      <w:r>
        <w:rPr>
          <w:vertAlign w:val="subscript"/>
        </w:rPr>
        <w:t>01</w:t>
      </w:r>
      <w:r>
        <w:t>stated that; there is no statistical</w:t>
      </w:r>
      <w:r>
        <w:t xml:space="preserve"> significant effect of membership power in table banking on </w:t>
      </w:r>
      <w:r>
        <w:t>women‘</w:t>
      </w:r>
      <w:r>
        <w:t xml:space="preserve">s socio-economic welfare </w:t>
      </w:r>
      <w:r>
        <w:t>improvement.The</w:t>
      </w:r>
      <w:r>
        <w:t xml:space="preserve"> study findings indicated that there was a statistical significant effect of membership power in table banking on women‘s socio-economic welfare impro</w:t>
      </w:r>
      <w:r>
        <w:t>vement (</w:t>
      </w:r>
      <w:r>
        <w:rPr>
          <w:i/>
        </w:rPr>
        <w:t xml:space="preserve">β </w:t>
      </w:r>
      <w:r>
        <w:t xml:space="preserve">= 0.134; </w:t>
      </w:r>
      <w:r>
        <w:rPr>
          <w:i/>
        </w:rPr>
        <w:t>p</w:t>
      </w:r>
      <w:r>
        <w:t>&lt;0.05). The study therefore rejected the null hypothesis at 95% level of significance</w:t>
      </w:r>
      <w:r>
        <w:rPr>
          <w:spacing w:val="25"/>
        </w:rPr>
        <w:t xml:space="preserve"> </w:t>
      </w:r>
      <w:r>
        <w:t>and accepted the alternate hypothesis which showed</w:t>
      </w:r>
      <w:r>
        <w:rPr>
          <w:spacing w:val="40"/>
        </w:rPr>
        <w:t xml:space="preserve"> </w:t>
      </w:r>
      <w:r>
        <w:t xml:space="preserve">that there was a statistical significant effect of effect of membership power in table banking on </w:t>
      </w:r>
      <w:r>
        <w:t>w</w:t>
      </w:r>
      <w:r>
        <w:t>omen‘</w:t>
      </w:r>
      <w:r>
        <w:t xml:space="preserve">s socio-economic welfare improvement in </w:t>
      </w:r>
      <w:r>
        <w:t>Emgwen</w:t>
      </w:r>
      <w:r>
        <w:t xml:space="preserve"> Sub-county in Nandi County, Kenya.</w:t>
      </w:r>
    </w:p>
    <w:p>
      <w:pPr>
        <w:pStyle w:val="style66"/>
        <w:spacing w:before="120" w:lineRule="auto" w:line="276"/>
        <w:ind w:right="62"/>
        <w:rPr/>
      </w:pPr>
      <w:r>
        <w:t xml:space="preserve">These findings concur with the findings by </w:t>
      </w:r>
      <w:r>
        <w:t>Luyirika</w:t>
      </w:r>
      <w:r>
        <w:t xml:space="preserve"> (2010), stated that, through table banking women have been able to meet social obligations through financial contribu</w:t>
      </w:r>
      <w:r>
        <w:t>tions, participate in civil and political leadership roles, increase their integrity and confidence in the community, open up their homes for meetings and visitors thus they have had to furnish</w:t>
      </w:r>
      <w:r>
        <w:rPr>
          <w:spacing w:val="40"/>
        </w:rPr>
        <w:t xml:space="preserve"> </w:t>
      </w:r>
      <w:r>
        <w:t>the houses adequately. She further found out that the women pa</w:t>
      </w:r>
      <w:r>
        <w:t>rticipating in the microfinance activities have also earned</w:t>
      </w:r>
      <w:r>
        <w:rPr>
          <w:spacing w:val="40"/>
        </w:rPr>
        <w:t xml:space="preserve"> </w:t>
      </w:r>
      <w:r>
        <w:t>a status of being community advisors, opinion leaders, role models/examples and case studies in the community for research and consultations. Lastly, Requena (2003) who recognized that the importa</w:t>
      </w:r>
      <w:r>
        <w:t>nce of social capital ties, in that it brings together several important sociological concepts such as social support, integration and social cohesion.</w:t>
      </w:r>
    </w:p>
    <w:p>
      <w:pPr>
        <w:pStyle w:val="style66"/>
        <w:spacing w:lineRule="auto" w:line="276"/>
        <w:rPr/>
        <w:sectPr>
          <w:pgSz w:w="11910" w:h="16840" w:orient="portrait"/>
          <w:pgMar w:top="1740" w:right="850" w:bottom="280" w:left="1133" w:header="720" w:footer="720" w:gutter="0"/>
          <w:cols w:space="720"/>
        </w:sectPr>
      </w:pPr>
    </w:p>
    <w:p>
      <w:pPr>
        <w:pStyle w:val="style66"/>
        <w:spacing w:before="77"/>
        <w:jc w:val="left"/>
        <w:rPr/>
      </w:pPr>
      <w:r>
        <w:t>Thus</w:t>
      </w:r>
      <w:r>
        <w:rPr>
          <w:spacing w:val="-7"/>
        </w:rPr>
        <w:t xml:space="preserve"> </w:t>
      </w:r>
      <w:r>
        <w:t>the</w:t>
      </w:r>
      <w:r>
        <w:rPr>
          <w:spacing w:val="-6"/>
        </w:rPr>
        <w:t xml:space="preserve"> </w:t>
      </w:r>
      <w:r>
        <w:t>regression</w:t>
      </w:r>
      <w:r>
        <w:rPr>
          <w:spacing w:val="-7"/>
        </w:rPr>
        <w:t xml:space="preserve"> </w:t>
      </w:r>
      <w:r>
        <w:t>equation</w:t>
      </w:r>
      <w:r>
        <w:rPr>
          <w:spacing w:val="-7"/>
        </w:rPr>
        <w:t xml:space="preserve"> </w:t>
      </w:r>
      <w:r>
        <w:rPr>
          <w:spacing w:val="-2"/>
        </w:rPr>
        <w:t>becomes;</w:t>
      </w:r>
    </w:p>
    <w:p>
      <w:pPr>
        <w:pStyle w:val="style2"/>
        <w:spacing w:before="158"/>
        <w:rPr/>
      </w:pPr>
      <w:r>
        <w:t>Y</w:t>
      </w:r>
      <w:r>
        <w:rPr>
          <w:spacing w:val="-2"/>
        </w:rPr>
        <w:t xml:space="preserve"> </w:t>
      </w:r>
      <w:r>
        <w:t>=</w:t>
      </w:r>
      <w:r>
        <w:rPr>
          <w:spacing w:val="-2"/>
        </w:rPr>
        <w:t xml:space="preserve"> </w:t>
      </w:r>
      <w:r>
        <w:t>0.135 +</w:t>
      </w:r>
      <w:r>
        <w:rPr>
          <w:spacing w:val="-3"/>
        </w:rPr>
        <w:t xml:space="preserve"> </w:t>
      </w:r>
      <w:r>
        <w:rPr>
          <w:spacing w:val="-2"/>
        </w:rPr>
        <w:t>0.134X</w:t>
      </w:r>
      <w:r>
        <w:rPr>
          <w:spacing w:val="-2"/>
          <w:vertAlign w:val="subscript"/>
        </w:rPr>
        <w:t>1</w:t>
      </w:r>
    </w:p>
    <w:p>
      <w:pPr>
        <w:pStyle w:val="style66"/>
        <w:spacing w:before="150" w:lineRule="auto" w:line="276"/>
        <w:ind w:right="60"/>
        <w:rPr/>
      </w:pPr>
      <w:r>
        <w:t xml:space="preserve">From the regression equation and the results in Table </w:t>
      </w:r>
      <w:r>
        <w:t>4</w:t>
      </w:r>
      <w:r>
        <w:t xml:space="preserve">, the coefficients refer to the slope of the regression line and amount of variance each predictor contributes to the general regression equation. Therefore, adjusting membership power by 1 unit would </w:t>
      </w:r>
      <w:r>
        <w:t xml:space="preserve">lead to </w:t>
      </w:r>
      <w:r>
        <w:t>a 0.134 units</w:t>
      </w:r>
      <w:r>
        <w:t xml:space="preserve"> change on women's socio-economic welfare improvement.</w:t>
      </w:r>
    </w:p>
    <w:p>
      <w:pPr>
        <w:pStyle w:val="style1"/>
        <w:numPr>
          <w:ilvl w:val="0"/>
          <w:numId w:val="1"/>
        </w:numPr>
        <w:tabs>
          <w:tab w:val="left" w:leader="none" w:pos="4322"/>
        </w:tabs>
        <w:spacing w:before="124"/>
        <w:ind w:left="4322" w:hanging="330"/>
        <w:jc w:val="left"/>
        <w:rPr/>
      </w:pPr>
      <w:r>
        <w:rPr>
          <w:spacing w:val="-2"/>
        </w:rPr>
        <w:t>CONCLUSIONS</w:t>
      </w:r>
    </w:p>
    <w:p>
      <w:pPr>
        <w:pStyle w:val="style66"/>
        <w:spacing w:before="154" w:lineRule="auto" w:line="276"/>
        <w:ind w:right="56"/>
        <w:rPr/>
      </w:pPr>
      <w:r>
        <w:t xml:space="preserve">Based on the study findings on the influence of membership power in table banking on </w:t>
      </w:r>
      <w:r>
        <w:t>women‘</w:t>
      </w:r>
      <w:r>
        <w:t xml:space="preserve">s socio-economic welfare improvement, it was concluded that team building in </w:t>
      </w:r>
      <w:r>
        <w:t xml:space="preserve">the table banking group improves member‘s sense of community belonging and unity. The table banking initiative has been able to reach many members who are low income earners and are now socially and economically better off, it has built </w:t>
      </w:r>
      <w:r>
        <w:t>members‘ belief</w:t>
      </w:r>
      <w:r>
        <w:t xml:space="preserve"> in </w:t>
      </w:r>
      <w:r>
        <w:t>their own unique capabilities and self confidence in their own ability to take initiative in changing their own lives and members of table banking group get their business capacity built and acquire skills for their business development.</w:t>
      </w:r>
    </w:p>
    <w:p>
      <w:pPr>
        <w:pStyle w:val="style1"/>
        <w:numPr>
          <w:ilvl w:val="0"/>
          <w:numId w:val="1"/>
        </w:numPr>
        <w:tabs>
          <w:tab w:val="left" w:leader="none" w:pos="3974"/>
        </w:tabs>
        <w:spacing w:before="123"/>
        <w:ind w:left="3974" w:hanging="330"/>
        <w:jc w:val="left"/>
        <w:rPr/>
      </w:pPr>
      <w:r>
        <w:rPr>
          <w:spacing w:val="-2"/>
        </w:rPr>
        <w:t>RECCOMENDATIONS</w:t>
      </w:r>
    </w:p>
    <w:p>
      <w:pPr>
        <w:pStyle w:val="style66"/>
        <w:spacing w:before="155"/>
        <w:jc w:val="left"/>
        <w:rPr/>
      </w:pPr>
      <w:r>
        <w:t>Ba</w:t>
      </w:r>
      <w:r>
        <w:t>sed</w:t>
      </w:r>
      <w:r>
        <w:rPr>
          <w:spacing w:val="-4"/>
        </w:rPr>
        <w:t xml:space="preserve"> </w:t>
      </w:r>
      <w:r>
        <w:t>on</w:t>
      </w:r>
      <w:r>
        <w:rPr>
          <w:spacing w:val="-5"/>
        </w:rPr>
        <w:t xml:space="preserve"> </w:t>
      </w:r>
      <w:r>
        <w:t>the</w:t>
      </w:r>
      <w:r>
        <w:rPr>
          <w:spacing w:val="-5"/>
        </w:rPr>
        <w:t xml:space="preserve"> </w:t>
      </w:r>
      <w:r>
        <w:t>findings</w:t>
      </w:r>
      <w:r>
        <w:rPr>
          <w:spacing w:val="-5"/>
        </w:rPr>
        <w:t xml:space="preserve"> </w:t>
      </w:r>
      <w:r>
        <w:t>of</w:t>
      </w:r>
      <w:r>
        <w:rPr>
          <w:spacing w:val="-6"/>
        </w:rPr>
        <w:t xml:space="preserve"> </w:t>
      </w:r>
      <w:r>
        <w:t>this</w:t>
      </w:r>
      <w:r>
        <w:rPr>
          <w:spacing w:val="-5"/>
        </w:rPr>
        <w:t xml:space="preserve"> </w:t>
      </w:r>
      <w:r>
        <w:t>study,</w:t>
      </w:r>
      <w:r>
        <w:rPr>
          <w:spacing w:val="-5"/>
        </w:rPr>
        <w:t xml:space="preserve"> </w:t>
      </w:r>
      <w:r>
        <w:t>the</w:t>
      </w:r>
      <w:r>
        <w:rPr>
          <w:spacing w:val="-4"/>
        </w:rPr>
        <w:t xml:space="preserve"> </w:t>
      </w:r>
      <w:r>
        <w:t>researcher</w:t>
      </w:r>
      <w:r>
        <w:rPr>
          <w:spacing w:val="-3"/>
        </w:rPr>
        <w:t xml:space="preserve"> </w:t>
      </w:r>
      <w:r>
        <w:t>came</w:t>
      </w:r>
      <w:r>
        <w:rPr>
          <w:spacing w:val="-3"/>
        </w:rPr>
        <w:t xml:space="preserve"> </w:t>
      </w:r>
      <w:r>
        <w:t>up</w:t>
      </w:r>
      <w:r>
        <w:rPr>
          <w:spacing w:val="-3"/>
        </w:rPr>
        <w:t xml:space="preserve"> </w:t>
      </w:r>
      <w:r>
        <w:t>the</w:t>
      </w:r>
      <w:r>
        <w:rPr>
          <w:spacing w:val="-5"/>
        </w:rPr>
        <w:t xml:space="preserve"> </w:t>
      </w:r>
      <w:r>
        <w:t>following</w:t>
      </w:r>
      <w:r>
        <w:rPr>
          <w:spacing w:val="-5"/>
        </w:rPr>
        <w:t xml:space="preserve"> </w:t>
      </w:r>
      <w:r>
        <w:rPr>
          <w:spacing w:val="-2"/>
        </w:rPr>
        <w:t>recommendations;</w:t>
      </w:r>
    </w:p>
    <w:p>
      <w:pPr>
        <w:pStyle w:val="style66"/>
        <w:spacing w:before="156" w:lineRule="auto" w:line="276"/>
        <w:ind w:right="64"/>
        <w:rPr/>
      </w:pPr>
      <w:r>
        <w:t>There is need to build the capacity</w:t>
      </w:r>
      <w:r>
        <w:rPr>
          <w:spacing w:val="-2"/>
        </w:rPr>
        <w:t xml:space="preserve"> </w:t>
      </w:r>
      <w:r>
        <w:t xml:space="preserve">of women groups through training. Based on the study findings, women groups can be very powerful in empowering women. Empowering women requires bridging the gaps and dealing with the challenges affecting the success of women groups. </w:t>
      </w:r>
      <w:r>
        <w:t>Therefore</w:t>
      </w:r>
      <w:r>
        <w:t xml:space="preserve"> training shou</w:t>
      </w:r>
      <w:r>
        <w:t>ld focus on different areas such as financial management, book</w:t>
      </w:r>
      <w:r>
        <w:rPr>
          <w:spacing w:val="-1"/>
        </w:rPr>
        <w:t xml:space="preserve"> </w:t>
      </w:r>
      <w:r>
        <w:t>keeping, project management, and monitoring</w:t>
      </w:r>
      <w:r>
        <w:rPr>
          <w:spacing w:val="-1"/>
        </w:rPr>
        <w:t xml:space="preserve"> </w:t>
      </w:r>
      <w:r>
        <w:t>an evaluation. This will help to bridge the gap in</w:t>
      </w:r>
      <w:r>
        <w:rPr>
          <w:spacing w:val="-1"/>
        </w:rPr>
        <w:t xml:space="preserve"> </w:t>
      </w:r>
      <w:r>
        <w:t xml:space="preserve">skills needed for the smooth </w:t>
      </w:r>
      <w:r>
        <w:t>operationof</w:t>
      </w:r>
      <w:r>
        <w:t xml:space="preserve"> women groups.</w:t>
      </w:r>
    </w:p>
    <w:p>
      <w:pPr>
        <w:pStyle w:val="style66"/>
        <w:spacing w:before="120" w:lineRule="auto" w:line="276"/>
        <w:ind w:right="67"/>
        <w:rPr/>
      </w:pPr>
      <w:r>
        <w:t>Lending institutions need to reach to all w</w:t>
      </w:r>
      <w:r>
        <w:t>omen groups to increase women loans uptake capacity which could increase</w:t>
      </w:r>
      <w:r>
        <w:rPr>
          <w:spacing w:val="40"/>
        </w:rPr>
        <w:t xml:space="preserve"> </w:t>
      </w:r>
      <w:r>
        <w:t>and expand their business, household and ensure better standards of living.</w:t>
      </w:r>
    </w:p>
    <w:p>
      <w:pPr>
        <w:pStyle w:val="style66"/>
        <w:spacing w:lineRule="auto" w:line="276"/>
        <w:ind w:right="55"/>
        <w:rPr/>
      </w:pPr>
      <w:r>
        <w:t>There is a need to seal information gaps on women groups and development by looking into whether the increm</w:t>
      </w:r>
      <w:r>
        <w:t>ent in household</w:t>
      </w:r>
      <w:r>
        <w:rPr>
          <w:spacing w:val="-1"/>
        </w:rPr>
        <w:t xml:space="preserve"> </w:t>
      </w:r>
      <w:r>
        <w:t>cash</w:t>
      </w:r>
      <w:r>
        <w:rPr>
          <w:spacing w:val="-1"/>
        </w:rPr>
        <w:t xml:space="preserve"> </w:t>
      </w:r>
      <w:r>
        <w:t>through women</w:t>
      </w:r>
      <w:r>
        <w:rPr>
          <w:spacing w:val="-1"/>
        </w:rPr>
        <w:t xml:space="preserve"> </w:t>
      </w:r>
      <w:r>
        <w:t>groups</w:t>
      </w:r>
      <w:r>
        <w:rPr>
          <w:spacing w:val="-1"/>
        </w:rPr>
        <w:t xml:space="preserve"> </w:t>
      </w:r>
      <w:r>
        <w:t>has</w:t>
      </w:r>
      <w:r>
        <w:rPr>
          <w:spacing w:val="-3"/>
        </w:rPr>
        <w:t xml:space="preserve"> </w:t>
      </w:r>
      <w:r>
        <w:t>a positive</w:t>
      </w:r>
      <w:r>
        <w:rPr>
          <w:spacing w:val="-2"/>
        </w:rPr>
        <w:t xml:space="preserve"> </w:t>
      </w:r>
      <w:r>
        <w:t>or negative impact on</w:t>
      </w:r>
      <w:r>
        <w:rPr>
          <w:spacing w:val="-1"/>
        </w:rPr>
        <w:t xml:space="preserve"> </w:t>
      </w:r>
      <w:r>
        <w:t>the harmonious</w:t>
      </w:r>
      <w:r>
        <w:rPr>
          <w:spacing w:val="-3"/>
        </w:rPr>
        <w:t xml:space="preserve"> </w:t>
      </w:r>
      <w:r>
        <w:t>co-existence of</w:t>
      </w:r>
      <w:r>
        <w:rPr>
          <w:spacing w:val="-2"/>
        </w:rPr>
        <w:t xml:space="preserve"> </w:t>
      </w:r>
      <w:r>
        <w:t>couples</w:t>
      </w:r>
      <w:r>
        <w:rPr>
          <w:spacing w:val="-1"/>
        </w:rPr>
        <w:t xml:space="preserve"> </w:t>
      </w:r>
      <w:r>
        <w:t>in</w:t>
      </w:r>
      <w:r>
        <w:rPr>
          <w:spacing w:val="-3"/>
        </w:rPr>
        <w:t xml:space="preserve"> </w:t>
      </w:r>
      <w:r>
        <w:t xml:space="preserve">the </w:t>
      </w:r>
      <w:r>
        <w:rPr>
          <w:spacing w:val="-2"/>
        </w:rPr>
        <w:t>household.</w:t>
      </w:r>
    </w:p>
    <w:p>
      <w:pPr>
        <w:pStyle w:val="style66"/>
        <w:spacing w:before="121" w:lineRule="auto" w:line="276"/>
        <w:ind w:right="54"/>
        <w:rPr/>
      </w:pPr>
      <w:r>
        <w:t>Lastly, the study recommends that women need to have courage and ability that they can still perform and operate busine</w:t>
      </w:r>
      <w:r>
        <w:t>ss</w:t>
      </w:r>
      <w:r>
        <w:rPr>
          <w:spacing w:val="-1"/>
        </w:rPr>
        <w:t xml:space="preserve"> </w:t>
      </w:r>
      <w:r>
        <w:t>as opposed to</w:t>
      </w:r>
      <w:r>
        <w:rPr>
          <w:spacing w:val="-1"/>
        </w:rPr>
        <w:t xml:space="preserve"> </w:t>
      </w:r>
      <w:r>
        <w:t>relying on</w:t>
      </w:r>
      <w:r>
        <w:rPr>
          <w:spacing w:val="-1"/>
        </w:rPr>
        <w:t xml:space="preserve"> </w:t>
      </w:r>
      <w:r>
        <w:t>their members and families who sometimes fail to support.</w:t>
      </w:r>
      <w:r>
        <w:rPr>
          <w:spacing w:val="-2"/>
        </w:rPr>
        <w:t xml:space="preserve"> </w:t>
      </w:r>
      <w:r>
        <w:t>This</w:t>
      </w:r>
      <w:r>
        <w:rPr>
          <w:spacing w:val="-1"/>
        </w:rPr>
        <w:t xml:space="preserve"> </w:t>
      </w:r>
      <w:r>
        <w:t>can</w:t>
      </w:r>
      <w:r>
        <w:rPr>
          <w:spacing w:val="-1"/>
        </w:rPr>
        <w:t xml:space="preserve"> </w:t>
      </w:r>
      <w:r>
        <w:t>be realized through capacity building of women groups.</w:t>
      </w:r>
    </w:p>
    <w:p>
      <w:pPr>
        <w:pStyle w:val="style3"/>
        <w:spacing w:before="124"/>
        <w:rPr/>
      </w:pPr>
      <w:r>
        <w:t>Suggestions</w:t>
      </w:r>
      <w:r>
        <w:rPr>
          <w:spacing w:val="-7"/>
        </w:rPr>
        <w:t xml:space="preserve"> </w:t>
      </w:r>
      <w:r>
        <w:t>for</w:t>
      </w:r>
      <w:r>
        <w:rPr>
          <w:spacing w:val="-5"/>
        </w:rPr>
        <w:t xml:space="preserve"> </w:t>
      </w:r>
      <w:r>
        <w:t>Future</w:t>
      </w:r>
      <w:r>
        <w:rPr>
          <w:spacing w:val="-5"/>
        </w:rPr>
        <w:t xml:space="preserve"> </w:t>
      </w:r>
      <w:r>
        <w:rPr>
          <w:spacing w:val="-2"/>
        </w:rPr>
        <w:t>Research</w:t>
      </w:r>
    </w:p>
    <w:p>
      <w:pPr>
        <w:pStyle w:val="style66"/>
        <w:spacing w:before="149" w:lineRule="auto" w:line="276"/>
        <w:ind w:right="57"/>
        <w:rPr/>
      </w:pPr>
      <w:r>
        <w:t xml:space="preserve">This study was restricted to three independent variables these being </w:t>
      </w:r>
      <w:r>
        <w:t>membership power, accessibility to credit and saving culture.</w:t>
      </w:r>
      <w:r>
        <w:rPr>
          <w:spacing w:val="-1"/>
        </w:rPr>
        <w:t xml:space="preserve"> </w:t>
      </w:r>
      <w:r>
        <w:t>There</w:t>
      </w:r>
      <w:r>
        <w:rPr>
          <w:spacing w:val="-2"/>
        </w:rPr>
        <w:t xml:space="preserve"> </w:t>
      </w:r>
      <w:r>
        <w:t>are</w:t>
      </w:r>
      <w:r>
        <w:rPr>
          <w:spacing w:val="-2"/>
        </w:rPr>
        <w:t xml:space="preserve"> </w:t>
      </w:r>
      <w:r>
        <w:t>other</w:t>
      </w:r>
      <w:r>
        <w:rPr>
          <w:spacing w:val="-1"/>
        </w:rPr>
        <w:t xml:space="preserve"> </w:t>
      </w:r>
      <w:r>
        <w:t>independent variables that may</w:t>
      </w:r>
      <w:r>
        <w:rPr>
          <w:spacing w:val="-3"/>
        </w:rPr>
        <w:t xml:space="preserve"> </w:t>
      </w:r>
      <w:r>
        <w:t>affect</w:t>
      </w:r>
      <w:r>
        <w:rPr>
          <w:spacing w:val="-2"/>
        </w:rPr>
        <w:t xml:space="preserve"> </w:t>
      </w:r>
      <w:r>
        <w:t>the</w:t>
      </w:r>
      <w:r>
        <w:rPr>
          <w:spacing w:val="-2"/>
        </w:rPr>
        <w:t xml:space="preserve"> </w:t>
      </w:r>
      <w:r>
        <w:t>observed</w:t>
      </w:r>
      <w:r>
        <w:rPr>
          <w:spacing w:val="-1"/>
        </w:rPr>
        <w:t xml:space="preserve"> </w:t>
      </w:r>
      <w:r>
        <w:t>findings</w:t>
      </w:r>
      <w:r>
        <w:rPr>
          <w:spacing w:val="-3"/>
        </w:rPr>
        <w:t xml:space="preserve"> </w:t>
      </w:r>
      <w:r>
        <w:t>but which</w:t>
      </w:r>
      <w:r>
        <w:rPr>
          <w:spacing w:val="-1"/>
        </w:rPr>
        <w:t xml:space="preserve"> </w:t>
      </w:r>
      <w:r>
        <w:t>are</w:t>
      </w:r>
      <w:r>
        <w:rPr>
          <w:spacing w:val="-2"/>
        </w:rPr>
        <w:t xml:space="preserve"> </w:t>
      </w:r>
      <w:r>
        <w:t>not</w:t>
      </w:r>
      <w:r>
        <w:rPr>
          <w:spacing w:val="-3"/>
        </w:rPr>
        <w:t xml:space="preserve"> </w:t>
      </w:r>
      <w:r>
        <w:t>accounted</w:t>
      </w:r>
      <w:r>
        <w:rPr>
          <w:spacing w:val="-1"/>
        </w:rPr>
        <w:t xml:space="preserve"> </w:t>
      </w:r>
      <w:r>
        <w:t>for</w:t>
      </w:r>
      <w:r>
        <w:rPr>
          <w:spacing w:val="-2"/>
        </w:rPr>
        <w:t xml:space="preserve"> </w:t>
      </w:r>
      <w:r>
        <w:t>in</w:t>
      </w:r>
      <w:r>
        <w:rPr>
          <w:spacing w:val="-3"/>
        </w:rPr>
        <w:t xml:space="preserve"> </w:t>
      </w:r>
      <w:r>
        <w:t>the model.</w:t>
      </w:r>
      <w:r>
        <w:rPr>
          <w:spacing w:val="-2"/>
        </w:rPr>
        <w:t xml:space="preserve"> </w:t>
      </w:r>
      <w:r>
        <w:t>Therefore</w:t>
      </w:r>
      <w:r>
        <w:rPr>
          <w:spacing w:val="-2"/>
        </w:rPr>
        <w:t xml:space="preserve"> </w:t>
      </w:r>
      <w:r>
        <w:t>a</w:t>
      </w:r>
      <w:r>
        <w:rPr>
          <w:spacing w:val="-2"/>
        </w:rPr>
        <w:t xml:space="preserve"> </w:t>
      </w:r>
      <w:r>
        <w:t>study</w:t>
      </w:r>
      <w:r>
        <w:rPr>
          <w:spacing w:val="-3"/>
        </w:rPr>
        <w:t xml:space="preserve"> </w:t>
      </w:r>
      <w:r>
        <w:t>is</w:t>
      </w:r>
      <w:r>
        <w:rPr>
          <w:spacing w:val="-3"/>
        </w:rPr>
        <w:t xml:space="preserve"> </w:t>
      </w:r>
      <w:r>
        <w:t>recommended</w:t>
      </w:r>
      <w:r>
        <w:rPr>
          <w:spacing w:val="-1"/>
        </w:rPr>
        <w:t xml:space="preserve"> </w:t>
      </w:r>
      <w:r>
        <w:t>including</w:t>
      </w:r>
      <w:r>
        <w:rPr>
          <w:spacing w:val="-1"/>
        </w:rPr>
        <w:t xml:space="preserve"> </w:t>
      </w:r>
      <w:r>
        <w:t>the</w:t>
      </w:r>
      <w:r>
        <w:rPr>
          <w:spacing w:val="-2"/>
        </w:rPr>
        <w:t xml:space="preserve"> </w:t>
      </w:r>
      <w:r>
        <w:t>other</w:t>
      </w:r>
      <w:r>
        <w:rPr>
          <w:spacing w:val="-1"/>
        </w:rPr>
        <w:t xml:space="preserve"> </w:t>
      </w:r>
      <w:r>
        <w:t>variables</w:t>
      </w:r>
      <w:r>
        <w:rPr>
          <w:spacing w:val="-3"/>
        </w:rPr>
        <w:t xml:space="preserve"> </w:t>
      </w:r>
      <w:r>
        <w:t xml:space="preserve">not </w:t>
      </w:r>
      <w:r>
        <w:t>included</w:t>
      </w:r>
      <w:r>
        <w:rPr>
          <w:spacing w:val="-1"/>
        </w:rPr>
        <w:t xml:space="preserve"> </w:t>
      </w:r>
      <w:r>
        <w:t>in</w:t>
      </w:r>
      <w:r>
        <w:rPr>
          <w:spacing w:val="-1"/>
        </w:rPr>
        <w:t xml:space="preserve"> </w:t>
      </w:r>
      <w:r>
        <w:t>this</w:t>
      </w:r>
      <w:r>
        <w:rPr>
          <w:spacing w:val="-3"/>
        </w:rPr>
        <w:t xml:space="preserve"> </w:t>
      </w:r>
      <w:r>
        <w:t>study. Also,</w:t>
      </w:r>
      <w:r>
        <w:rPr>
          <w:spacing w:val="-2"/>
        </w:rPr>
        <w:t xml:space="preserve"> </w:t>
      </w:r>
      <w:r>
        <w:t>there</w:t>
      </w:r>
      <w:r>
        <w:rPr>
          <w:spacing w:val="-2"/>
        </w:rPr>
        <w:t xml:space="preserve"> </w:t>
      </w:r>
      <w:r>
        <w:t>are</w:t>
      </w:r>
      <w:r>
        <w:rPr>
          <w:spacing w:val="-2"/>
        </w:rPr>
        <w:t xml:space="preserve"> </w:t>
      </w:r>
      <w:r>
        <w:t>different reasons why</w:t>
      </w:r>
      <w:r>
        <w:rPr>
          <w:spacing w:val="-2"/>
        </w:rPr>
        <w:t xml:space="preserve"> </w:t>
      </w:r>
      <w:r>
        <w:t>entrepreneurs may</w:t>
      </w:r>
      <w:r>
        <w:rPr>
          <w:spacing w:val="-2"/>
        </w:rPr>
        <w:t xml:space="preserve"> </w:t>
      </w:r>
      <w:r>
        <w:t>get funds</w:t>
      </w:r>
      <w:r>
        <w:rPr>
          <w:spacing w:val="-1"/>
        </w:rPr>
        <w:t xml:space="preserve"> </w:t>
      </w:r>
      <w:r>
        <w:t>in say,</w:t>
      </w:r>
      <w:r>
        <w:rPr>
          <w:spacing w:val="-10"/>
        </w:rPr>
        <w:t xml:space="preserve"> </w:t>
      </w:r>
      <w:r>
        <w:t>banks,</w:t>
      </w:r>
      <w:r>
        <w:rPr>
          <w:spacing w:val="-1"/>
        </w:rPr>
        <w:t xml:space="preserve"> </w:t>
      </w:r>
      <w:r>
        <w:t>and not</w:t>
      </w:r>
      <w:r>
        <w:rPr>
          <w:spacing w:val="-1"/>
        </w:rPr>
        <w:t xml:space="preserve"> </w:t>
      </w:r>
      <w:r>
        <w:t>in</w:t>
      </w:r>
      <w:r>
        <w:rPr>
          <w:spacing w:val="-2"/>
        </w:rPr>
        <w:t xml:space="preserve"> </w:t>
      </w:r>
      <w:r>
        <w:t>MFIs</w:t>
      </w:r>
      <w:r>
        <w:rPr>
          <w:spacing w:val="-1"/>
        </w:rPr>
        <w:t xml:space="preserve"> </w:t>
      </w:r>
      <w:r>
        <w:t>or other lending</w:t>
      </w:r>
      <w:r>
        <w:rPr>
          <w:spacing w:val="-2"/>
        </w:rPr>
        <w:t xml:space="preserve"> </w:t>
      </w:r>
      <w:r>
        <w:t>institutions.</w:t>
      </w:r>
      <w:r>
        <w:rPr>
          <w:spacing w:val="-1"/>
        </w:rPr>
        <w:t xml:space="preserve"> </w:t>
      </w:r>
      <w:r>
        <w:t>Future</w:t>
      </w:r>
      <w:r>
        <w:rPr>
          <w:spacing w:val="-1"/>
        </w:rPr>
        <w:t xml:space="preserve"> </w:t>
      </w:r>
      <w:r>
        <w:t>studies</w:t>
      </w:r>
      <w:r>
        <w:rPr>
          <w:spacing w:val="-1"/>
        </w:rPr>
        <w:t xml:space="preserve"> </w:t>
      </w:r>
      <w:r>
        <w:t>could examine in detail what factors affect individual lending institutions in making the</w:t>
      </w:r>
      <w:r>
        <w:t>ir lending decisions.</w:t>
      </w:r>
    </w:p>
    <w:p>
      <w:pPr>
        <w:pStyle w:val="style2"/>
        <w:ind w:left="6" w:right="4"/>
        <w:jc w:val="center"/>
        <w:rPr/>
      </w:pPr>
      <w:r>
        <w:rPr>
          <w:spacing w:val="-2"/>
        </w:rPr>
        <w:t>REFERENCES</w:t>
      </w:r>
    </w:p>
    <w:p>
      <w:pPr>
        <w:pStyle w:val="style179"/>
        <w:numPr>
          <w:ilvl w:val="0"/>
          <w:numId w:val="2"/>
        </w:numPr>
        <w:tabs>
          <w:tab w:val="left" w:leader="none" w:pos="485"/>
          <w:tab w:val="left" w:leader="none" w:pos="487"/>
        </w:tabs>
        <w:spacing w:before="152" w:lineRule="auto" w:line="276"/>
        <w:ind w:right="58"/>
        <w:rPr>
          <w:sz w:val="20"/>
        </w:rPr>
      </w:pPr>
      <w:r>
        <w:rPr>
          <w:sz w:val="20"/>
        </w:rPr>
        <w:t xml:space="preserve">Aguilar, V. G. (2006). ―Is Micro-finance reaching the poor? An overview of poverty targeting methods‖ Retrieved from: </w:t>
      </w:r>
      <w:r>
        <w:rPr/>
        <w:fldChar w:fldCharType="begin"/>
      </w:r>
      <w:r>
        <w:instrText xml:space="preserve"> HYPERLINK "http://www.globalnet.org/" </w:instrText>
      </w:r>
      <w:r>
        <w:rPr/>
        <w:fldChar w:fldCharType="separate"/>
      </w:r>
      <w:r>
        <w:rPr>
          <w:sz w:val="20"/>
        </w:rPr>
        <w:t>www.globalnet.org.</w:t>
      </w:r>
      <w:r>
        <w:rPr/>
        <w:fldChar w:fldCharType="end"/>
      </w:r>
    </w:p>
    <w:p>
      <w:pPr>
        <w:pStyle w:val="style179"/>
        <w:numPr>
          <w:ilvl w:val="0"/>
          <w:numId w:val="2"/>
        </w:numPr>
        <w:tabs>
          <w:tab w:val="left" w:leader="none" w:pos="485"/>
          <w:tab w:val="left" w:leader="none" w:pos="487"/>
        </w:tabs>
        <w:spacing w:before="119" w:lineRule="auto" w:line="276"/>
        <w:ind w:right="64"/>
        <w:rPr>
          <w:sz w:val="20"/>
        </w:rPr>
      </w:pPr>
      <w:r>
        <w:rPr>
          <w:sz w:val="20"/>
        </w:rPr>
        <w:t>Ahlén</w:t>
      </w:r>
      <w:r>
        <w:rPr>
          <w:sz w:val="20"/>
        </w:rPr>
        <w:t>, M. (2012</w:t>
      </w:r>
      <w:r>
        <w:rPr>
          <w:sz w:val="20"/>
        </w:rPr>
        <w:t>).Rural</w:t>
      </w:r>
      <w:r>
        <w:rPr>
          <w:sz w:val="20"/>
        </w:rPr>
        <w:t xml:space="preserve"> member-based microfinance institutions: A field study assessing the impacts of SACCOS</w:t>
      </w:r>
      <w:r>
        <w:rPr>
          <w:spacing w:val="40"/>
          <w:sz w:val="20"/>
        </w:rPr>
        <w:t xml:space="preserve"> </w:t>
      </w:r>
      <w:r>
        <w:rPr>
          <w:sz w:val="20"/>
        </w:rPr>
        <w:t>and VICOBA in Babati district, Tanzania (Master‘s Thesis). Södertörn University. Tanzania</w:t>
      </w:r>
    </w:p>
    <w:p>
      <w:pPr>
        <w:pStyle w:val="style179"/>
        <w:numPr>
          <w:ilvl w:val="0"/>
          <w:numId w:val="2"/>
        </w:numPr>
        <w:tabs>
          <w:tab w:val="left" w:leader="none" w:pos="486"/>
        </w:tabs>
        <w:spacing w:before="119"/>
        <w:ind w:left="486" w:hanging="424"/>
        <w:rPr>
          <w:i/>
          <w:sz w:val="20"/>
        </w:rPr>
      </w:pPr>
      <w:r>
        <w:rPr>
          <w:sz w:val="20"/>
        </w:rPr>
        <w:t>Anderson,</w:t>
      </w:r>
      <w:r>
        <w:rPr>
          <w:spacing w:val="30"/>
          <w:sz w:val="20"/>
        </w:rPr>
        <w:t xml:space="preserve"> </w:t>
      </w:r>
      <w:r>
        <w:rPr>
          <w:sz w:val="20"/>
        </w:rPr>
        <w:t>J.</w:t>
      </w:r>
      <w:r>
        <w:rPr>
          <w:spacing w:val="30"/>
          <w:sz w:val="20"/>
        </w:rPr>
        <w:t xml:space="preserve"> </w:t>
      </w:r>
      <w:r>
        <w:rPr>
          <w:sz w:val="20"/>
        </w:rPr>
        <w:t>(2012).</w:t>
      </w:r>
      <w:r>
        <w:rPr>
          <w:spacing w:val="32"/>
          <w:sz w:val="20"/>
        </w:rPr>
        <w:t xml:space="preserve"> </w:t>
      </w:r>
      <w:r>
        <w:rPr>
          <w:i/>
          <w:sz w:val="20"/>
        </w:rPr>
        <w:t>Why</w:t>
      </w:r>
      <w:r>
        <w:rPr>
          <w:i/>
          <w:spacing w:val="30"/>
          <w:sz w:val="20"/>
        </w:rPr>
        <w:t xml:space="preserve"> </w:t>
      </w:r>
      <w:r>
        <w:rPr>
          <w:i/>
          <w:sz w:val="20"/>
        </w:rPr>
        <w:t>Canada</w:t>
      </w:r>
      <w:r>
        <w:rPr>
          <w:i/>
          <w:spacing w:val="31"/>
          <w:sz w:val="20"/>
        </w:rPr>
        <w:t xml:space="preserve"> </w:t>
      </w:r>
      <w:r>
        <w:rPr>
          <w:i/>
          <w:sz w:val="20"/>
        </w:rPr>
        <w:t>Needs</w:t>
      </w:r>
      <w:r>
        <w:rPr>
          <w:i/>
          <w:spacing w:val="29"/>
          <w:sz w:val="20"/>
        </w:rPr>
        <w:t xml:space="preserve"> </w:t>
      </w:r>
      <w:r>
        <w:rPr>
          <w:i/>
          <w:sz w:val="20"/>
        </w:rPr>
        <w:t>Postal</w:t>
      </w:r>
      <w:r>
        <w:rPr>
          <w:i/>
          <w:spacing w:val="30"/>
          <w:sz w:val="20"/>
        </w:rPr>
        <w:t xml:space="preserve"> </w:t>
      </w:r>
      <w:r>
        <w:rPr>
          <w:i/>
          <w:sz w:val="20"/>
        </w:rPr>
        <w:t>Banking.</w:t>
      </w:r>
      <w:r>
        <w:rPr>
          <w:i/>
          <w:spacing w:val="35"/>
          <w:sz w:val="20"/>
        </w:rPr>
        <w:t xml:space="preserve"> </w:t>
      </w:r>
      <w:r>
        <w:rPr>
          <w:sz w:val="20"/>
        </w:rPr>
        <w:t>Canadian</w:t>
      </w:r>
      <w:r>
        <w:rPr>
          <w:spacing w:val="31"/>
          <w:sz w:val="20"/>
        </w:rPr>
        <w:t xml:space="preserve"> </w:t>
      </w:r>
      <w:r>
        <w:rPr>
          <w:sz w:val="20"/>
        </w:rPr>
        <w:t>Centre</w:t>
      </w:r>
      <w:r>
        <w:rPr>
          <w:spacing w:val="30"/>
          <w:sz w:val="20"/>
        </w:rPr>
        <w:t xml:space="preserve"> </w:t>
      </w:r>
      <w:r>
        <w:rPr>
          <w:sz w:val="20"/>
        </w:rPr>
        <w:t>for</w:t>
      </w:r>
      <w:r>
        <w:rPr>
          <w:spacing w:val="30"/>
          <w:sz w:val="20"/>
        </w:rPr>
        <w:t xml:space="preserve"> </w:t>
      </w:r>
      <w:r>
        <w:rPr>
          <w:sz w:val="20"/>
        </w:rPr>
        <w:t>Polic</w:t>
      </w:r>
      <w:r>
        <w:rPr>
          <w:sz w:val="20"/>
        </w:rPr>
        <w:t>y</w:t>
      </w:r>
      <w:r>
        <w:rPr>
          <w:spacing w:val="29"/>
          <w:sz w:val="20"/>
        </w:rPr>
        <w:t xml:space="preserve"> </w:t>
      </w:r>
      <w:r>
        <w:rPr>
          <w:sz w:val="20"/>
        </w:rPr>
        <w:t>Alternatives</w:t>
      </w:r>
      <w:r>
        <w:rPr>
          <w:spacing w:val="33"/>
          <w:sz w:val="20"/>
        </w:rPr>
        <w:t xml:space="preserve"> </w:t>
      </w:r>
      <w:r>
        <w:rPr>
          <w:i/>
          <w:spacing w:val="-2"/>
          <w:sz w:val="20"/>
        </w:rPr>
        <w:t>Approaches,</w:t>
      </w:r>
    </w:p>
    <w:p>
      <w:pPr>
        <w:pStyle w:val="style66"/>
        <w:spacing w:before="37"/>
        <w:ind w:left="487"/>
        <w:jc w:val="left"/>
        <w:rPr/>
      </w:pPr>
      <w:r>
        <w:t>Nairobi:</w:t>
      </w:r>
      <w:r>
        <w:rPr>
          <w:spacing w:val="-8"/>
        </w:rPr>
        <w:t xml:space="preserve"> </w:t>
      </w:r>
      <w:r>
        <w:t>African</w:t>
      </w:r>
      <w:r>
        <w:rPr>
          <w:spacing w:val="-7"/>
        </w:rPr>
        <w:t xml:space="preserve"> </w:t>
      </w:r>
      <w:r>
        <w:t>Centre</w:t>
      </w:r>
      <w:r>
        <w:rPr>
          <w:spacing w:val="-5"/>
        </w:rPr>
        <w:t xml:space="preserve"> </w:t>
      </w:r>
      <w:r>
        <w:t>for</w:t>
      </w:r>
      <w:r>
        <w:rPr>
          <w:spacing w:val="-6"/>
        </w:rPr>
        <w:t xml:space="preserve"> </w:t>
      </w:r>
      <w:r>
        <w:t>Technology</w:t>
      </w:r>
      <w:r>
        <w:rPr>
          <w:spacing w:val="-7"/>
        </w:rPr>
        <w:t xml:space="preserve"> </w:t>
      </w:r>
      <w:r>
        <w:rPr>
          <w:spacing w:val="-2"/>
        </w:rPr>
        <w:t>studies.</w:t>
      </w:r>
    </w:p>
    <w:p>
      <w:pPr>
        <w:pStyle w:val="style179"/>
        <w:numPr>
          <w:ilvl w:val="0"/>
          <w:numId w:val="2"/>
        </w:numPr>
        <w:tabs>
          <w:tab w:val="left" w:leader="none" w:pos="485"/>
          <w:tab w:val="left" w:leader="none" w:pos="487"/>
        </w:tabs>
        <w:spacing w:lineRule="auto" w:line="276"/>
        <w:ind w:right="50"/>
        <w:rPr>
          <w:sz w:val="20"/>
        </w:rPr>
      </w:pPr>
      <w:r>
        <w:rPr>
          <w:sz w:val="20"/>
        </w:rPr>
        <w:t>Atherton,</w:t>
      </w:r>
      <w:r>
        <w:rPr>
          <w:spacing w:val="24"/>
          <w:sz w:val="20"/>
        </w:rPr>
        <w:t xml:space="preserve"> </w:t>
      </w:r>
      <w:r>
        <w:rPr>
          <w:sz w:val="20"/>
        </w:rPr>
        <w:t>J.</w:t>
      </w:r>
      <w:r>
        <w:rPr>
          <w:spacing w:val="24"/>
          <w:sz w:val="20"/>
        </w:rPr>
        <w:t xml:space="preserve"> </w:t>
      </w:r>
      <w:r>
        <w:rPr>
          <w:sz w:val="20"/>
        </w:rPr>
        <w:t>S.</w:t>
      </w:r>
      <w:r>
        <w:rPr>
          <w:spacing w:val="23"/>
          <w:sz w:val="20"/>
        </w:rPr>
        <w:t xml:space="preserve"> </w:t>
      </w:r>
      <w:r>
        <w:rPr>
          <w:sz w:val="20"/>
        </w:rPr>
        <w:t>(2013).</w:t>
      </w:r>
      <w:r>
        <w:rPr>
          <w:spacing w:val="27"/>
          <w:sz w:val="20"/>
        </w:rPr>
        <w:t xml:space="preserve"> </w:t>
      </w:r>
      <w:r>
        <w:rPr>
          <w:i/>
          <w:sz w:val="20"/>
        </w:rPr>
        <w:t>Learning</w:t>
      </w:r>
      <w:r>
        <w:rPr>
          <w:i/>
          <w:spacing w:val="24"/>
          <w:sz w:val="20"/>
        </w:rPr>
        <w:t xml:space="preserve"> </w:t>
      </w:r>
      <w:r>
        <w:rPr>
          <w:i/>
          <w:sz w:val="20"/>
        </w:rPr>
        <w:t>and</w:t>
      </w:r>
      <w:r>
        <w:rPr>
          <w:i/>
          <w:spacing w:val="24"/>
          <w:sz w:val="20"/>
        </w:rPr>
        <w:t xml:space="preserve"> </w:t>
      </w:r>
      <w:r>
        <w:rPr>
          <w:i/>
          <w:sz w:val="20"/>
        </w:rPr>
        <w:t>Teaching;</w:t>
      </w:r>
      <w:r>
        <w:rPr>
          <w:i/>
          <w:spacing w:val="24"/>
          <w:sz w:val="20"/>
        </w:rPr>
        <w:t xml:space="preserve"> </w:t>
      </w:r>
      <w:r>
        <w:rPr>
          <w:i/>
          <w:sz w:val="20"/>
        </w:rPr>
        <w:t>Cognitive</w:t>
      </w:r>
      <w:r>
        <w:rPr>
          <w:i/>
          <w:spacing w:val="23"/>
          <w:sz w:val="20"/>
        </w:rPr>
        <w:t xml:space="preserve"> </w:t>
      </w:r>
      <w:r>
        <w:rPr>
          <w:i/>
          <w:sz w:val="20"/>
        </w:rPr>
        <w:t>theories</w:t>
      </w:r>
      <w:r>
        <w:rPr>
          <w:i/>
          <w:spacing w:val="23"/>
          <w:sz w:val="20"/>
        </w:rPr>
        <w:t xml:space="preserve"> </w:t>
      </w:r>
      <w:r>
        <w:rPr>
          <w:i/>
          <w:sz w:val="20"/>
        </w:rPr>
        <w:t>of</w:t>
      </w:r>
      <w:r>
        <w:rPr>
          <w:i/>
          <w:spacing w:val="23"/>
          <w:sz w:val="20"/>
        </w:rPr>
        <w:t xml:space="preserve"> </w:t>
      </w:r>
      <w:r>
        <w:rPr>
          <w:i/>
          <w:sz w:val="20"/>
        </w:rPr>
        <w:t>learning</w:t>
      </w:r>
      <w:r>
        <w:rPr>
          <w:sz w:val="20"/>
        </w:rPr>
        <w:t>.</w:t>
      </w:r>
      <w:r>
        <w:rPr>
          <w:spacing w:val="24"/>
          <w:sz w:val="20"/>
        </w:rPr>
        <w:t xml:space="preserve"> </w:t>
      </w:r>
      <w:r>
        <w:rPr>
          <w:sz w:val="20"/>
        </w:rPr>
        <w:t>Ed.</w:t>
      </w:r>
      <w:r>
        <w:rPr>
          <w:spacing w:val="22"/>
          <w:sz w:val="20"/>
        </w:rPr>
        <w:t xml:space="preserve"> </w:t>
      </w:r>
      <w:r>
        <w:rPr>
          <w:sz w:val="20"/>
        </w:rPr>
        <w:t>James</w:t>
      </w:r>
      <w:r>
        <w:rPr>
          <w:spacing w:val="25"/>
          <w:sz w:val="20"/>
        </w:rPr>
        <w:t xml:space="preserve"> </w:t>
      </w:r>
      <w:r>
        <w:rPr>
          <w:sz w:val="20"/>
        </w:rPr>
        <w:t>Atherton.</w:t>
      </w:r>
      <w:r>
        <w:rPr>
          <w:spacing w:val="24"/>
          <w:sz w:val="20"/>
        </w:rPr>
        <w:t xml:space="preserve"> </w:t>
      </w:r>
      <w:r>
        <w:rPr>
          <w:sz w:val="20"/>
        </w:rPr>
        <w:t>10</w:t>
      </w:r>
      <w:r>
        <w:rPr>
          <w:spacing w:val="28"/>
          <w:sz w:val="20"/>
        </w:rPr>
        <w:t xml:space="preserve"> </w:t>
      </w:r>
      <w:r>
        <w:rPr>
          <w:sz w:val="20"/>
        </w:rPr>
        <w:t>February 2013. Learning and Teaching.</w:t>
      </w:r>
    </w:p>
    <w:p>
      <w:pPr>
        <w:pStyle w:val="style179"/>
        <w:spacing w:lineRule="auto" w:line="276"/>
        <w:rPr>
          <w:sz w:val="20"/>
        </w:rPr>
        <w:sectPr>
          <w:pgSz w:w="11910" w:h="16840" w:orient="portrait"/>
          <w:pgMar w:top="1720" w:right="850" w:bottom="280" w:left="1133" w:header="720" w:footer="720" w:gutter="0"/>
          <w:cols w:space="720"/>
        </w:sectPr>
      </w:pPr>
    </w:p>
    <w:p>
      <w:pPr>
        <w:pStyle w:val="style179"/>
        <w:numPr>
          <w:ilvl w:val="0"/>
          <w:numId w:val="2"/>
        </w:numPr>
        <w:tabs>
          <w:tab w:val="left" w:leader="none" w:pos="485"/>
          <w:tab w:val="left" w:leader="none" w:pos="487"/>
        </w:tabs>
        <w:spacing w:before="77" w:lineRule="auto" w:line="276"/>
        <w:ind w:right="61"/>
        <w:rPr>
          <w:sz w:val="20"/>
        </w:rPr>
      </w:pPr>
      <w:r>
        <w:rPr>
          <w:sz w:val="20"/>
        </w:rPr>
        <w:t>Badatya</w:t>
      </w:r>
      <w:r>
        <w:rPr>
          <w:sz w:val="20"/>
        </w:rPr>
        <w:t>,</w:t>
      </w:r>
      <w:r>
        <w:rPr>
          <w:spacing w:val="40"/>
          <w:sz w:val="20"/>
        </w:rPr>
        <w:t xml:space="preserve"> </w:t>
      </w:r>
      <w:r>
        <w:rPr>
          <w:sz w:val="20"/>
        </w:rPr>
        <w:t>K.C.,</w:t>
      </w:r>
      <w:r>
        <w:rPr>
          <w:spacing w:val="40"/>
          <w:sz w:val="20"/>
        </w:rPr>
        <w:t xml:space="preserve"> </w:t>
      </w:r>
      <w:r>
        <w:rPr>
          <w:sz w:val="20"/>
        </w:rPr>
        <w:t>&amp;</w:t>
      </w:r>
      <w:r>
        <w:rPr>
          <w:sz w:val="20"/>
        </w:rPr>
        <w:t>Puhazhendi</w:t>
      </w:r>
      <w:r>
        <w:rPr>
          <w:sz w:val="20"/>
        </w:rPr>
        <w:t>,</w:t>
      </w:r>
      <w:r>
        <w:rPr>
          <w:spacing w:val="40"/>
          <w:sz w:val="20"/>
        </w:rPr>
        <w:t xml:space="preserve"> </w:t>
      </w:r>
      <w:r>
        <w:rPr>
          <w:sz w:val="20"/>
        </w:rPr>
        <w:t>V.</w:t>
      </w:r>
      <w:r>
        <w:rPr>
          <w:spacing w:val="40"/>
          <w:sz w:val="20"/>
        </w:rPr>
        <w:t xml:space="preserve"> </w:t>
      </w:r>
      <w:r>
        <w:rPr>
          <w:sz w:val="20"/>
        </w:rPr>
        <w:t>(2002</w:t>
      </w:r>
      <w:r>
        <w:rPr>
          <w:sz w:val="20"/>
        </w:rPr>
        <w:t>).</w:t>
      </w:r>
      <w:r>
        <w:rPr>
          <w:i/>
          <w:sz w:val="20"/>
        </w:rPr>
        <w:t>Self</w:t>
      </w:r>
      <w:r>
        <w:rPr>
          <w:i/>
          <w:spacing w:val="40"/>
          <w:sz w:val="20"/>
        </w:rPr>
        <w:t xml:space="preserve"> </w:t>
      </w:r>
      <w:r>
        <w:rPr>
          <w:i/>
          <w:sz w:val="20"/>
        </w:rPr>
        <w:t>Help</w:t>
      </w:r>
      <w:r>
        <w:rPr>
          <w:i/>
          <w:spacing w:val="40"/>
          <w:sz w:val="20"/>
        </w:rPr>
        <w:t xml:space="preserve"> </w:t>
      </w:r>
      <w:r>
        <w:rPr>
          <w:i/>
          <w:sz w:val="20"/>
        </w:rPr>
        <w:t>Groups.Mbank</w:t>
      </w:r>
      <w:r>
        <w:rPr>
          <w:i/>
          <w:spacing w:val="40"/>
          <w:sz w:val="20"/>
        </w:rPr>
        <w:t xml:space="preserve"> </w:t>
      </w:r>
      <w:r>
        <w:rPr>
          <w:i/>
          <w:sz w:val="20"/>
        </w:rPr>
        <w:t>linkage</w:t>
      </w:r>
      <w:r>
        <w:rPr>
          <w:i/>
          <w:spacing w:val="40"/>
          <w:sz w:val="20"/>
        </w:rPr>
        <w:t xml:space="preserve"> </w:t>
      </w:r>
      <w:r>
        <w:rPr>
          <w:i/>
          <w:sz w:val="20"/>
        </w:rPr>
        <w:t>program</w:t>
      </w:r>
      <w:r>
        <w:rPr>
          <w:i/>
          <w:spacing w:val="40"/>
          <w:sz w:val="20"/>
        </w:rPr>
        <w:t xml:space="preserve"> </w:t>
      </w:r>
      <w:r>
        <w:rPr>
          <w:i/>
          <w:sz w:val="20"/>
        </w:rPr>
        <w:t>for</w:t>
      </w:r>
      <w:r>
        <w:rPr>
          <w:i/>
          <w:spacing w:val="40"/>
          <w:sz w:val="20"/>
        </w:rPr>
        <w:t xml:space="preserve"> </w:t>
      </w:r>
      <w:r>
        <w:rPr>
          <w:i/>
          <w:sz w:val="20"/>
        </w:rPr>
        <w:t>rural</w:t>
      </w:r>
      <w:r>
        <w:rPr>
          <w:i/>
          <w:spacing w:val="40"/>
          <w:sz w:val="20"/>
        </w:rPr>
        <w:t xml:space="preserve"> </w:t>
      </w:r>
      <w:r>
        <w:rPr>
          <w:i/>
          <w:sz w:val="20"/>
        </w:rPr>
        <w:t>poor.An</w:t>
      </w:r>
      <w:r>
        <w:rPr>
          <w:i/>
          <w:spacing w:val="40"/>
          <w:sz w:val="20"/>
        </w:rPr>
        <w:t xml:space="preserve"> </w:t>
      </w:r>
      <w:r>
        <w:rPr>
          <w:i/>
          <w:sz w:val="20"/>
        </w:rPr>
        <w:t xml:space="preserve">impact </w:t>
      </w:r>
      <w:r>
        <w:rPr>
          <w:i/>
          <w:sz w:val="20"/>
        </w:rPr>
        <w:t>assessment</w:t>
      </w:r>
      <w:r>
        <w:rPr>
          <w:sz w:val="20"/>
        </w:rPr>
        <w:t>.Seminar</w:t>
      </w:r>
      <w:r>
        <w:rPr>
          <w:sz w:val="20"/>
        </w:rPr>
        <w:t xml:space="preserve"> on SHG </w:t>
      </w:r>
      <w:r>
        <w:rPr>
          <w:sz w:val="20"/>
        </w:rPr>
        <w:t>Mbank</w:t>
      </w:r>
      <w:r>
        <w:rPr>
          <w:sz w:val="20"/>
        </w:rPr>
        <w:t xml:space="preserve"> Linkage Program at New </w:t>
      </w:r>
      <w:r>
        <w:rPr>
          <w:sz w:val="20"/>
        </w:rPr>
        <w:t>Delhion</w:t>
      </w:r>
      <w:r>
        <w:rPr>
          <w:sz w:val="20"/>
        </w:rPr>
        <w:t>, Microcredit Innovations Department.</w:t>
      </w:r>
    </w:p>
    <w:p>
      <w:pPr>
        <w:pStyle w:val="style179"/>
        <w:numPr>
          <w:ilvl w:val="0"/>
          <w:numId w:val="2"/>
        </w:numPr>
        <w:tabs>
          <w:tab w:val="left" w:leader="none" w:pos="485"/>
          <w:tab w:val="left" w:leader="none" w:pos="487"/>
        </w:tabs>
        <w:spacing w:before="119" w:lineRule="auto" w:line="276"/>
        <w:ind w:right="63"/>
        <w:rPr>
          <w:sz w:val="20"/>
        </w:rPr>
      </w:pPr>
      <w:r>
        <w:rPr>
          <w:sz w:val="20"/>
        </w:rPr>
        <w:t>Bandura A.</w:t>
      </w:r>
      <w:r>
        <w:rPr>
          <w:spacing w:val="-1"/>
          <w:sz w:val="20"/>
        </w:rPr>
        <w:t xml:space="preserve"> </w:t>
      </w:r>
      <w:r>
        <w:rPr>
          <w:sz w:val="20"/>
        </w:rPr>
        <w:t>(1998</w:t>
      </w:r>
      <w:r>
        <w:rPr>
          <w:sz w:val="20"/>
        </w:rPr>
        <w:t>).Health</w:t>
      </w:r>
      <w:r>
        <w:rPr>
          <w:spacing w:val="-2"/>
          <w:sz w:val="20"/>
        </w:rPr>
        <w:t xml:space="preserve"> </w:t>
      </w:r>
      <w:r>
        <w:rPr>
          <w:sz w:val="20"/>
        </w:rPr>
        <w:t>promotion from</w:t>
      </w:r>
      <w:r>
        <w:rPr>
          <w:spacing w:val="-5"/>
          <w:sz w:val="20"/>
        </w:rPr>
        <w:t xml:space="preserve"> </w:t>
      </w:r>
      <w:r>
        <w:rPr>
          <w:sz w:val="20"/>
        </w:rPr>
        <w:t>the</w:t>
      </w:r>
      <w:r>
        <w:rPr>
          <w:spacing w:val="-1"/>
          <w:sz w:val="20"/>
        </w:rPr>
        <w:t xml:space="preserve"> </w:t>
      </w:r>
      <w:r>
        <w:rPr>
          <w:sz w:val="20"/>
        </w:rPr>
        <w:t>perspective</w:t>
      </w:r>
      <w:r>
        <w:rPr>
          <w:spacing w:val="-1"/>
          <w:sz w:val="20"/>
        </w:rPr>
        <w:t xml:space="preserve"> </w:t>
      </w:r>
      <w:r>
        <w:rPr>
          <w:sz w:val="20"/>
        </w:rPr>
        <w:t>of</w:t>
      </w:r>
      <w:r>
        <w:rPr>
          <w:spacing w:val="-2"/>
          <w:sz w:val="20"/>
        </w:rPr>
        <w:t xml:space="preserve"> </w:t>
      </w:r>
      <w:r>
        <w:rPr>
          <w:sz w:val="20"/>
        </w:rPr>
        <w:t>Social Cognitive</w:t>
      </w:r>
      <w:r>
        <w:rPr>
          <w:spacing w:val="-1"/>
          <w:sz w:val="20"/>
        </w:rPr>
        <w:t xml:space="preserve"> </w:t>
      </w:r>
      <w:r>
        <w:rPr>
          <w:sz w:val="20"/>
        </w:rPr>
        <w:t>Theor</w:t>
      </w:r>
      <w:r>
        <w:rPr>
          <w:sz w:val="20"/>
        </w:rPr>
        <w:t>y.Psychology</w:t>
      </w:r>
      <w:r>
        <w:rPr>
          <w:spacing w:val="-2"/>
          <w:sz w:val="20"/>
        </w:rPr>
        <w:t xml:space="preserve"> </w:t>
      </w:r>
      <w:r>
        <w:rPr>
          <w:sz w:val="20"/>
        </w:rPr>
        <w:t>and Health</w:t>
      </w:r>
      <w:r>
        <w:rPr>
          <w:spacing w:val="-2"/>
          <w:sz w:val="20"/>
        </w:rPr>
        <w:t xml:space="preserve"> </w:t>
      </w:r>
      <w:r>
        <w:rPr>
          <w:sz w:val="20"/>
        </w:rPr>
        <w:t xml:space="preserve">13(4): </w:t>
      </w:r>
      <w:r>
        <w:rPr>
          <w:spacing w:val="-2"/>
          <w:sz w:val="20"/>
        </w:rPr>
        <w:t>623-649.</w:t>
      </w:r>
    </w:p>
    <w:p>
      <w:pPr>
        <w:pStyle w:val="style179"/>
        <w:numPr>
          <w:ilvl w:val="0"/>
          <w:numId w:val="2"/>
        </w:numPr>
        <w:tabs>
          <w:tab w:val="left" w:leader="none" w:pos="485"/>
          <w:tab w:val="left" w:leader="none" w:pos="487"/>
        </w:tabs>
        <w:spacing w:before="121" w:lineRule="auto" w:line="276"/>
        <w:ind w:right="53"/>
        <w:rPr>
          <w:sz w:val="20"/>
        </w:rPr>
      </w:pPr>
      <w:r>
        <w:rPr>
          <w:sz w:val="20"/>
        </w:rPr>
        <w:t>Bandura,</w:t>
      </w:r>
      <w:r>
        <w:rPr>
          <w:spacing w:val="17"/>
          <w:sz w:val="20"/>
        </w:rPr>
        <w:t xml:space="preserve"> </w:t>
      </w:r>
      <w:r>
        <w:rPr>
          <w:sz w:val="20"/>
        </w:rPr>
        <w:t>Albert.</w:t>
      </w:r>
      <w:r>
        <w:rPr>
          <w:spacing w:val="17"/>
          <w:sz w:val="20"/>
        </w:rPr>
        <w:t xml:space="preserve"> </w:t>
      </w:r>
      <w:r>
        <w:rPr>
          <w:sz w:val="20"/>
        </w:rPr>
        <w:t>(2012).</w:t>
      </w:r>
      <w:r>
        <w:rPr>
          <w:spacing w:val="17"/>
          <w:sz w:val="20"/>
        </w:rPr>
        <w:t xml:space="preserve"> </w:t>
      </w:r>
      <w:r>
        <w:rPr>
          <w:sz w:val="20"/>
        </w:rPr>
        <w:t>―On</w:t>
      </w:r>
      <w:r>
        <w:rPr>
          <w:spacing w:val="18"/>
          <w:sz w:val="20"/>
        </w:rPr>
        <w:t xml:space="preserve"> </w:t>
      </w:r>
      <w:r>
        <w:rPr>
          <w:sz w:val="20"/>
        </w:rPr>
        <w:t>deconstructing</w:t>
      </w:r>
      <w:r>
        <w:rPr>
          <w:spacing w:val="16"/>
          <w:sz w:val="20"/>
        </w:rPr>
        <w:t xml:space="preserve"> </w:t>
      </w:r>
      <w:r>
        <w:rPr>
          <w:sz w:val="20"/>
        </w:rPr>
        <w:t>commentaries</w:t>
      </w:r>
      <w:r>
        <w:rPr>
          <w:spacing w:val="18"/>
          <w:sz w:val="20"/>
        </w:rPr>
        <w:t xml:space="preserve"> </w:t>
      </w:r>
      <w:r>
        <w:rPr>
          <w:sz w:val="20"/>
        </w:rPr>
        <w:t>regarding</w:t>
      </w:r>
      <w:r>
        <w:rPr>
          <w:spacing w:val="16"/>
          <w:sz w:val="20"/>
        </w:rPr>
        <w:t xml:space="preserve"> </w:t>
      </w:r>
      <w:r>
        <w:rPr>
          <w:sz w:val="20"/>
        </w:rPr>
        <w:t>alternative</w:t>
      </w:r>
      <w:r>
        <w:rPr>
          <w:spacing w:val="17"/>
          <w:sz w:val="20"/>
        </w:rPr>
        <w:t xml:space="preserve"> </w:t>
      </w:r>
      <w:r>
        <w:rPr>
          <w:sz w:val="20"/>
        </w:rPr>
        <w:t>theories</w:t>
      </w:r>
      <w:r>
        <w:rPr>
          <w:spacing w:val="16"/>
          <w:sz w:val="20"/>
        </w:rPr>
        <w:t xml:space="preserve"> </w:t>
      </w:r>
      <w:r>
        <w:rPr>
          <w:sz w:val="20"/>
        </w:rPr>
        <w:t>of</w:t>
      </w:r>
      <w:r>
        <w:rPr>
          <w:spacing w:val="16"/>
          <w:sz w:val="20"/>
        </w:rPr>
        <w:t xml:space="preserve"> </w:t>
      </w:r>
      <w:r>
        <w:rPr>
          <w:sz w:val="20"/>
        </w:rPr>
        <w:t>self-regulation</w:t>
      </w:r>
      <w:r>
        <w:rPr>
          <w:sz w:val="20"/>
        </w:rPr>
        <w:t>‖</w:t>
      </w:r>
      <w:r>
        <w:rPr>
          <w:i/>
          <w:sz w:val="20"/>
        </w:rPr>
        <w:t>.</w:t>
      </w:r>
      <w:r>
        <w:rPr>
          <w:sz w:val="20"/>
        </w:rPr>
        <w:t>New</w:t>
      </w:r>
      <w:r>
        <w:rPr>
          <w:sz w:val="20"/>
        </w:rPr>
        <w:t xml:space="preserve"> Jersey: Prentice Hall Inc. </w:t>
      </w:r>
      <w:r>
        <w:rPr>
          <w:i/>
          <w:sz w:val="20"/>
        </w:rPr>
        <w:t>Journal of Management</w:t>
      </w:r>
      <w:r>
        <w:rPr>
          <w:sz w:val="20"/>
        </w:rPr>
        <w:t>, p. 1.</w:t>
      </w:r>
    </w:p>
    <w:p>
      <w:pPr>
        <w:pStyle w:val="style179"/>
        <w:numPr>
          <w:ilvl w:val="0"/>
          <w:numId w:val="2"/>
        </w:numPr>
        <w:tabs>
          <w:tab w:val="left" w:leader="none" w:pos="485"/>
          <w:tab w:val="left" w:leader="none" w:pos="487"/>
        </w:tabs>
        <w:spacing w:before="119" w:lineRule="auto" w:line="276"/>
        <w:ind w:right="65"/>
        <w:rPr>
          <w:sz w:val="20"/>
        </w:rPr>
      </w:pPr>
      <w:r>
        <w:rPr>
          <w:sz w:val="20"/>
        </w:rPr>
        <w:t>Baron</w:t>
      </w:r>
      <w:r>
        <w:rPr>
          <w:spacing w:val="40"/>
          <w:sz w:val="20"/>
        </w:rPr>
        <w:t xml:space="preserve"> </w:t>
      </w:r>
      <w:r>
        <w:rPr>
          <w:sz w:val="20"/>
        </w:rPr>
        <w:t>&amp;Markman,</w:t>
      </w:r>
      <w:r>
        <w:rPr>
          <w:spacing w:val="40"/>
          <w:sz w:val="20"/>
        </w:rPr>
        <w:t xml:space="preserve"> </w:t>
      </w:r>
      <w:r>
        <w:rPr>
          <w:sz w:val="20"/>
        </w:rPr>
        <w:t>(2003).</w:t>
      </w:r>
      <w:r>
        <w:rPr>
          <w:spacing w:val="40"/>
          <w:sz w:val="20"/>
        </w:rPr>
        <w:t xml:space="preserve"> </w:t>
      </w:r>
      <w:r>
        <w:rPr>
          <w:sz w:val="20"/>
        </w:rPr>
        <w:t>Beyond</w:t>
      </w:r>
      <w:r>
        <w:rPr>
          <w:spacing w:val="40"/>
          <w:sz w:val="20"/>
        </w:rPr>
        <w:t xml:space="preserve"> </w:t>
      </w:r>
      <w:r>
        <w:rPr>
          <w:sz w:val="20"/>
        </w:rPr>
        <w:t>Social</w:t>
      </w:r>
      <w:r>
        <w:rPr>
          <w:spacing w:val="40"/>
          <w:sz w:val="20"/>
        </w:rPr>
        <w:t xml:space="preserve"> </w:t>
      </w:r>
      <w:r>
        <w:rPr>
          <w:sz w:val="20"/>
        </w:rPr>
        <w:t>Capital:</w:t>
      </w:r>
      <w:r>
        <w:rPr>
          <w:spacing w:val="40"/>
          <w:sz w:val="20"/>
        </w:rPr>
        <w:t xml:space="preserve"> </w:t>
      </w:r>
      <w:r>
        <w:rPr>
          <w:sz w:val="20"/>
        </w:rPr>
        <w:t>The</w:t>
      </w:r>
      <w:r>
        <w:rPr>
          <w:spacing w:val="40"/>
          <w:sz w:val="20"/>
        </w:rPr>
        <w:t xml:space="preserve"> </w:t>
      </w:r>
      <w:r>
        <w:rPr>
          <w:sz w:val="20"/>
        </w:rPr>
        <w:t>Role</w:t>
      </w:r>
      <w:r>
        <w:rPr>
          <w:spacing w:val="40"/>
          <w:sz w:val="20"/>
        </w:rPr>
        <w:t xml:space="preserve"> </w:t>
      </w:r>
      <w:r>
        <w:rPr>
          <w:sz w:val="20"/>
        </w:rPr>
        <w:t>of</w:t>
      </w:r>
      <w:r>
        <w:rPr>
          <w:spacing w:val="40"/>
          <w:sz w:val="20"/>
        </w:rPr>
        <w:t xml:space="preserve"> </w:t>
      </w:r>
      <w:r>
        <w:rPr>
          <w:sz w:val="20"/>
        </w:rPr>
        <w:t>Entrepreneur‘</w:t>
      </w:r>
      <w:r>
        <w:rPr>
          <w:sz w:val="20"/>
        </w:rPr>
        <w:t>s</w:t>
      </w:r>
      <w:r>
        <w:rPr>
          <w:spacing w:val="40"/>
          <w:sz w:val="20"/>
        </w:rPr>
        <w:t xml:space="preserve"> </w:t>
      </w:r>
      <w:r>
        <w:rPr>
          <w:sz w:val="20"/>
        </w:rPr>
        <w:t>Social</w:t>
      </w:r>
      <w:r>
        <w:rPr>
          <w:spacing w:val="40"/>
          <w:sz w:val="20"/>
        </w:rPr>
        <w:t xml:space="preserve"> </w:t>
      </w:r>
      <w:r>
        <w:rPr>
          <w:sz w:val="20"/>
        </w:rPr>
        <w:t>Competence</w:t>
      </w:r>
      <w:r>
        <w:rPr>
          <w:spacing w:val="40"/>
          <w:sz w:val="20"/>
        </w:rPr>
        <w:t xml:space="preserve"> </w:t>
      </w:r>
      <w:r>
        <w:rPr>
          <w:sz w:val="20"/>
        </w:rPr>
        <w:t>in</w:t>
      </w:r>
      <w:r>
        <w:rPr>
          <w:spacing w:val="40"/>
          <w:sz w:val="20"/>
        </w:rPr>
        <w:t xml:space="preserve"> </w:t>
      </w:r>
      <w:r>
        <w:rPr>
          <w:sz w:val="20"/>
        </w:rPr>
        <w:t>Their</w:t>
      </w:r>
      <w:r>
        <w:rPr>
          <w:spacing w:val="40"/>
          <w:sz w:val="20"/>
        </w:rPr>
        <w:t xml:space="preserve"> </w:t>
      </w:r>
      <w:r>
        <w:rPr>
          <w:sz w:val="20"/>
        </w:rPr>
        <w:t>Financial Success. Journal of Business venturing 18(1): 41-60 January 2003.</w:t>
      </w:r>
    </w:p>
    <w:p>
      <w:pPr>
        <w:pStyle w:val="style179"/>
        <w:numPr>
          <w:ilvl w:val="0"/>
          <w:numId w:val="2"/>
        </w:numPr>
        <w:tabs>
          <w:tab w:val="left" w:leader="none" w:pos="485"/>
          <w:tab w:val="left" w:leader="none" w:pos="487"/>
        </w:tabs>
        <w:spacing w:before="119" w:lineRule="auto" w:line="278"/>
        <w:ind w:right="56"/>
        <w:rPr>
          <w:sz w:val="20"/>
        </w:rPr>
      </w:pPr>
      <w:r>
        <w:rPr>
          <w:sz w:val="20"/>
        </w:rPr>
        <w:t>Boone,</w:t>
      </w:r>
      <w:r>
        <w:rPr>
          <w:spacing w:val="37"/>
          <w:sz w:val="20"/>
        </w:rPr>
        <w:t xml:space="preserve"> </w:t>
      </w:r>
      <w:r>
        <w:rPr>
          <w:sz w:val="20"/>
        </w:rPr>
        <w:t>C.,</w:t>
      </w:r>
      <w:r>
        <w:rPr>
          <w:spacing w:val="37"/>
          <w:sz w:val="20"/>
        </w:rPr>
        <w:t xml:space="preserve"> </w:t>
      </w:r>
      <w:r>
        <w:rPr>
          <w:sz w:val="20"/>
        </w:rPr>
        <w:t>Van</w:t>
      </w:r>
      <w:r>
        <w:rPr>
          <w:spacing w:val="36"/>
          <w:sz w:val="20"/>
        </w:rPr>
        <w:t xml:space="preserve"> </w:t>
      </w:r>
      <w:r>
        <w:rPr>
          <w:sz w:val="20"/>
        </w:rPr>
        <w:t>O.W.,</w:t>
      </w:r>
      <w:r>
        <w:rPr>
          <w:spacing w:val="37"/>
          <w:sz w:val="20"/>
        </w:rPr>
        <w:t xml:space="preserve"> </w:t>
      </w:r>
      <w:r>
        <w:rPr>
          <w:sz w:val="20"/>
        </w:rPr>
        <w:t>&amp;</w:t>
      </w:r>
      <w:r>
        <w:rPr>
          <w:sz w:val="20"/>
        </w:rPr>
        <w:t>Witteloostuijn</w:t>
      </w:r>
      <w:r>
        <w:rPr>
          <w:sz w:val="20"/>
        </w:rPr>
        <w:t>,</w:t>
      </w:r>
      <w:r>
        <w:rPr>
          <w:spacing w:val="39"/>
          <w:sz w:val="20"/>
        </w:rPr>
        <w:t xml:space="preserve"> </w:t>
      </w:r>
      <w:r>
        <w:rPr>
          <w:sz w:val="20"/>
        </w:rPr>
        <w:t>A.</w:t>
      </w:r>
      <w:r>
        <w:rPr>
          <w:spacing w:val="37"/>
          <w:sz w:val="20"/>
        </w:rPr>
        <w:t xml:space="preserve"> </w:t>
      </w:r>
      <w:r>
        <w:rPr>
          <w:sz w:val="20"/>
        </w:rPr>
        <w:t>(2005).</w:t>
      </w:r>
      <w:r>
        <w:rPr>
          <w:spacing w:val="40"/>
          <w:sz w:val="20"/>
        </w:rPr>
        <w:t xml:space="preserve"> </w:t>
      </w:r>
      <w:r>
        <w:rPr>
          <w:i/>
          <w:sz w:val="20"/>
        </w:rPr>
        <w:t>Team</w:t>
      </w:r>
      <w:r>
        <w:rPr>
          <w:i/>
          <w:spacing w:val="37"/>
          <w:sz w:val="20"/>
        </w:rPr>
        <w:t xml:space="preserve"> </w:t>
      </w:r>
      <w:r>
        <w:rPr>
          <w:i/>
          <w:sz w:val="20"/>
        </w:rPr>
        <w:t>Focus-of-Control</w:t>
      </w:r>
      <w:r>
        <w:rPr>
          <w:i/>
          <w:spacing w:val="36"/>
          <w:sz w:val="20"/>
        </w:rPr>
        <w:t xml:space="preserve"> </w:t>
      </w:r>
      <w:r>
        <w:rPr>
          <w:i/>
          <w:sz w:val="20"/>
        </w:rPr>
        <w:t>Composition,</w:t>
      </w:r>
      <w:r>
        <w:rPr>
          <w:i/>
          <w:spacing w:val="37"/>
          <w:sz w:val="20"/>
        </w:rPr>
        <w:t xml:space="preserve"> </w:t>
      </w:r>
      <w:r>
        <w:rPr>
          <w:i/>
          <w:sz w:val="20"/>
        </w:rPr>
        <w:t>a</w:t>
      </w:r>
      <w:r>
        <w:rPr>
          <w:i/>
          <w:spacing w:val="35"/>
          <w:sz w:val="20"/>
        </w:rPr>
        <w:t xml:space="preserve"> </w:t>
      </w:r>
      <w:r>
        <w:rPr>
          <w:i/>
          <w:sz w:val="20"/>
        </w:rPr>
        <w:t>business</w:t>
      </w:r>
      <w:r>
        <w:rPr>
          <w:i/>
          <w:spacing w:val="36"/>
          <w:sz w:val="20"/>
        </w:rPr>
        <w:t xml:space="preserve"> </w:t>
      </w:r>
      <w:r>
        <w:rPr>
          <w:i/>
          <w:sz w:val="20"/>
        </w:rPr>
        <w:t>simulation study</w:t>
      </w:r>
      <w:r>
        <w:rPr>
          <w:sz w:val="20"/>
        </w:rPr>
        <w:t xml:space="preserve">. London: </w:t>
      </w:r>
      <w:r>
        <w:rPr>
          <w:sz w:val="20"/>
        </w:rPr>
        <w:t>Academy of Management Journal Publishers.</w:t>
      </w:r>
    </w:p>
    <w:p>
      <w:pPr>
        <w:pStyle w:val="style179"/>
        <w:numPr>
          <w:ilvl w:val="0"/>
          <w:numId w:val="2"/>
        </w:numPr>
        <w:tabs>
          <w:tab w:val="left" w:leader="none" w:pos="484"/>
          <w:tab w:val="left" w:leader="none" w:pos="487"/>
        </w:tabs>
        <w:spacing w:before="118" w:lineRule="auto" w:line="276"/>
        <w:ind w:right="65"/>
        <w:rPr>
          <w:sz w:val="20"/>
        </w:rPr>
      </w:pPr>
      <w:r>
        <w:rPr>
          <w:sz w:val="20"/>
        </w:rPr>
        <w:t>Brannen, C. (2010). An Impact Study of the Village Savings and Loan Association (VSLA) Program in Zanzibar,</w:t>
      </w:r>
      <w:r>
        <w:rPr>
          <w:spacing w:val="40"/>
          <w:sz w:val="20"/>
        </w:rPr>
        <w:t xml:space="preserve"> </w:t>
      </w:r>
      <w:r>
        <w:rPr>
          <w:sz w:val="20"/>
        </w:rPr>
        <w:t>Tanzania (</w:t>
      </w:r>
      <w:r>
        <w:rPr>
          <w:sz w:val="20"/>
        </w:rPr>
        <w:t>Master‘</w:t>
      </w:r>
      <w:r>
        <w:rPr>
          <w:sz w:val="20"/>
        </w:rPr>
        <w:t>s Thesis). Wesleyan University, Tanzania.</w:t>
      </w:r>
    </w:p>
    <w:p>
      <w:pPr>
        <w:pStyle w:val="style179"/>
        <w:numPr>
          <w:ilvl w:val="0"/>
          <w:numId w:val="2"/>
        </w:numPr>
        <w:tabs>
          <w:tab w:val="left" w:leader="none" w:pos="484"/>
          <w:tab w:val="left" w:leader="none" w:pos="487"/>
        </w:tabs>
        <w:spacing w:before="119" w:lineRule="auto" w:line="276"/>
        <w:ind w:right="52"/>
        <w:rPr>
          <w:sz w:val="20"/>
        </w:rPr>
      </w:pPr>
      <w:r>
        <w:rPr>
          <w:sz w:val="20"/>
        </w:rPr>
        <w:t>Brody,</w:t>
      </w:r>
      <w:r>
        <w:rPr>
          <w:spacing w:val="37"/>
          <w:sz w:val="20"/>
        </w:rPr>
        <w:t xml:space="preserve"> </w:t>
      </w:r>
      <w:r>
        <w:rPr>
          <w:sz w:val="20"/>
        </w:rPr>
        <w:t>C.,</w:t>
      </w:r>
      <w:r>
        <w:rPr>
          <w:spacing w:val="37"/>
          <w:sz w:val="20"/>
        </w:rPr>
        <w:t xml:space="preserve"> </w:t>
      </w:r>
      <w:r>
        <w:rPr>
          <w:sz w:val="20"/>
        </w:rPr>
        <w:t>Dworkin,</w:t>
      </w:r>
      <w:r>
        <w:rPr>
          <w:spacing w:val="37"/>
          <w:sz w:val="20"/>
        </w:rPr>
        <w:t xml:space="preserve"> </w:t>
      </w:r>
      <w:r>
        <w:rPr>
          <w:sz w:val="20"/>
        </w:rPr>
        <w:t>S.,</w:t>
      </w:r>
      <w:r>
        <w:rPr>
          <w:spacing w:val="37"/>
          <w:sz w:val="20"/>
        </w:rPr>
        <w:t xml:space="preserve"> </w:t>
      </w:r>
      <w:r>
        <w:rPr>
          <w:sz w:val="20"/>
        </w:rPr>
        <w:t>Dundar</w:t>
      </w:r>
      <w:r>
        <w:rPr>
          <w:sz w:val="20"/>
        </w:rPr>
        <w:t>,</w:t>
      </w:r>
      <w:r>
        <w:rPr>
          <w:spacing w:val="37"/>
          <w:sz w:val="20"/>
        </w:rPr>
        <w:t xml:space="preserve"> </w:t>
      </w:r>
      <w:r>
        <w:rPr>
          <w:sz w:val="20"/>
        </w:rPr>
        <w:t>M.,</w:t>
      </w:r>
      <w:r>
        <w:rPr>
          <w:spacing w:val="37"/>
          <w:sz w:val="20"/>
        </w:rPr>
        <w:t xml:space="preserve"> </w:t>
      </w:r>
      <w:r>
        <w:rPr>
          <w:sz w:val="20"/>
        </w:rPr>
        <w:t>Murthy,</w:t>
      </w:r>
      <w:r>
        <w:rPr>
          <w:spacing w:val="37"/>
          <w:sz w:val="20"/>
        </w:rPr>
        <w:t xml:space="preserve"> </w:t>
      </w:r>
      <w:r>
        <w:rPr>
          <w:sz w:val="20"/>
        </w:rPr>
        <w:t>P.,</w:t>
      </w:r>
      <w:r>
        <w:rPr>
          <w:spacing w:val="37"/>
          <w:sz w:val="20"/>
        </w:rPr>
        <w:t xml:space="preserve"> </w:t>
      </w:r>
      <w:r>
        <w:rPr>
          <w:sz w:val="20"/>
        </w:rPr>
        <w:t>&amp;</w:t>
      </w:r>
      <w:r>
        <w:rPr>
          <w:spacing w:val="35"/>
          <w:sz w:val="20"/>
        </w:rPr>
        <w:t xml:space="preserve"> </w:t>
      </w:r>
      <w:r>
        <w:rPr>
          <w:sz w:val="20"/>
        </w:rPr>
        <w:t>Pascoe,</w:t>
      </w:r>
      <w:r>
        <w:rPr>
          <w:spacing w:val="37"/>
          <w:sz w:val="20"/>
        </w:rPr>
        <w:t xml:space="preserve"> </w:t>
      </w:r>
      <w:r>
        <w:rPr>
          <w:sz w:val="20"/>
        </w:rPr>
        <w:t>L.</w:t>
      </w:r>
      <w:r>
        <w:rPr>
          <w:spacing w:val="37"/>
          <w:sz w:val="20"/>
        </w:rPr>
        <w:t xml:space="preserve"> </w:t>
      </w:r>
      <w:r>
        <w:rPr>
          <w:sz w:val="20"/>
        </w:rPr>
        <w:t>(2013</w:t>
      </w:r>
      <w:r>
        <w:rPr>
          <w:sz w:val="20"/>
        </w:rPr>
        <w:t>).</w:t>
      </w:r>
      <w:r>
        <w:rPr>
          <w:i/>
          <w:sz w:val="20"/>
        </w:rPr>
        <w:t>The</w:t>
      </w:r>
      <w:r>
        <w:rPr>
          <w:i/>
          <w:spacing w:val="37"/>
          <w:sz w:val="20"/>
        </w:rPr>
        <w:t xml:space="preserve"> </w:t>
      </w:r>
      <w:r>
        <w:rPr>
          <w:i/>
          <w:sz w:val="20"/>
        </w:rPr>
        <w:t>effects</w:t>
      </w:r>
      <w:r>
        <w:rPr>
          <w:i/>
          <w:spacing w:val="35"/>
          <w:sz w:val="20"/>
        </w:rPr>
        <w:t xml:space="preserve"> </w:t>
      </w:r>
      <w:r>
        <w:rPr>
          <w:i/>
          <w:sz w:val="20"/>
        </w:rPr>
        <w:t>of</w:t>
      </w:r>
      <w:r>
        <w:rPr>
          <w:i/>
          <w:spacing w:val="36"/>
          <w:sz w:val="20"/>
        </w:rPr>
        <w:t xml:space="preserve"> </w:t>
      </w:r>
      <w:r>
        <w:rPr>
          <w:i/>
          <w:sz w:val="20"/>
        </w:rPr>
        <w:t>economic</w:t>
      </w:r>
      <w:r>
        <w:rPr>
          <w:i/>
          <w:spacing w:val="37"/>
          <w:sz w:val="20"/>
        </w:rPr>
        <w:t xml:space="preserve"> </w:t>
      </w:r>
      <w:r>
        <w:rPr>
          <w:i/>
          <w:sz w:val="20"/>
        </w:rPr>
        <w:t>self-help</w:t>
      </w:r>
      <w:r>
        <w:rPr>
          <w:i/>
          <w:spacing w:val="37"/>
          <w:sz w:val="20"/>
        </w:rPr>
        <w:t xml:space="preserve"> </w:t>
      </w:r>
      <w:r>
        <w:rPr>
          <w:i/>
          <w:sz w:val="20"/>
        </w:rPr>
        <w:t xml:space="preserve">group programs on women’s empowerment: </w:t>
      </w:r>
      <w:r>
        <w:rPr>
          <w:sz w:val="20"/>
        </w:rPr>
        <w:t xml:space="preserve">A systematic review. The </w:t>
      </w:r>
      <w:r>
        <w:rPr>
          <w:sz w:val="20"/>
        </w:rPr>
        <w:t>campbell</w:t>
      </w:r>
      <w:r>
        <w:rPr>
          <w:sz w:val="20"/>
        </w:rPr>
        <w:t xml:space="preserve"> collaboration.</w:t>
      </w:r>
    </w:p>
    <w:p>
      <w:pPr>
        <w:pStyle w:val="style179"/>
        <w:numPr>
          <w:ilvl w:val="0"/>
          <w:numId w:val="2"/>
        </w:numPr>
        <w:tabs>
          <w:tab w:val="left" w:leader="none" w:pos="485"/>
        </w:tabs>
        <w:spacing w:before="121"/>
        <w:ind w:left="485" w:hanging="423"/>
        <w:rPr>
          <w:sz w:val="20"/>
        </w:rPr>
      </w:pPr>
      <w:r>
        <w:rPr>
          <w:sz w:val="20"/>
        </w:rPr>
        <w:t>Casio,</w:t>
      </w:r>
      <w:r>
        <w:rPr>
          <w:spacing w:val="-6"/>
          <w:sz w:val="20"/>
        </w:rPr>
        <w:t xml:space="preserve"> </w:t>
      </w:r>
      <w:r>
        <w:rPr>
          <w:sz w:val="20"/>
        </w:rPr>
        <w:t>L.</w:t>
      </w:r>
      <w:r>
        <w:rPr>
          <w:spacing w:val="-5"/>
          <w:sz w:val="20"/>
        </w:rPr>
        <w:t xml:space="preserve"> </w:t>
      </w:r>
      <w:r>
        <w:rPr>
          <w:sz w:val="20"/>
        </w:rPr>
        <w:t>(2013).</w:t>
      </w:r>
      <w:r>
        <w:rPr>
          <w:spacing w:val="-7"/>
          <w:sz w:val="20"/>
        </w:rPr>
        <w:t xml:space="preserve"> </w:t>
      </w:r>
      <w:r>
        <w:rPr>
          <w:sz w:val="20"/>
        </w:rPr>
        <w:t>Table</w:t>
      </w:r>
      <w:r>
        <w:rPr>
          <w:spacing w:val="-6"/>
          <w:sz w:val="20"/>
        </w:rPr>
        <w:t xml:space="preserve"> </w:t>
      </w:r>
      <w:r>
        <w:rPr>
          <w:sz w:val="20"/>
        </w:rPr>
        <w:t>Banking.</w:t>
      </w:r>
      <w:r>
        <w:rPr>
          <w:spacing w:val="-6"/>
          <w:sz w:val="20"/>
        </w:rPr>
        <w:t xml:space="preserve"> </w:t>
      </w:r>
      <w:r>
        <w:rPr>
          <w:sz w:val="20"/>
        </w:rPr>
        <w:t>United</w:t>
      </w:r>
      <w:r>
        <w:rPr>
          <w:spacing w:val="-4"/>
          <w:sz w:val="20"/>
        </w:rPr>
        <w:t xml:space="preserve"> </w:t>
      </w:r>
      <w:r>
        <w:rPr>
          <w:sz w:val="20"/>
        </w:rPr>
        <w:t>States</w:t>
      </w:r>
      <w:r>
        <w:rPr>
          <w:spacing w:val="-6"/>
          <w:sz w:val="20"/>
        </w:rPr>
        <w:t xml:space="preserve"> </w:t>
      </w:r>
      <w:r>
        <w:rPr>
          <w:sz w:val="20"/>
        </w:rPr>
        <w:t>of</w:t>
      </w:r>
      <w:r>
        <w:rPr>
          <w:spacing w:val="-4"/>
          <w:sz w:val="20"/>
        </w:rPr>
        <w:t xml:space="preserve"> </w:t>
      </w:r>
      <w:r>
        <w:rPr>
          <w:sz w:val="20"/>
        </w:rPr>
        <w:t>America:</w:t>
      </w:r>
      <w:r>
        <w:rPr>
          <w:spacing w:val="-3"/>
          <w:sz w:val="20"/>
        </w:rPr>
        <w:t xml:space="preserve"> </w:t>
      </w:r>
      <w:r>
        <w:rPr>
          <w:sz w:val="20"/>
        </w:rPr>
        <w:t>Oxford</w:t>
      </w:r>
      <w:r>
        <w:rPr>
          <w:spacing w:val="-4"/>
          <w:sz w:val="20"/>
        </w:rPr>
        <w:t xml:space="preserve"> </w:t>
      </w:r>
      <w:r>
        <w:rPr>
          <w:sz w:val="20"/>
        </w:rPr>
        <w:t>University</w:t>
      </w:r>
      <w:r>
        <w:rPr>
          <w:spacing w:val="-9"/>
          <w:sz w:val="20"/>
        </w:rPr>
        <w:t xml:space="preserve"> </w:t>
      </w:r>
      <w:r>
        <w:rPr>
          <w:sz w:val="20"/>
        </w:rPr>
        <w:t>Publishers,</w:t>
      </w:r>
      <w:r>
        <w:rPr>
          <w:spacing w:val="-3"/>
          <w:sz w:val="20"/>
        </w:rPr>
        <w:t xml:space="preserve"> </w:t>
      </w:r>
      <w:r>
        <w:rPr>
          <w:spacing w:val="-2"/>
          <w:sz w:val="20"/>
        </w:rPr>
        <w:t>2013.</w:t>
      </w:r>
    </w:p>
    <w:p>
      <w:pPr>
        <w:pStyle w:val="style179"/>
        <w:numPr>
          <w:ilvl w:val="0"/>
          <w:numId w:val="2"/>
        </w:numPr>
        <w:tabs>
          <w:tab w:val="left" w:leader="none" w:pos="484"/>
          <w:tab w:val="left" w:leader="none" w:pos="487"/>
        </w:tabs>
        <w:spacing w:lineRule="auto" w:line="276"/>
        <w:ind w:right="66"/>
        <w:rPr>
          <w:sz w:val="20"/>
        </w:rPr>
      </w:pPr>
      <w:r>
        <w:rPr>
          <w:sz w:val="20"/>
        </w:rPr>
        <w:t>Dasgupta,</w:t>
      </w:r>
      <w:r>
        <w:rPr>
          <w:spacing w:val="-3"/>
          <w:sz w:val="20"/>
        </w:rPr>
        <w:t xml:space="preserve"> </w:t>
      </w:r>
      <w:r>
        <w:rPr>
          <w:sz w:val="20"/>
        </w:rPr>
        <w:t>S.</w:t>
      </w:r>
      <w:r>
        <w:rPr>
          <w:spacing w:val="-3"/>
          <w:sz w:val="20"/>
        </w:rPr>
        <w:t xml:space="preserve"> </w:t>
      </w:r>
      <w:r>
        <w:rPr>
          <w:sz w:val="20"/>
        </w:rPr>
        <w:t>&amp;</w:t>
      </w:r>
      <w:r>
        <w:rPr>
          <w:sz w:val="20"/>
        </w:rPr>
        <w:t>Surdashan</w:t>
      </w:r>
      <w:r>
        <w:rPr>
          <w:sz w:val="20"/>
        </w:rPr>
        <w:t>,</w:t>
      </w:r>
      <w:r>
        <w:rPr>
          <w:spacing w:val="-3"/>
          <w:sz w:val="20"/>
        </w:rPr>
        <w:t xml:space="preserve"> </w:t>
      </w:r>
      <w:r>
        <w:rPr>
          <w:sz w:val="20"/>
        </w:rPr>
        <w:t>R.</w:t>
      </w:r>
      <w:r>
        <w:rPr>
          <w:spacing w:val="-1"/>
          <w:sz w:val="20"/>
        </w:rPr>
        <w:t xml:space="preserve"> </w:t>
      </w:r>
      <w:r>
        <w:rPr>
          <w:sz w:val="20"/>
        </w:rPr>
        <w:t>(2011</w:t>
      </w:r>
      <w:r>
        <w:rPr>
          <w:sz w:val="20"/>
        </w:rPr>
        <w:t>).Issues</w:t>
      </w:r>
      <w:r>
        <w:rPr>
          <w:spacing w:val="-4"/>
          <w:sz w:val="20"/>
        </w:rPr>
        <w:t xml:space="preserve"> </w:t>
      </w:r>
      <w:r>
        <w:rPr>
          <w:sz w:val="20"/>
        </w:rPr>
        <w:t>in</w:t>
      </w:r>
      <w:r>
        <w:rPr>
          <w:spacing w:val="-2"/>
          <w:sz w:val="20"/>
        </w:rPr>
        <w:t xml:space="preserve"> </w:t>
      </w:r>
      <w:r>
        <w:rPr>
          <w:sz w:val="20"/>
        </w:rPr>
        <w:t>Labour</w:t>
      </w:r>
      <w:r>
        <w:rPr>
          <w:spacing w:val="-3"/>
          <w:sz w:val="20"/>
        </w:rPr>
        <w:t xml:space="preserve"> </w:t>
      </w:r>
      <w:r>
        <w:rPr>
          <w:sz w:val="20"/>
        </w:rPr>
        <w:t>Inequality</w:t>
      </w:r>
      <w:r>
        <w:rPr>
          <w:spacing w:val="-7"/>
          <w:sz w:val="20"/>
        </w:rPr>
        <w:t xml:space="preserve"> </w:t>
      </w:r>
      <w:r>
        <w:rPr>
          <w:sz w:val="20"/>
        </w:rPr>
        <w:t>and</w:t>
      </w:r>
      <w:r>
        <w:rPr>
          <w:spacing w:val="-2"/>
          <w:sz w:val="20"/>
        </w:rPr>
        <w:t xml:space="preserve"> </w:t>
      </w:r>
      <w:r>
        <w:rPr>
          <w:sz w:val="20"/>
        </w:rPr>
        <w:t>Women's</w:t>
      </w:r>
      <w:r>
        <w:rPr>
          <w:spacing w:val="-4"/>
          <w:sz w:val="20"/>
        </w:rPr>
        <w:t xml:space="preserve"> </w:t>
      </w:r>
      <w:r>
        <w:rPr>
          <w:sz w:val="20"/>
        </w:rPr>
        <w:t>Participation</w:t>
      </w:r>
      <w:r>
        <w:rPr>
          <w:spacing w:val="-4"/>
          <w:sz w:val="20"/>
        </w:rPr>
        <w:t xml:space="preserve"> </w:t>
      </w:r>
      <w:r>
        <w:rPr>
          <w:sz w:val="20"/>
        </w:rPr>
        <w:t>in</w:t>
      </w:r>
      <w:r>
        <w:rPr>
          <w:spacing w:val="-5"/>
          <w:sz w:val="20"/>
        </w:rPr>
        <w:t xml:space="preserve"> </w:t>
      </w:r>
      <w:r>
        <w:rPr>
          <w:sz w:val="20"/>
        </w:rPr>
        <w:t>India's</w:t>
      </w:r>
      <w:r>
        <w:rPr>
          <w:spacing w:val="-4"/>
          <w:sz w:val="20"/>
        </w:rPr>
        <w:t xml:space="preserve"> </w:t>
      </w:r>
      <w:r>
        <w:rPr>
          <w:sz w:val="20"/>
        </w:rPr>
        <w:t>National</w:t>
      </w:r>
      <w:r>
        <w:rPr>
          <w:spacing w:val="-4"/>
          <w:sz w:val="20"/>
        </w:rPr>
        <w:t xml:space="preserve"> </w:t>
      </w:r>
      <w:r>
        <w:rPr>
          <w:sz w:val="20"/>
        </w:rPr>
        <w:t xml:space="preserve">Rural Employment Guarantee </w:t>
      </w:r>
      <w:r>
        <w:rPr>
          <w:sz w:val="20"/>
        </w:rPr>
        <w:t>Program.Working</w:t>
      </w:r>
      <w:r>
        <w:rPr>
          <w:sz w:val="20"/>
        </w:rPr>
        <w:t xml:space="preserve"> Paper No. 98. Geneva: Policy Integration Department, ILO.</w:t>
      </w:r>
    </w:p>
    <w:p>
      <w:pPr>
        <w:pStyle w:val="style179"/>
        <w:numPr>
          <w:ilvl w:val="0"/>
          <w:numId w:val="2"/>
        </w:numPr>
        <w:tabs>
          <w:tab w:val="left" w:leader="none" w:pos="485"/>
        </w:tabs>
        <w:spacing w:before="119"/>
        <w:ind w:left="485" w:hanging="423"/>
        <w:rPr>
          <w:sz w:val="20"/>
        </w:rPr>
      </w:pPr>
      <w:r>
        <w:rPr>
          <w:sz w:val="20"/>
        </w:rPr>
        <w:t>Ferragina</w:t>
      </w:r>
      <w:r>
        <w:rPr>
          <w:sz w:val="20"/>
        </w:rPr>
        <w:t>,</w:t>
      </w:r>
      <w:r>
        <w:rPr>
          <w:spacing w:val="-5"/>
          <w:sz w:val="20"/>
        </w:rPr>
        <w:t xml:space="preserve"> </w:t>
      </w:r>
      <w:r>
        <w:rPr>
          <w:sz w:val="20"/>
        </w:rPr>
        <w:t>E.</w:t>
      </w:r>
      <w:r>
        <w:rPr>
          <w:spacing w:val="-5"/>
          <w:sz w:val="20"/>
        </w:rPr>
        <w:t xml:space="preserve"> </w:t>
      </w:r>
      <w:r>
        <w:rPr>
          <w:sz w:val="20"/>
        </w:rPr>
        <w:t>(2010).</w:t>
      </w:r>
      <w:r>
        <w:rPr>
          <w:spacing w:val="-9"/>
          <w:sz w:val="20"/>
        </w:rPr>
        <w:t xml:space="preserve"> </w:t>
      </w:r>
      <w:r>
        <w:rPr>
          <w:sz w:val="20"/>
        </w:rPr>
        <w:t>"Social</w:t>
      </w:r>
      <w:r>
        <w:rPr>
          <w:spacing w:val="-6"/>
          <w:sz w:val="20"/>
        </w:rPr>
        <w:t xml:space="preserve"> </w:t>
      </w:r>
      <w:r>
        <w:rPr>
          <w:sz w:val="20"/>
        </w:rPr>
        <w:t>Capital</w:t>
      </w:r>
      <w:r>
        <w:rPr>
          <w:spacing w:val="-6"/>
          <w:sz w:val="20"/>
        </w:rPr>
        <w:t xml:space="preserve"> </w:t>
      </w:r>
      <w:r>
        <w:rPr>
          <w:sz w:val="20"/>
        </w:rPr>
        <w:t>and</w:t>
      </w:r>
      <w:r>
        <w:rPr>
          <w:spacing w:val="-4"/>
          <w:sz w:val="20"/>
        </w:rPr>
        <w:t xml:space="preserve"> </w:t>
      </w:r>
      <w:r>
        <w:rPr>
          <w:sz w:val="20"/>
        </w:rPr>
        <w:t>Equality:</w:t>
      </w:r>
      <w:r>
        <w:rPr>
          <w:spacing w:val="-7"/>
          <w:sz w:val="20"/>
        </w:rPr>
        <w:t xml:space="preserve"> </w:t>
      </w:r>
      <w:r>
        <w:rPr>
          <w:sz w:val="20"/>
        </w:rPr>
        <w:t>Tocquevi</w:t>
      </w:r>
      <w:r>
        <w:rPr>
          <w:sz w:val="20"/>
        </w:rPr>
        <w:t>lle's."</w:t>
      </w:r>
      <w:r>
        <w:rPr>
          <w:spacing w:val="4"/>
          <w:sz w:val="20"/>
        </w:rPr>
        <w:t xml:space="preserve"> </w:t>
      </w:r>
      <w:r>
        <w:rPr>
          <w:i/>
          <w:sz w:val="20"/>
        </w:rPr>
        <w:t>The</w:t>
      </w:r>
      <w:r>
        <w:rPr>
          <w:i/>
          <w:spacing w:val="-5"/>
          <w:sz w:val="20"/>
        </w:rPr>
        <w:t xml:space="preserve"> </w:t>
      </w:r>
      <w:r>
        <w:rPr>
          <w:i/>
          <w:sz w:val="20"/>
        </w:rPr>
        <w:t>Tocquevilles</w:t>
      </w:r>
      <w:r>
        <w:rPr>
          <w:i/>
          <w:spacing w:val="-7"/>
          <w:sz w:val="20"/>
        </w:rPr>
        <w:t xml:space="preserve"> </w:t>
      </w:r>
      <w:r>
        <w:rPr>
          <w:i/>
          <w:sz w:val="20"/>
        </w:rPr>
        <w:t>Review</w:t>
      </w:r>
      <w:r>
        <w:rPr>
          <w:i/>
          <w:spacing w:val="-6"/>
          <w:sz w:val="20"/>
        </w:rPr>
        <w:t xml:space="preserve"> </w:t>
      </w:r>
      <w:r>
        <w:rPr>
          <w:i/>
          <w:sz w:val="20"/>
        </w:rPr>
        <w:t>Vol</w:t>
      </w:r>
      <w:r>
        <w:rPr>
          <w:sz w:val="20"/>
        </w:rPr>
        <w:t>.</w:t>
      </w:r>
      <w:r>
        <w:rPr>
          <w:spacing w:val="-5"/>
          <w:sz w:val="20"/>
        </w:rPr>
        <w:t xml:space="preserve"> </w:t>
      </w:r>
      <w:r>
        <w:rPr>
          <w:sz w:val="20"/>
        </w:rPr>
        <w:t>XXXI:</w:t>
      </w:r>
      <w:r>
        <w:rPr>
          <w:spacing w:val="-6"/>
          <w:sz w:val="20"/>
        </w:rPr>
        <w:t xml:space="preserve"> </w:t>
      </w:r>
      <w:r>
        <w:rPr>
          <w:sz w:val="20"/>
        </w:rPr>
        <w:t>73-</w:t>
      </w:r>
      <w:r>
        <w:rPr>
          <w:spacing w:val="-5"/>
          <w:sz w:val="20"/>
        </w:rPr>
        <w:t>98.</w:t>
      </w:r>
    </w:p>
    <w:p>
      <w:pPr>
        <w:pStyle w:val="style179"/>
        <w:numPr>
          <w:ilvl w:val="0"/>
          <w:numId w:val="2"/>
        </w:numPr>
        <w:tabs>
          <w:tab w:val="left" w:leader="none" w:pos="484"/>
          <w:tab w:val="left" w:leader="none" w:pos="487"/>
        </w:tabs>
        <w:spacing w:lineRule="auto" w:line="278"/>
        <w:ind w:right="61"/>
        <w:rPr>
          <w:sz w:val="20"/>
        </w:rPr>
      </w:pPr>
      <w:r>
        <w:rPr>
          <w:sz w:val="20"/>
        </w:rPr>
        <w:t>Ferragina</w:t>
      </w:r>
      <w:r>
        <w:rPr>
          <w:sz w:val="20"/>
        </w:rPr>
        <w:t>, E.</w:t>
      </w:r>
      <w:r>
        <w:rPr>
          <w:spacing w:val="-2"/>
          <w:sz w:val="20"/>
        </w:rPr>
        <w:t xml:space="preserve"> </w:t>
      </w:r>
      <w:r>
        <w:rPr>
          <w:sz w:val="20"/>
        </w:rPr>
        <w:t>(2012).</w:t>
      </w:r>
      <w:r>
        <w:rPr>
          <w:spacing w:val="-2"/>
          <w:sz w:val="20"/>
        </w:rPr>
        <w:t xml:space="preserve"> </w:t>
      </w:r>
      <w:r>
        <w:rPr>
          <w:sz w:val="20"/>
        </w:rPr>
        <w:t>―Social Capital</w:t>
      </w:r>
      <w:r>
        <w:rPr>
          <w:spacing w:val="-2"/>
          <w:sz w:val="20"/>
        </w:rPr>
        <w:t xml:space="preserve"> </w:t>
      </w:r>
      <w:r>
        <w:rPr>
          <w:sz w:val="20"/>
        </w:rPr>
        <w:t>in</w:t>
      </w:r>
      <w:r>
        <w:rPr>
          <w:spacing w:val="-1"/>
          <w:sz w:val="20"/>
        </w:rPr>
        <w:t xml:space="preserve"> </w:t>
      </w:r>
      <w:r>
        <w:rPr>
          <w:sz w:val="20"/>
        </w:rPr>
        <w:t xml:space="preserve">Europe‖: </w:t>
      </w:r>
      <w:r>
        <w:rPr>
          <w:i/>
          <w:sz w:val="20"/>
        </w:rPr>
        <w:t>A Comparative</w:t>
      </w:r>
      <w:r>
        <w:rPr>
          <w:i/>
          <w:spacing w:val="-2"/>
          <w:sz w:val="20"/>
        </w:rPr>
        <w:t xml:space="preserve"> </w:t>
      </w:r>
      <w:r>
        <w:rPr>
          <w:i/>
          <w:sz w:val="20"/>
        </w:rPr>
        <w:t>Regional</w:t>
      </w:r>
      <w:r>
        <w:rPr>
          <w:i/>
          <w:spacing w:val="-2"/>
          <w:sz w:val="20"/>
        </w:rPr>
        <w:t xml:space="preserve"> </w:t>
      </w:r>
      <w:r>
        <w:rPr>
          <w:i/>
          <w:sz w:val="20"/>
        </w:rPr>
        <w:t>Analysis.</w:t>
      </w:r>
      <w:r>
        <w:rPr>
          <w:i/>
          <w:spacing w:val="-2"/>
          <w:sz w:val="20"/>
        </w:rPr>
        <w:t xml:space="preserve"> </w:t>
      </w:r>
      <w:r>
        <w:rPr>
          <w:i/>
          <w:sz w:val="20"/>
        </w:rPr>
        <w:t>Massachussettes</w:t>
      </w:r>
      <w:r>
        <w:rPr>
          <w:i/>
          <w:sz w:val="20"/>
        </w:rPr>
        <w:t xml:space="preserve"> USA.</w:t>
      </w:r>
      <w:r>
        <w:rPr>
          <w:i/>
          <w:spacing w:val="-2"/>
          <w:sz w:val="20"/>
        </w:rPr>
        <w:t xml:space="preserve"> </w:t>
      </w:r>
      <w:r>
        <w:rPr>
          <w:i/>
          <w:sz w:val="20"/>
        </w:rPr>
        <w:t xml:space="preserve">Edward Elgar Publishing. Pp. 133-154. </w:t>
      </w:r>
      <w:r>
        <w:rPr>
          <w:sz w:val="20"/>
        </w:rPr>
        <w:t>ISBN 978 1 78100021.</w:t>
      </w:r>
    </w:p>
    <w:p>
      <w:pPr>
        <w:pStyle w:val="style179"/>
        <w:numPr>
          <w:ilvl w:val="0"/>
          <w:numId w:val="2"/>
        </w:numPr>
        <w:tabs>
          <w:tab w:val="left" w:leader="none" w:pos="485"/>
        </w:tabs>
        <w:spacing w:before="117"/>
        <w:ind w:left="485" w:hanging="423"/>
        <w:rPr>
          <w:sz w:val="20"/>
        </w:rPr>
      </w:pPr>
      <w:r>
        <w:rPr>
          <w:sz w:val="20"/>
        </w:rPr>
        <w:t>Ferragina</w:t>
      </w:r>
      <w:r>
        <w:rPr>
          <w:sz w:val="20"/>
        </w:rPr>
        <w:t>,</w:t>
      </w:r>
      <w:r>
        <w:rPr>
          <w:spacing w:val="-13"/>
          <w:sz w:val="20"/>
        </w:rPr>
        <w:t xml:space="preserve"> </w:t>
      </w:r>
      <w:r>
        <w:rPr>
          <w:sz w:val="20"/>
        </w:rPr>
        <w:t>E.</w:t>
      </w:r>
      <w:r>
        <w:rPr>
          <w:spacing w:val="-12"/>
          <w:sz w:val="20"/>
        </w:rPr>
        <w:t xml:space="preserve"> </w:t>
      </w:r>
      <w:r>
        <w:rPr>
          <w:sz w:val="20"/>
        </w:rPr>
        <w:t>(2013).</w:t>
      </w:r>
      <w:r>
        <w:rPr>
          <w:spacing w:val="-13"/>
          <w:sz w:val="20"/>
        </w:rPr>
        <w:t xml:space="preserve"> </w:t>
      </w:r>
      <w:r>
        <w:rPr>
          <w:sz w:val="20"/>
        </w:rPr>
        <w:t>―The</w:t>
      </w:r>
      <w:r>
        <w:rPr>
          <w:spacing w:val="-12"/>
          <w:sz w:val="20"/>
        </w:rPr>
        <w:t xml:space="preserve"> </w:t>
      </w:r>
      <w:r>
        <w:rPr>
          <w:sz w:val="20"/>
        </w:rPr>
        <w:t>Socio-economic</w:t>
      </w:r>
      <w:r>
        <w:rPr>
          <w:spacing w:val="-13"/>
          <w:sz w:val="20"/>
        </w:rPr>
        <w:t xml:space="preserve"> </w:t>
      </w:r>
      <w:r>
        <w:rPr>
          <w:sz w:val="20"/>
        </w:rPr>
        <w:t>Determinants</w:t>
      </w:r>
      <w:r>
        <w:rPr>
          <w:spacing w:val="-12"/>
          <w:sz w:val="20"/>
        </w:rPr>
        <w:t xml:space="preserve"> </w:t>
      </w:r>
      <w:r>
        <w:rPr>
          <w:sz w:val="20"/>
        </w:rPr>
        <w:t>of</w:t>
      </w:r>
      <w:r>
        <w:rPr>
          <w:spacing w:val="-13"/>
          <w:sz w:val="20"/>
        </w:rPr>
        <w:t xml:space="preserve"> </w:t>
      </w:r>
      <w:r>
        <w:rPr>
          <w:sz w:val="20"/>
        </w:rPr>
        <w:t>Social</w:t>
      </w:r>
      <w:r>
        <w:rPr>
          <w:spacing w:val="-12"/>
          <w:sz w:val="20"/>
        </w:rPr>
        <w:t xml:space="preserve"> </w:t>
      </w:r>
      <w:r>
        <w:rPr>
          <w:sz w:val="20"/>
        </w:rPr>
        <w:t>Capital.‖</w:t>
      </w:r>
      <w:r>
        <w:rPr>
          <w:spacing w:val="-13"/>
          <w:sz w:val="20"/>
        </w:rPr>
        <w:t xml:space="preserve"> </w:t>
      </w:r>
      <w:r>
        <w:rPr>
          <w:i/>
          <w:sz w:val="20"/>
        </w:rPr>
        <w:t>Making</w:t>
      </w:r>
      <w:r>
        <w:rPr>
          <w:i/>
          <w:spacing w:val="-12"/>
          <w:sz w:val="20"/>
        </w:rPr>
        <w:t xml:space="preserve"> </w:t>
      </w:r>
      <w:r>
        <w:rPr>
          <w:i/>
          <w:sz w:val="20"/>
        </w:rPr>
        <w:t>Democracy</w:t>
      </w:r>
      <w:r>
        <w:rPr>
          <w:i/>
          <w:spacing w:val="-12"/>
          <w:sz w:val="20"/>
        </w:rPr>
        <w:t xml:space="preserve"> </w:t>
      </w:r>
      <w:r>
        <w:rPr>
          <w:i/>
          <w:sz w:val="20"/>
        </w:rPr>
        <w:t>Work</w:t>
      </w:r>
      <w:r>
        <w:rPr>
          <w:i/>
          <w:spacing w:val="-11"/>
          <w:sz w:val="20"/>
        </w:rPr>
        <w:t xml:space="preserve"> </w:t>
      </w:r>
      <w:r>
        <w:rPr>
          <w:spacing w:val="-2"/>
          <w:sz w:val="20"/>
        </w:rPr>
        <w:t>revisited</w:t>
      </w:r>
    </w:p>
    <w:p>
      <w:pPr>
        <w:pStyle w:val="style179"/>
        <w:numPr>
          <w:ilvl w:val="0"/>
          <w:numId w:val="2"/>
        </w:numPr>
        <w:tabs>
          <w:tab w:val="left" w:leader="none" w:pos="485"/>
        </w:tabs>
        <w:ind w:left="485" w:hanging="423"/>
        <w:rPr>
          <w:sz w:val="20"/>
        </w:rPr>
      </w:pPr>
      <w:r>
        <w:rPr>
          <w:sz w:val="20"/>
        </w:rPr>
        <w:t>Gitau,</w:t>
      </w:r>
      <w:r>
        <w:rPr>
          <w:spacing w:val="-5"/>
          <w:sz w:val="20"/>
        </w:rPr>
        <w:t xml:space="preserve"> </w:t>
      </w:r>
      <w:r>
        <w:rPr>
          <w:sz w:val="20"/>
        </w:rPr>
        <w:t>J.</w:t>
      </w:r>
      <w:r>
        <w:rPr>
          <w:spacing w:val="-5"/>
          <w:sz w:val="20"/>
        </w:rPr>
        <w:t xml:space="preserve"> </w:t>
      </w:r>
      <w:r>
        <w:rPr>
          <w:sz w:val="20"/>
        </w:rPr>
        <w:t>(2011).</w:t>
      </w:r>
      <w:r>
        <w:rPr>
          <w:spacing w:val="-5"/>
          <w:sz w:val="20"/>
        </w:rPr>
        <w:t xml:space="preserve"> </w:t>
      </w:r>
      <w:r>
        <w:rPr>
          <w:sz w:val="20"/>
        </w:rPr>
        <w:t>Factors</w:t>
      </w:r>
      <w:r>
        <w:rPr>
          <w:spacing w:val="-6"/>
          <w:sz w:val="20"/>
        </w:rPr>
        <w:t xml:space="preserve"> </w:t>
      </w:r>
      <w:r>
        <w:rPr>
          <w:sz w:val="20"/>
        </w:rPr>
        <w:t>Influencing</w:t>
      </w:r>
      <w:r>
        <w:rPr>
          <w:spacing w:val="-5"/>
          <w:sz w:val="20"/>
        </w:rPr>
        <w:t xml:space="preserve"> </w:t>
      </w:r>
      <w:r>
        <w:rPr>
          <w:sz w:val="20"/>
        </w:rPr>
        <w:t>SMES</w:t>
      </w:r>
      <w:r>
        <w:rPr>
          <w:spacing w:val="-6"/>
          <w:sz w:val="20"/>
        </w:rPr>
        <w:t xml:space="preserve"> </w:t>
      </w:r>
      <w:r>
        <w:rPr>
          <w:sz w:val="20"/>
        </w:rPr>
        <w:t>Growth</w:t>
      </w:r>
      <w:r>
        <w:rPr>
          <w:spacing w:val="-6"/>
          <w:sz w:val="20"/>
        </w:rPr>
        <w:t xml:space="preserve"> </w:t>
      </w:r>
      <w:r>
        <w:rPr>
          <w:sz w:val="20"/>
        </w:rPr>
        <w:t>in</w:t>
      </w:r>
      <w:r>
        <w:rPr>
          <w:spacing w:val="-5"/>
          <w:sz w:val="20"/>
        </w:rPr>
        <w:t xml:space="preserve"> </w:t>
      </w:r>
      <w:r>
        <w:rPr>
          <w:sz w:val="20"/>
        </w:rPr>
        <w:t>Kenya.</w:t>
      </w:r>
      <w:r>
        <w:rPr>
          <w:i/>
          <w:sz w:val="20"/>
        </w:rPr>
        <w:t>MBA</w:t>
      </w:r>
      <w:r>
        <w:rPr>
          <w:i/>
          <w:spacing w:val="-4"/>
          <w:sz w:val="20"/>
        </w:rPr>
        <w:t xml:space="preserve"> </w:t>
      </w:r>
      <w:r>
        <w:rPr>
          <w:i/>
          <w:sz w:val="20"/>
        </w:rPr>
        <w:t>Thesis</w:t>
      </w:r>
      <w:r>
        <w:rPr>
          <w:sz w:val="20"/>
        </w:rPr>
        <w:t>,</w:t>
      </w:r>
      <w:r>
        <w:rPr>
          <w:spacing w:val="-3"/>
          <w:sz w:val="20"/>
        </w:rPr>
        <w:t xml:space="preserve"> </w:t>
      </w:r>
      <w:r>
        <w:rPr>
          <w:sz w:val="20"/>
        </w:rPr>
        <w:t>Laurea</w:t>
      </w:r>
      <w:r>
        <w:rPr>
          <w:spacing w:val="-5"/>
          <w:sz w:val="20"/>
        </w:rPr>
        <w:t xml:space="preserve"> </w:t>
      </w:r>
      <w:r>
        <w:rPr>
          <w:sz w:val="20"/>
        </w:rPr>
        <w:t>University</w:t>
      </w:r>
      <w:r>
        <w:rPr>
          <w:spacing w:val="-8"/>
          <w:sz w:val="20"/>
        </w:rPr>
        <w:t xml:space="preserve"> </w:t>
      </w:r>
      <w:r>
        <w:rPr>
          <w:sz w:val="20"/>
        </w:rPr>
        <w:t>of</w:t>
      </w:r>
      <w:r>
        <w:rPr>
          <w:spacing w:val="-4"/>
          <w:sz w:val="20"/>
        </w:rPr>
        <w:t xml:space="preserve"> </w:t>
      </w:r>
      <w:r>
        <w:rPr>
          <w:sz w:val="20"/>
        </w:rPr>
        <w:t>Applied</w:t>
      </w:r>
      <w:r>
        <w:rPr>
          <w:spacing w:val="-4"/>
          <w:sz w:val="20"/>
        </w:rPr>
        <w:t xml:space="preserve"> </w:t>
      </w:r>
      <w:r>
        <w:rPr>
          <w:spacing w:val="-2"/>
          <w:sz w:val="20"/>
        </w:rPr>
        <w:t>Sciences.</w:t>
      </w:r>
    </w:p>
    <w:p>
      <w:pPr>
        <w:pStyle w:val="style179"/>
        <w:numPr>
          <w:ilvl w:val="0"/>
          <w:numId w:val="2"/>
        </w:numPr>
        <w:tabs>
          <w:tab w:val="left" w:leader="none" w:pos="485"/>
        </w:tabs>
        <w:ind w:left="485" w:hanging="423"/>
        <w:rPr>
          <w:sz w:val="20"/>
        </w:rPr>
      </w:pPr>
      <w:r>
        <w:rPr>
          <w:sz w:val="20"/>
        </w:rPr>
        <w:t>Ijeoma</w:t>
      </w:r>
      <w:r>
        <w:rPr>
          <w:spacing w:val="-6"/>
          <w:sz w:val="20"/>
        </w:rPr>
        <w:t xml:space="preserve"> </w:t>
      </w:r>
      <w:r>
        <w:rPr>
          <w:sz w:val="20"/>
        </w:rPr>
        <w:t>and</w:t>
      </w:r>
      <w:r>
        <w:rPr>
          <w:spacing w:val="-5"/>
          <w:sz w:val="20"/>
        </w:rPr>
        <w:t xml:space="preserve"> </w:t>
      </w:r>
      <w:r>
        <w:rPr>
          <w:sz w:val="20"/>
        </w:rPr>
        <w:t>Nwufo</w:t>
      </w:r>
      <w:r>
        <w:rPr>
          <w:spacing w:val="-5"/>
          <w:sz w:val="20"/>
        </w:rPr>
        <w:t xml:space="preserve"> </w:t>
      </w:r>
      <w:r>
        <w:rPr>
          <w:spacing w:val="-2"/>
          <w:sz w:val="20"/>
        </w:rPr>
        <w:t>(2015);</w:t>
      </w:r>
    </w:p>
    <w:p>
      <w:pPr>
        <w:pStyle w:val="style179"/>
        <w:numPr>
          <w:ilvl w:val="0"/>
          <w:numId w:val="2"/>
        </w:numPr>
        <w:tabs>
          <w:tab w:val="left" w:leader="none" w:pos="484"/>
          <w:tab w:val="left" w:leader="none" w:pos="487"/>
        </w:tabs>
        <w:spacing w:lineRule="auto" w:line="276"/>
        <w:ind w:right="57"/>
        <w:jc w:val="both"/>
        <w:rPr>
          <w:sz w:val="20"/>
        </w:rPr>
      </w:pPr>
      <w:r>
        <w:rPr>
          <w:sz w:val="20"/>
          <w:lang w:val="pt-BR"/>
        </w:rPr>
        <w:t xml:space="preserve">Ijeoma, N.B &amp;Nwufo, C.I (2015). </w:t>
      </w:r>
      <w:r>
        <w:rPr>
          <w:sz w:val="20"/>
        </w:rPr>
        <w:t xml:space="preserve">Impediments of the audit function in the public sector: A critical analysis of the constraints of auditor-general for the federation of Nigeria. </w:t>
      </w:r>
      <w:r>
        <w:rPr>
          <w:i/>
          <w:sz w:val="20"/>
        </w:rPr>
        <w:t xml:space="preserve">International Journal of Economics, Commerce and </w:t>
      </w:r>
      <w:r>
        <w:rPr>
          <w:i/>
          <w:sz w:val="20"/>
        </w:rPr>
        <w:t>Management.</w:t>
      </w:r>
      <w:r>
        <w:rPr>
          <w:sz w:val="20"/>
        </w:rPr>
        <w:t>UnitedKingdom.Vol</w:t>
      </w:r>
      <w:r>
        <w:rPr>
          <w:sz w:val="20"/>
        </w:rPr>
        <w:t>. III, Issue 1</w:t>
      </w:r>
    </w:p>
    <w:p>
      <w:pPr>
        <w:pStyle w:val="style179"/>
        <w:numPr>
          <w:ilvl w:val="0"/>
          <w:numId w:val="2"/>
        </w:numPr>
        <w:tabs>
          <w:tab w:val="left" w:leader="none" w:pos="484"/>
          <w:tab w:val="left" w:leader="none" w:pos="487"/>
        </w:tabs>
        <w:spacing w:before="121" w:lineRule="auto" w:line="276"/>
        <w:ind w:right="65"/>
        <w:jc w:val="both"/>
        <w:rPr>
          <w:sz w:val="20"/>
        </w:rPr>
      </w:pPr>
      <w:r>
        <w:rPr>
          <w:sz w:val="20"/>
        </w:rPr>
        <w:t xml:space="preserve">Johnson, S., </w:t>
      </w:r>
      <w:r>
        <w:rPr>
          <w:sz w:val="20"/>
        </w:rPr>
        <w:t>Malkam</w:t>
      </w:r>
      <w:r>
        <w:rPr>
          <w:sz w:val="20"/>
        </w:rPr>
        <w:t>aki</w:t>
      </w:r>
      <w:r>
        <w:rPr>
          <w:sz w:val="20"/>
        </w:rPr>
        <w:t>, M., &amp;Wanjau, K. (2006</w:t>
      </w:r>
      <w:r>
        <w:rPr>
          <w:sz w:val="20"/>
        </w:rPr>
        <w:t>).Tackling</w:t>
      </w:r>
      <w:r>
        <w:rPr>
          <w:sz w:val="20"/>
        </w:rPr>
        <w:t xml:space="preserve"> the 'frontiers' of microfinance in Kenya: The role for decentralized </w:t>
      </w:r>
      <w:r>
        <w:rPr>
          <w:sz w:val="20"/>
        </w:rPr>
        <w:t>service.</w:t>
      </w:r>
      <w:r>
        <w:rPr>
          <w:i/>
          <w:sz w:val="20"/>
        </w:rPr>
        <w:t>Small</w:t>
      </w:r>
      <w:r>
        <w:rPr>
          <w:i/>
          <w:sz w:val="20"/>
        </w:rPr>
        <w:t xml:space="preserve"> Enterprise Development, 17(</w:t>
      </w:r>
      <w:r>
        <w:rPr>
          <w:sz w:val="20"/>
        </w:rPr>
        <w:t>3), 41-53.</w:t>
      </w:r>
    </w:p>
    <w:p>
      <w:pPr>
        <w:pStyle w:val="style179"/>
        <w:numPr>
          <w:ilvl w:val="0"/>
          <w:numId w:val="2"/>
        </w:numPr>
        <w:tabs>
          <w:tab w:val="left" w:leader="none" w:pos="484"/>
          <w:tab w:val="left" w:leader="none" w:pos="487"/>
        </w:tabs>
        <w:spacing w:before="119" w:lineRule="auto" w:line="278"/>
        <w:ind w:right="59"/>
        <w:jc w:val="both"/>
        <w:rPr>
          <w:sz w:val="20"/>
        </w:rPr>
      </w:pPr>
      <w:r>
        <w:rPr>
          <w:sz w:val="20"/>
        </w:rPr>
        <w:t>Kariuki, C. M., &amp;Ngugi, P. K. (2014</w:t>
      </w:r>
      <w:r>
        <w:rPr>
          <w:sz w:val="20"/>
        </w:rPr>
        <w:t>).The</w:t>
      </w:r>
      <w:r>
        <w:rPr>
          <w:sz w:val="20"/>
        </w:rPr>
        <w:t xml:space="preserve"> effects of Table banking On the Performance of Micro and </w:t>
      </w:r>
      <w:r>
        <w:rPr>
          <w:sz w:val="20"/>
        </w:rPr>
        <w:t>Small Enterprises in Nairobi County. International Journal of Current Business and Social Sciences, 1(2), 339-360.</w:t>
      </w:r>
    </w:p>
    <w:p>
      <w:pPr>
        <w:pStyle w:val="style179"/>
        <w:numPr>
          <w:ilvl w:val="0"/>
          <w:numId w:val="2"/>
        </w:numPr>
        <w:tabs>
          <w:tab w:val="left" w:leader="none" w:pos="484"/>
          <w:tab w:val="left" w:leader="none" w:pos="487"/>
        </w:tabs>
        <w:spacing w:before="118" w:lineRule="auto" w:line="276"/>
        <w:ind w:right="53"/>
        <w:jc w:val="both"/>
        <w:rPr>
          <w:sz w:val="20"/>
        </w:rPr>
      </w:pPr>
      <w:r>
        <w:rPr>
          <w:sz w:val="20"/>
        </w:rPr>
        <w:t>Khakasa</w:t>
      </w:r>
      <w:r>
        <w:rPr>
          <w:sz w:val="20"/>
        </w:rPr>
        <w:t>, W. L., (2015). Influence of table banking on empowerment of women: A study of savings-led schemes in selected counties in Western Ke</w:t>
      </w:r>
      <w:r>
        <w:rPr>
          <w:sz w:val="20"/>
        </w:rPr>
        <w:t>nya (</w:t>
      </w:r>
      <w:r>
        <w:rPr>
          <w:sz w:val="20"/>
        </w:rPr>
        <w:t>Master‘</w:t>
      </w:r>
      <w:r>
        <w:rPr>
          <w:sz w:val="20"/>
        </w:rPr>
        <w:t>s thesis).University of Nairobi. Kenya</w:t>
      </w:r>
    </w:p>
    <w:p>
      <w:pPr>
        <w:pStyle w:val="style179"/>
        <w:numPr>
          <w:ilvl w:val="0"/>
          <w:numId w:val="2"/>
        </w:numPr>
        <w:tabs>
          <w:tab w:val="left" w:leader="none" w:pos="485"/>
        </w:tabs>
        <w:spacing w:before="119"/>
        <w:ind w:left="485" w:hanging="423"/>
        <w:jc w:val="both"/>
        <w:rPr>
          <w:sz w:val="20"/>
        </w:rPr>
      </w:pPr>
      <w:r>
        <w:rPr>
          <w:sz w:val="20"/>
        </w:rPr>
        <w:t>Kimtai,</w:t>
      </w:r>
      <w:r>
        <w:rPr>
          <w:spacing w:val="-4"/>
          <w:sz w:val="20"/>
        </w:rPr>
        <w:t xml:space="preserve"> </w:t>
      </w:r>
      <w:r>
        <w:rPr>
          <w:sz w:val="20"/>
        </w:rPr>
        <w:t>A.</w:t>
      </w:r>
      <w:r>
        <w:rPr>
          <w:spacing w:val="-4"/>
          <w:sz w:val="20"/>
        </w:rPr>
        <w:t xml:space="preserve"> </w:t>
      </w:r>
      <w:r>
        <w:rPr>
          <w:sz w:val="20"/>
        </w:rPr>
        <w:t>(2015).</w:t>
      </w:r>
      <w:r>
        <w:rPr>
          <w:spacing w:val="-3"/>
          <w:sz w:val="20"/>
        </w:rPr>
        <w:t xml:space="preserve"> </w:t>
      </w:r>
      <w:r>
        <w:rPr>
          <w:i/>
          <w:sz w:val="20"/>
        </w:rPr>
        <w:t>Table-banking</w:t>
      </w:r>
      <w:r>
        <w:rPr>
          <w:i/>
          <w:spacing w:val="-4"/>
          <w:sz w:val="20"/>
        </w:rPr>
        <w:t xml:space="preserve"> </w:t>
      </w:r>
      <w:r>
        <w:rPr>
          <w:i/>
          <w:sz w:val="20"/>
        </w:rPr>
        <w:t>bridges</w:t>
      </w:r>
      <w:r>
        <w:rPr>
          <w:i/>
          <w:spacing w:val="-5"/>
          <w:sz w:val="20"/>
        </w:rPr>
        <w:t xml:space="preserve"> </w:t>
      </w:r>
      <w:r>
        <w:rPr>
          <w:i/>
          <w:sz w:val="20"/>
        </w:rPr>
        <w:t>the</w:t>
      </w:r>
      <w:r>
        <w:rPr>
          <w:i/>
          <w:spacing w:val="-5"/>
          <w:sz w:val="20"/>
        </w:rPr>
        <w:t xml:space="preserve"> </w:t>
      </w:r>
      <w:r>
        <w:rPr>
          <w:i/>
          <w:sz w:val="20"/>
        </w:rPr>
        <w:t>financial</w:t>
      </w:r>
      <w:r>
        <w:rPr>
          <w:i/>
          <w:spacing w:val="-6"/>
          <w:sz w:val="20"/>
        </w:rPr>
        <w:t xml:space="preserve"> </w:t>
      </w:r>
      <w:r>
        <w:rPr>
          <w:i/>
          <w:sz w:val="20"/>
        </w:rPr>
        <w:t>inclusion</w:t>
      </w:r>
      <w:r>
        <w:rPr>
          <w:i/>
          <w:spacing w:val="-4"/>
          <w:sz w:val="20"/>
        </w:rPr>
        <w:t xml:space="preserve"> </w:t>
      </w:r>
      <w:r>
        <w:rPr>
          <w:i/>
          <w:sz w:val="20"/>
        </w:rPr>
        <w:t>gap</w:t>
      </w:r>
      <w:r>
        <w:rPr>
          <w:i/>
          <w:spacing w:val="-4"/>
          <w:sz w:val="20"/>
        </w:rPr>
        <w:t xml:space="preserve"> </w:t>
      </w:r>
      <w:r>
        <w:rPr>
          <w:i/>
          <w:sz w:val="20"/>
        </w:rPr>
        <w:t>in</w:t>
      </w:r>
      <w:r>
        <w:rPr>
          <w:i/>
          <w:spacing w:val="-4"/>
          <w:sz w:val="20"/>
        </w:rPr>
        <w:t xml:space="preserve"> </w:t>
      </w:r>
      <w:r>
        <w:rPr>
          <w:i/>
          <w:sz w:val="20"/>
        </w:rPr>
        <w:t>Kenya</w:t>
      </w:r>
      <w:r>
        <w:rPr>
          <w:sz w:val="20"/>
        </w:rPr>
        <w:t>.</w:t>
      </w:r>
      <w:r>
        <w:rPr>
          <w:spacing w:val="-5"/>
          <w:sz w:val="20"/>
        </w:rPr>
        <w:t xml:space="preserve"> </w:t>
      </w:r>
      <w:r>
        <w:rPr>
          <w:spacing w:val="-2"/>
          <w:sz w:val="20"/>
        </w:rPr>
        <w:t>Standardmedia.co.ke.</w:t>
      </w:r>
    </w:p>
    <w:p>
      <w:pPr>
        <w:pStyle w:val="style179"/>
        <w:numPr>
          <w:ilvl w:val="0"/>
          <w:numId w:val="2"/>
        </w:numPr>
        <w:tabs>
          <w:tab w:val="left" w:leader="none" w:pos="484"/>
          <w:tab w:val="left" w:leader="none" w:pos="487"/>
        </w:tabs>
        <w:spacing w:lineRule="auto" w:line="278"/>
        <w:ind w:right="61"/>
        <w:jc w:val="both"/>
        <w:rPr>
          <w:sz w:val="20"/>
        </w:rPr>
      </w:pPr>
      <w:r>
        <w:rPr>
          <w:sz w:val="20"/>
        </w:rPr>
        <w:t xml:space="preserve">Kothari, C. (2004). </w:t>
      </w:r>
      <w:r>
        <w:rPr>
          <w:i/>
          <w:sz w:val="20"/>
        </w:rPr>
        <w:t>Research Methodology: Methods &amp; Techniques</w:t>
      </w:r>
      <w:r>
        <w:rPr>
          <w:sz w:val="20"/>
        </w:rPr>
        <w:t>, (2nd Ed.). New Delhi: New Age Internation</w:t>
      </w:r>
      <w:r>
        <w:rPr>
          <w:sz w:val="20"/>
        </w:rPr>
        <w:t>al Limited Publishers.</w:t>
      </w:r>
    </w:p>
    <w:p>
      <w:pPr>
        <w:pStyle w:val="style179"/>
        <w:numPr>
          <w:ilvl w:val="0"/>
          <w:numId w:val="2"/>
        </w:numPr>
        <w:tabs>
          <w:tab w:val="left" w:leader="none" w:pos="485"/>
        </w:tabs>
        <w:spacing w:before="117"/>
        <w:ind w:left="485" w:hanging="423"/>
        <w:jc w:val="both"/>
        <w:rPr>
          <w:sz w:val="20"/>
        </w:rPr>
      </w:pPr>
      <w:r>
        <w:rPr>
          <w:sz w:val="20"/>
        </w:rPr>
        <w:t>Kumar</w:t>
      </w:r>
      <w:r>
        <w:rPr>
          <w:spacing w:val="-4"/>
          <w:sz w:val="20"/>
        </w:rPr>
        <w:t xml:space="preserve"> </w:t>
      </w:r>
      <w:r>
        <w:rPr>
          <w:sz w:val="20"/>
        </w:rPr>
        <w:t>(2005</w:t>
      </w:r>
      <w:r>
        <w:rPr>
          <w:sz w:val="20"/>
        </w:rPr>
        <w:t>).</w:t>
      </w:r>
      <w:r>
        <w:rPr>
          <w:i/>
          <w:sz w:val="20"/>
        </w:rPr>
        <w:t>Research</w:t>
      </w:r>
      <w:r>
        <w:rPr>
          <w:i/>
          <w:spacing w:val="-4"/>
          <w:sz w:val="20"/>
        </w:rPr>
        <w:t xml:space="preserve"> </w:t>
      </w:r>
      <w:r>
        <w:rPr>
          <w:i/>
          <w:sz w:val="20"/>
        </w:rPr>
        <w:t>Methodology:</w:t>
      </w:r>
      <w:r>
        <w:rPr>
          <w:i/>
          <w:spacing w:val="-4"/>
          <w:sz w:val="20"/>
        </w:rPr>
        <w:t xml:space="preserve"> </w:t>
      </w:r>
      <w:r>
        <w:rPr>
          <w:i/>
          <w:sz w:val="20"/>
        </w:rPr>
        <w:t>A</w:t>
      </w:r>
      <w:r>
        <w:rPr>
          <w:i/>
          <w:spacing w:val="-6"/>
          <w:sz w:val="20"/>
        </w:rPr>
        <w:t xml:space="preserve"> </w:t>
      </w:r>
      <w:r>
        <w:rPr>
          <w:i/>
          <w:sz w:val="20"/>
        </w:rPr>
        <w:t>Step</w:t>
      </w:r>
      <w:r>
        <w:rPr>
          <w:i/>
          <w:spacing w:val="-4"/>
          <w:sz w:val="20"/>
        </w:rPr>
        <w:t xml:space="preserve"> </w:t>
      </w:r>
      <w:r>
        <w:rPr>
          <w:i/>
          <w:sz w:val="20"/>
        </w:rPr>
        <w:t>by</w:t>
      </w:r>
      <w:r>
        <w:rPr>
          <w:i/>
          <w:spacing w:val="-6"/>
          <w:sz w:val="20"/>
        </w:rPr>
        <w:t xml:space="preserve"> </w:t>
      </w:r>
      <w:r>
        <w:rPr>
          <w:i/>
          <w:sz w:val="20"/>
        </w:rPr>
        <w:t>Step</w:t>
      </w:r>
      <w:r>
        <w:rPr>
          <w:i/>
          <w:spacing w:val="-4"/>
          <w:sz w:val="20"/>
        </w:rPr>
        <w:t xml:space="preserve"> </w:t>
      </w:r>
      <w:r>
        <w:rPr>
          <w:i/>
          <w:sz w:val="20"/>
        </w:rPr>
        <w:t>Guide</w:t>
      </w:r>
      <w:r>
        <w:rPr>
          <w:i/>
          <w:spacing w:val="-6"/>
          <w:sz w:val="20"/>
        </w:rPr>
        <w:t xml:space="preserve"> </w:t>
      </w:r>
      <w:r>
        <w:rPr>
          <w:i/>
          <w:sz w:val="20"/>
        </w:rPr>
        <w:t>for</w:t>
      </w:r>
      <w:r>
        <w:rPr>
          <w:i/>
          <w:spacing w:val="-6"/>
          <w:sz w:val="20"/>
        </w:rPr>
        <w:t xml:space="preserve"> </w:t>
      </w:r>
      <w:r>
        <w:rPr>
          <w:i/>
          <w:sz w:val="20"/>
        </w:rPr>
        <w:t>Beginners</w:t>
      </w:r>
      <w:r>
        <w:rPr>
          <w:sz w:val="20"/>
        </w:rPr>
        <w:t>,</w:t>
      </w:r>
      <w:r>
        <w:rPr>
          <w:spacing w:val="-4"/>
          <w:sz w:val="20"/>
        </w:rPr>
        <w:t xml:space="preserve"> </w:t>
      </w:r>
      <w:r>
        <w:rPr>
          <w:sz w:val="20"/>
        </w:rPr>
        <w:t>(2nd</w:t>
      </w:r>
      <w:r>
        <w:rPr>
          <w:spacing w:val="-4"/>
          <w:sz w:val="20"/>
        </w:rPr>
        <w:t xml:space="preserve"> </w:t>
      </w:r>
      <w:r>
        <w:rPr>
          <w:sz w:val="20"/>
        </w:rPr>
        <w:t>Ed.).</w:t>
      </w:r>
      <w:r>
        <w:rPr>
          <w:spacing w:val="-5"/>
          <w:sz w:val="20"/>
        </w:rPr>
        <w:t xml:space="preserve"> </w:t>
      </w:r>
      <w:r>
        <w:rPr>
          <w:sz w:val="20"/>
        </w:rPr>
        <w:t>New</w:t>
      </w:r>
      <w:r>
        <w:rPr>
          <w:spacing w:val="-6"/>
          <w:sz w:val="20"/>
        </w:rPr>
        <w:t xml:space="preserve"> </w:t>
      </w:r>
      <w:r>
        <w:rPr>
          <w:sz w:val="20"/>
        </w:rPr>
        <w:t>Delhi:</w:t>
      </w:r>
      <w:r>
        <w:rPr>
          <w:spacing w:val="-3"/>
          <w:sz w:val="20"/>
        </w:rPr>
        <w:t xml:space="preserve"> </w:t>
      </w:r>
      <w:r>
        <w:rPr>
          <w:spacing w:val="-4"/>
          <w:sz w:val="20"/>
        </w:rPr>
        <w:t>Sage</w:t>
      </w:r>
    </w:p>
    <w:p>
      <w:pPr>
        <w:pStyle w:val="style179"/>
        <w:numPr>
          <w:ilvl w:val="0"/>
          <w:numId w:val="2"/>
        </w:numPr>
        <w:tabs>
          <w:tab w:val="left" w:leader="none" w:pos="484"/>
          <w:tab w:val="left" w:leader="none" w:pos="487"/>
        </w:tabs>
        <w:spacing w:lineRule="auto" w:line="276"/>
        <w:ind w:right="55"/>
        <w:jc w:val="both"/>
        <w:rPr>
          <w:sz w:val="20"/>
        </w:rPr>
      </w:pPr>
      <w:r>
        <w:rPr>
          <w:sz w:val="20"/>
        </w:rPr>
        <w:t xml:space="preserve">Kumar, A. (2009). </w:t>
      </w:r>
      <w:r>
        <w:rPr>
          <w:i/>
          <w:sz w:val="20"/>
        </w:rPr>
        <w:t xml:space="preserve">Self-help Groups, Women's Health and Empowerment: Global Thinking and Contextual Issues. </w:t>
      </w:r>
      <w:r>
        <w:rPr>
          <w:sz w:val="20"/>
        </w:rPr>
        <w:t xml:space="preserve">Social Science Electronic Publishing, Inc., September </w:t>
      </w:r>
      <w:r>
        <w:rPr>
          <w:sz w:val="20"/>
        </w:rPr>
        <w:t>2009,Jharkhand</w:t>
      </w:r>
      <w:r>
        <w:rPr>
          <w:sz w:val="20"/>
        </w:rPr>
        <w:t xml:space="preserve"> Journal of Development and Management Studies, Issue 3, Vol. 4, pp.2061-2079. SSRN: </w:t>
      </w:r>
      <w:r>
        <w:rPr/>
        <w:fldChar w:fldCharType="begin"/>
      </w:r>
      <w:r>
        <w:instrText xml:space="preserve"> HYPERLINK "http://ssrn.com/abstract%3D1330911" </w:instrText>
      </w:r>
      <w:r>
        <w:rPr/>
        <w:fldChar w:fldCharType="separate"/>
      </w:r>
      <w:r>
        <w:rPr>
          <w:sz w:val="20"/>
        </w:rPr>
        <w:t>http://ssrn.com/abstract=1330911.</w:t>
      </w:r>
      <w:r>
        <w:rPr/>
        <w:fldChar w:fldCharType="end"/>
      </w:r>
    </w:p>
    <w:p>
      <w:pPr>
        <w:pStyle w:val="style179"/>
        <w:numPr>
          <w:ilvl w:val="0"/>
          <w:numId w:val="2"/>
        </w:numPr>
        <w:tabs>
          <w:tab w:val="left" w:leader="none" w:pos="485"/>
        </w:tabs>
        <w:spacing w:before="121"/>
        <w:ind w:left="485" w:hanging="423"/>
        <w:jc w:val="both"/>
        <w:rPr>
          <w:sz w:val="20"/>
        </w:rPr>
      </w:pPr>
      <w:r>
        <w:rPr>
          <w:sz w:val="20"/>
        </w:rPr>
        <w:t>Leavitt,</w:t>
      </w:r>
      <w:r>
        <w:rPr>
          <w:spacing w:val="-6"/>
          <w:sz w:val="20"/>
        </w:rPr>
        <w:t xml:space="preserve"> </w:t>
      </w:r>
      <w:r>
        <w:rPr>
          <w:sz w:val="20"/>
        </w:rPr>
        <w:t>H.J.</w:t>
      </w:r>
      <w:r>
        <w:rPr>
          <w:spacing w:val="-5"/>
          <w:sz w:val="20"/>
        </w:rPr>
        <w:t xml:space="preserve"> </w:t>
      </w:r>
      <w:r>
        <w:rPr>
          <w:sz w:val="20"/>
        </w:rPr>
        <w:t>(</w:t>
      </w:r>
      <w:r>
        <w:rPr>
          <w:sz w:val="20"/>
        </w:rPr>
        <w:t>1951).</w:t>
      </w:r>
      <w:r>
        <w:rPr>
          <w:spacing w:val="-5"/>
          <w:sz w:val="20"/>
        </w:rPr>
        <w:t xml:space="preserve"> </w:t>
      </w:r>
      <w:r>
        <w:rPr>
          <w:sz w:val="20"/>
        </w:rPr>
        <w:t>Some</w:t>
      </w:r>
      <w:r>
        <w:rPr>
          <w:spacing w:val="-6"/>
          <w:sz w:val="20"/>
        </w:rPr>
        <w:t xml:space="preserve"> </w:t>
      </w:r>
      <w:r>
        <w:rPr>
          <w:sz w:val="20"/>
        </w:rPr>
        <w:t>effects</w:t>
      </w:r>
      <w:r>
        <w:rPr>
          <w:spacing w:val="-6"/>
          <w:sz w:val="20"/>
        </w:rPr>
        <w:t xml:space="preserve"> </w:t>
      </w:r>
      <w:r>
        <w:rPr>
          <w:sz w:val="20"/>
        </w:rPr>
        <w:t>of</w:t>
      </w:r>
      <w:r>
        <w:rPr>
          <w:spacing w:val="-7"/>
          <w:sz w:val="20"/>
        </w:rPr>
        <w:t xml:space="preserve"> </w:t>
      </w:r>
      <w:r>
        <w:rPr>
          <w:sz w:val="20"/>
        </w:rPr>
        <w:t>certain</w:t>
      </w:r>
      <w:r>
        <w:rPr>
          <w:spacing w:val="-2"/>
          <w:sz w:val="20"/>
        </w:rPr>
        <w:t xml:space="preserve"> </w:t>
      </w:r>
      <w:r>
        <w:rPr>
          <w:sz w:val="20"/>
        </w:rPr>
        <w:t>communication</w:t>
      </w:r>
      <w:r>
        <w:rPr>
          <w:spacing w:val="-4"/>
          <w:sz w:val="20"/>
        </w:rPr>
        <w:t xml:space="preserve"> </w:t>
      </w:r>
      <w:r>
        <w:rPr>
          <w:sz w:val="20"/>
        </w:rPr>
        <w:t>patterns</w:t>
      </w:r>
      <w:r>
        <w:rPr>
          <w:spacing w:val="-6"/>
          <w:sz w:val="20"/>
        </w:rPr>
        <w:t xml:space="preserve"> </w:t>
      </w:r>
      <w:r>
        <w:rPr>
          <w:sz w:val="20"/>
        </w:rPr>
        <w:t>on</w:t>
      </w:r>
      <w:r>
        <w:rPr>
          <w:spacing w:val="-7"/>
          <w:sz w:val="20"/>
        </w:rPr>
        <w:t xml:space="preserve"> </w:t>
      </w:r>
      <w:r>
        <w:rPr>
          <w:sz w:val="20"/>
        </w:rPr>
        <w:t>group</w:t>
      </w:r>
      <w:r>
        <w:rPr>
          <w:spacing w:val="-4"/>
          <w:sz w:val="20"/>
        </w:rPr>
        <w:t xml:space="preserve"> </w:t>
      </w:r>
      <w:r>
        <w:rPr>
          <w:spacing w:val="-2"/>
          <w:sz w:val="20"/>
        </w:rPr>
        <w:t>performance.</w:t>
      </w:r>
    </w:p>
    <w:p>
      <w:pPr>
        <w:pStyle w:val="style179"/>
        <w:jc w:val="both"/>
        <w:rPr>
          <w:sz w:val="20"/>
        </w:rPr>
        <w:sectPr>
          <w:pgSz w:w="11910" w:h="16840" w:orient="portrait"/>
          <w:pgMar w:top="1720" w:right="850" w:bottom="280" w:left="1133" w:header="720" w:footer="720" w:gutter="0"/>
          <w:cols w:space="720"/>
        </w:sectPr>
      </w:pPr>
    </w:p>
    <w:p>
      <w:pPr>
        <w:pStyle w:val="style179"/>
        <w:numPr>
          <w:ilvl w:val="0"/>
          <w:numId w:val="2"/>
        </w:numPr>
        <w:tabs>
          <w:tab w:val="left" w:leader="none" w:pos="484"/>
          <w:tab w:val="left" w:leader="none" w:pos="487"/>
        </w:tabs>
        <w:spacing w:before="77" w:lineRule="auto" w:line="276"/>
        <w:ind w:right="58"/>
        <w:jc w:val="both"/>
        <w:rPr>
          <w:sz w:val="20"/>
        </w:rPr>
      </w:pPr>
      <w:r>
        <w:rPr>
          <w:sz w:val="20"/>
        </w:rPr>
        <w:t>Luyirika</w:t>
      </w:r>
      <w:r>
        <w:rPr>
          <w:sz w:val="20"/>
        </w:rPr>
        <w:t xml:space="preserve">, M. N., (2010). The role of microfinance in the socio-economic development of women in a community: A case study of </w:t>
      </w:r>
      <w:r>
        <w:rPr>
          <w:sz w:val="20"/>
        </w:rPr>
        <w:t>Mpigi</w:t>
      </w:r>
      <w:r>
        <w:rPr>
          <w:sz w:val="20"/>
        </w:rPr>
        <w:t xml:space="preserve"> Town Council in Uganda (</w:t>
      </w:r>
      <w:r>
        <w:rPr>
          <w:sz w:val="20"/>
        </w:rPr>
        <w:t>Master‘</w:t>
      </w:r>
      <w:r>
        <w:rPr>
          <w:sz w:val="20"/>
        </w:rPr>
        <w:t>s th</w:t>
      </w:r>
      <w:r>
        <w:rPr>
          <w:sz w:val="20"/>
        </w:rPr>
        <w:t>esis).University of South Africa. South Africa</w:t>
      </w:r>
    </w:p>
    <w:p>
      <w:pPr>
        <w:pStyle w:val="style179"/>
        <w:numPr>
          <w:ilvl w:val="0"/>
          <w:numId w:val="2"/>
        </w:numPr>
        <w:tabs>
          <w:tab w:val="left" w:leader="none" w:pos="484"/>
          <w:tab w:val="left" w:leader="none" w:pos="487"/>
        </w:tabs>
        <w:spacing w:before="119" w:lineRule="auto" w:line="276"/>
        <w:ind w:right="56"/>
        <w:jc w:val="both"/>
        <w:rPr>
          <w:sz w:val="20"/>
        </w:rPr>
      </w:pPr>
      <w:r>
        <w:rPr>
          <w:sz w:val="20"/>
        </w:rPr>
        <w:t>Marti, I. &amp;Mair, J. (2009). "Entrepreneurship in and around institutional voids: A case study from Bangladesh," Journal of Business Venturing, Elsevier, vol. 24(5), pages 419-435, September.</w:t>
      </w:r>
    </w:p>
    <w:p>
      <w:pPr>
        <w:pStyle w:val="style179"/>
        <w:numPr>
          <w:ilvl w:val="0"/>
          <w:numId w:val="2"/>
        </w:numPr>
        <w:tabs>
          <w:tab w:val="left" w:leader="none" w:pos="484"/>
          <w:tab w:val="left" w:leader="none" w:pos="487"/>
        </w:tabs>
        <w:spacing w:before="121" w:lineRule="auto" w:line="276"/>
        <w:ind w:right="58"/>
        <w:jc w:val="both"/>
        <w:rPr>
          <w:sz w:val="20"/>
        </w:rPr>
      </w:pPr>
      <w:r>
        <w:rPr>
          <w:sz w:val="20"/>
        </w:rPr>
        <w:t>Masinde, J. (2013)</w:t>
      </w:r>
      <w:r>
        <w:rPr>
          <w:sz w:val="20"/>
        </w:rPr>
        <w:t>. Table banking helps women fight poverty.</w:t>
      </w:r>
      <w:r>
        <w:rPr>
          <w:spacing w:val="40"/>
          <w:sz w:val="20"/>
        </w:rPr>
        <w:t xml:space="preserve"> </w:t>
      </w:r>
      <w:r>
        <w:rPr>
          <w:i/>
          <w:sz w:val="20"/>
        </w:rPr>
        <w:t>Daily Nation</w:t>
      </w:r>
      <w:r>
        <w:rPr>
          <w:sz w:val="20"/>
        </w:rPr>
        <w:t>, November 27, 2013. Republic of Kenya (2009</w:t>
      </w:r>
      <w:r>
        <w:rPr>
          <w:sz w:val="20"/>
        </w:rPr>
        <w:t>).</w:t>
      </w:r>
      <w:r>
        <w:rPr>
          <w:i/>
          <w:sz w:val="20"/>
        </w:rPr>
        <w:t>Sessional</w:t>
      </w:r>
      <w:r>
        <w:rPr>
          <w:i/>
          <w:sz w:val="20"/>
        </w:rPr>
        <w:t xml:space="preserve"> Paper No. 2 of 2009 on Development of SMEs for Wealth and Employment creation and Poverty Reduction</w:t>
      </w:r>
      <w:r>
        <w:rPr>
          <w:sz w:val="20"/>
        </w:rPr>
        <w:t>. Nairobi: Government Printers.</w:t>
      </w:r>
    </w:p>
    <w:p>
      <w:pPr>
        <w:pStyle w:val="style179"/>
        <w:numPr>
          <w:ilvl w:val="0"/>
          <w:numId w:val="2"/>
        </w:numPr>
        <w:tabs>
          <w:tab w:val="left" w:leader="none" w:pos="485"/>
        </w:tabs>
        <w:spacing w:before="119"/>
        <w:ind w:left="485" w:hanging="423"/>
        <w:jc w:val="both"/>
        <w:rPr>
          <w:sz w:val="20"/>
        </w:rPr>
      </w:pPr>
      <w:r>
        <w:rPr>
          <w:sz w:val="20"/>
        </w:rPr>
        <w:t>Mengo,</w:t>
      </w:r>
      <w:r>
        <w:rPr>
          <w:spacing w:val="-7"/>
          <w:sz w:val="20"/>
        </w:rPr>
        <w:t xml:space="preserve"> </w:t>
      </w:r>
      <w:r>
        <w:rPr>
          <w:sz w:val="20"/>
        </w:rPr>
        <w:t>B.</w:t>
      </w:r>
      <w:r>
        <w:rPr>
          <w:spacing w:val="-7"/>
          <w:sz w:val="20"/>
        </w:rPr>
        <w:t xml:space="preserve"> </w:t>
      </w:r>
      <w:r>
        <w:rPr>
          <w:sz w:val="20"/>
        </w:rPr>
        <w:t>(201</w:t>
      </w:r>
      <w:r>
        <w:rPr>
          <w:sz w:val="20"/>
        </w:rPr>
        <w:t>4).</w:t>
      </w:r>
      <w:r>
        <w:rPr>
          <w:spacing w:val="-9"/>
          <w:sz w:val="20"/>
        </w:rPr>
        <w:t xml:space="preserve"> </w:t>
      </w:r>
      <w:r>
        <w:rPr>
          <w:sz w:val="20"/>
        </w:rPr>
        <w:t>Table-Banking,</w:t>
      </w:r>
      <w:r>
        <w:rPr>
          <w:spacing w:val="-6"/>
          <w:sz w:val="20"/>
        </w:rPr>
        <w:t xml:space="preserve"> </w:t>
      </w:r>
      <w:r>
        <w:rPr>
          <w:sz w:val="20"/>
        </w:rPr>
        <w:t>a</w:t>
      </w:r>
      <w:r>
        <w:rPr>
          <w:spacing w:val="-7"/>
          <w:sz w:val="20"/>
        </w:rPr>
        <w:t xml:space="preserve"> </w:t>
      </w:r>
      <w:r>
        <w:rPr>
          <w:sz w:val="20"/>
        </w:rPr>
        <w:t>booming</w:t>
      </w:r>
      <w:r>
        <w:rPr>
          <w:spacing w:val="-8"/>
          <w:sz w:val="20"/>
        </w:rPr>
        <w:t xml:space="preserve"> </w:t>
      </w:r>
      <w:r>
        <w:rPr>
          <w:sz w:val="20"/>
        </w:rPr>
        <w:t>loan</w:t>
      </w:r>
      <w:r>
        <w:rPr>
          <w:spacing w:val="-6"/>
          <w:sz w:val="20"/>
        </w:rPr>
        <w:t xml:space="preserve"> </w:t>
      </w:r>
      <w:r>
        <w:rPr>
          <w:sz w:val="20"/>
        </w:rPr>
        <w:t>facility</w:t>
      </w:r>
      <w:r>
        <w:rPr>
          <w:spacing w:val="-7"/>
          <w:sz w:val="20"/>
        </w:rPr>
        <w:t xml:space="preserve"> </w:t>
      </w:r>
      <w:r>
        <w:rPr>
          <w:sz w:val="20"/>
        </w:rPr>
        <w:t>among</w:t>
      </w:r>
      <w:r>
        <w:rPr>
          <w:spacing w:val="-8"/>
          <w:sz w:val="20"/>
        </w:rPr>
        <w:t xml:space="preserve"> </w:t>
      </w:r>
      <w:r>
        <w:rPr>
          <w:sz w:val="20"/>
        </w:rPr>
        <w:t>Kenyan</w:t>
      </w:r>
      <w:r>
        <w:rPr>
          <w:spacing w:val="-6"/>
          <w:sz w:val="20"/>
        </w:rPr>
        <w:t xml:space="preserve"> </w:t>
      </w:r>
      <w:r>
        <w:rPr>
          <w:sz w:val="20"/>
        </w:rPr>
        <w:t>women.</w:t>
      </w:r>
      <w:r>
        <w:rPr>
          <w:spacing w:val="-7"/>
          <w:sz w:val="20"/>
        </w:rPr>
        <w:t xml:space="preserve"> </w:t>
      </w:r>
      <w:r>
        <w:rPr>
          <w:sz w:val="20"/>
        </w:rPr>
        <w:t>English.news.cn.</w:t>
      </w:r>
      <w:r>
        <w:rPr>
          <w:spacing w:val="-7"/>
          <w:sz w:val="20"/>
        </w:rPr>
        <w:t xml:space="preserve"> </w:t>
      </w:r>
      <w:r>
        <w:rPr>
          <w:spacing w:val="-2"/>
          <w:sz w:val="20"/>
        </w:rPr>
        <w:t>Nairobi.</w:t>
      </w:r>
    </w:p>
    <w:p>
      <w:pPr>
        <w:pStyle w:val="style179"/>
        <w:numPr>
          <w:ilvl w:val="0"/>
          <w:numId w:val="2"/>
        </w:numPr>
        <w:tabs>
          <w:tab w:val="left" w:leader="none" w:pos="484"/>
          <w:tab w:val="left" w:leader="none" w:pos="487"/>
        </w:tabs>
        <w:spacing w:lineRule="auto" w:line="278"/>
        <w:ind w:right="52"/>
        <w:jc w:val="both"/>
        <w:rPr>
          <w:sz w:val="20"/>
        </w:rPr>
      </w:pPr>
      <w:r>
        <w:rPr>
          <w:sz w:val="20"/>
        </w:rPr>
        <w:t>Mugenda, O. M., &amp;Mugenda, A. G. (2003</w:t>
      </w:r>
      <w:r>
        <w:rPr>
          <w:sz w:val="20"/>
        </w:rPr>
        <w:t>).</w:t>
      </w:r>
      <w:r>
        <w:rPr>
          <w:i/>
          <w:sz w:val="20"/>
        </w:rPr>
        <w:t>Research</w:t>
      </w:r>
      <w:r>
        <w:rPr>
          <w:i/>
          <w:sz w:val="20"/>
        </w:rPr>
        <w:t xml:space="preserve"> </w:t>
      </w:r>
      <w:r>
        <w:rPr>
          <w:i/>
          <w:sz w:val="20"/>
        </w:rPr>
        <w:t>methods.Quantitative</w:t>
      </w:r>
      <w:r>
        <w:rPr>
          <w:i/>
          <w:sz w:val="20"/>
        </w:rPr>
        <w:t xml:space="preserve"> and qualitative </w:t>
      </w:r>
      <w:r>
        <w:rPr>
          <w:i/>
          <w:sz w:val="20"/>
        </w:rPr>
        <w:t>approaches.</w:t>
      </w:r>
      <w:r>
        <w:rPr>
          <w:sz w:val="20"/>
        </w:rPr>
        <w:t>Nairobi</w:t>
      </w:r>
      <w:r>
        <w:rPr>
          <w:sz w:val="20"/>
        </w:rPr>
        <w:t>.</w:t>
      </w:r>
      <w:r>
        <w:rPr>
          <w:spacing w:val="80"/>
          <w:sz w:val="20"/>
        </w:rPr>
        <w:t xml:space="preserve"> </w:t>
      </w:r>
      <w:r>
        <w:rPr>
          <w:sz w:val="20"/>
        </w:rPr>
        <w:t>Acts Press.</w:t>
      </w:r>
    </w:p>
    <w:p>
      <w:pPr>
        <w:pStyle w:val="style179"/>
        <w:numPr>
          <w:ilvl w:val="0"/>
          <w:numId w:val="2"/>
        </w:numPr>
        <w:tabs>
          <w:tab w:val="left" w:leader="none" w:pos="485"/>
        </w:tabs>
        <w:spacing w:before="117"/>
        <w:ind w:left="485" w:hanging="423"/>
        <w:jc w:val="both"/>
        <w:rPr>
          <w:sz w:val="20"/>
        </w:rPr>
      </w:pPr>
      <w:r>
        <w:rPr>
          <w:sz w:val="20"/>
        </w:rPr>
        <w:t>Murgon</w:t>
      </w:r>
      <w:r>
        <w:rPr>
          <w:sz w:val="20"/>
        </w:rPr>
        <w:t>,</w:t>
      </w:r>
      <w:r>
        <w:rPr>
          <w:spacing w:val="-5"/>
          <w:sz w:val="20"/>
        </w:rPr>
        <w:t xml:space="preserve"> </w:t>
      </w:r>
      <w:r>
        <w:rPr>
          <w:sz w:val="20"/>
        </w:rPr>
        <w:t>B.</w:t>
      </w:r>
      <w:r>
        <w:rPr>
          <w:spacing w:val="-5"/>
          <w:sz w:val="20"/>
        </w:rPr>
        <w:t xml:space="preserve"> </w:t>
      </w:r>
      <w:r>
        <w:rPr>
          <w:sz w:val="20"/>
        </w:rPr>
        <w:t>&amp;</w:t>
      </w:r>
      <w:r>
        <w:rPr>
          <w:sz w:val="20"/>
        </w:rPr>
        <w:t>Lumwamu</w:t>
      </w:r>
      <w:r>
        <w:rPr>
          <w:sz w:val="20"/>
        </w:rPr>
        <w:t>,</w:t>
      </w:r>
      <w:r>
        <w:rPr>
          <w:spacing w:val="-4"/>
          <w:sz w:val="20"/>
        </w:rPr>
        <w:t xml:space="preserve"> </w:t>
      </w:r>
      <w:r>
        <w:rPr>
          <w:sz w:val="20"/>
        </w:rPr>
        <w:t>K.,</w:t>
      </w:r>
      <w:r>
        <w:rPr>
          <w:spacing w:val="-3"/>
          <w:sz w:val="20"/>
        </w:rPr>
        <w:t xml:space="preserve"> </w:t>
      </w:r>
      <w:r>
        <w:rPr>
          <w:sz w:val="20"/>
        </w:rPr>
        <w:t>(2014</w:t>
      </w:r>
      <w:r>
        <w:rPr>
          <w:sz w:val="20"/>
        </w:rPr>
        <w:t>).</w:t>
      </w:r>
      <w:r>
        <w:rPr>
          <w:i/>
          <w:sz w:val="20"/>
        </w:rPr>
        <w:t>How</w:t>
      </w:r>
      <w:r>
        <w:rPr>
          <w:i/>
          <w:spacing w:val="-6"/>
          <w:sz w:val="20"/>
        </w:rPr>
        <w:t xml:space="preserve"> </w:t>
      </w:r>
      <w:r>
        <w:rPr>
          <w:i/>
          <w:sz w:val="20"/>
        </w:rPr>
        <w:t>Joyful</w:t>
      </w:r>
      <w:r>
        <w:rPr>
          <w:i/>
          <w:spacing w:val="-5"/>
          <w:sz w:val="20"/>
        </w:rPr>
        <w:t xml:space="preserve"> </w:t>
      </w:r>
      <w:r>
        <w:rPr>
          <w:i/>
          <w:sz w:val="20"/>
        </w:rPr>
        <w:t>Women</w:t>
      </w:r>
      <w:r>
        <w:rPr>
          <w:i/>
          <w:spacing w:val="-4"/>
          <w:sz w:val="20"/>
        </w:rPr>
        <w:t xml:space="preserve"> </w:t>
      </w:r>
      <w:r>
        <w:rPr>
          <w:i/>
          <w:sz w:val="20"/>
        </w:rPr>
        <w:t>is</w:t>
      </w:r>
      <w:r>
        <w:rPr>
          <w:i/>
          <w:spacing w:val="-6"/>
          <w:sz w:val="20"/>
        </w:rPr>
        <w:t xml:space="preserve"> </w:t>
      </w:r>
      <w:r>
        <w:rPr>
          <w:i/>
          <w:sz w:val="20"/>
        </w:rPr>
        <w:t>changing</w:t>
      </w:r>
      <w:r>
        <w:rPr>
          <w:i/>
          <w:spacing w:val="-3"/>
          <w:sz w:val="20"/>
        </w:rPr>
        <w:t xml:space="preserve"> </w:t>
      </w:r>
      <w:r>
        <w:rPr>
          <w:i/>
          <w:sz w:val="20"/>
        </w:rPr>
        <w:t>the</w:t>
      </w:r>
      <w:r>
        <w:rPr>
          <w:i/>
          <w:spacing w:val="-5"/>
          <w:sz w:val="20"/>
        </w:rPr>
        <w:t xml:space="preserve"> </w:t>
      </w:r>
      <w:r>
        <w:rPr>
          <w:i/>
          <w:sz w:val="20"/>
        </w:rPr>
        <w:t>lives</w:t>
      </w:r>
      <w:r>
        <w:rPr>
          <w:i/>
          <w:spacing w:val="-5"/>
          <w:sz w:val="20"/>
        </w:rPr>
        <w:t xml:space="preserve"> </w:t>
      </w:r>
      <w:r>
        <w:rPr>
          <w:i/>
          <w:sz w:val="20"/>
        </w:rPr>
        <w:t>of</w:t>
      </w:r>
      <w:r>
        <w:rPr>
          <w:i/>
          <w:spacing w:val="-6"/>
          <w:sz w:val="20"/>
        </w:rPr>
        <w:t xml:space="preserve"> </w:t>
      </w:r>
      <w:r>
        <w:rPr>
          <w:i/>
          <w:sz w:val="20"/>
        </w:rPr>
        <w:t>rural</w:t>
      </w:r>
      <w:r>
        <w:rPr>
          <w:i/>
          <w:spacing w:val="-5"/>
          <w:sz w:val="20"/>
        </w:rPr>
        <w:t xml:space="preserve"> </w:t>
      </w:r>
      <w:r>
        <w:rPr>
          <w:i/>
          <w:spacing w:val="-2"/>
          <w:sz w:val="20"/>
        </w:rPr>
        <w:t>women</w:t>
      </w:r>
      <w:r>
        <w:rPr>
          <w:spacing w:val="-2"/>
          <w:sz w:val="20"/>
        </w:rPr>
        <w:t>.</w:t>
      </w:r>
    </w:p>
    <w:p>
      <w:pPr>
        <w:pStyle w:val="style179"/>
        <w:numPr>
          <w:ilvl w:val="0"/>
          <w:numId w:val="2"/>
        </w:numPr>
        <w:tabs>
          <w:tab w:val="left" w:leader="none" w:pos="485"/>
        </w:tabs>
        <w:ind w:left="485" w:hanging="423"/>
        <w:jc w:val="both"/>
        <w:rPr>
          <w:sz w:val="20"/>
        </w:rPr>
      </w:pPr>
      <w:r>
        <w:rPr>
          <w:sz w:val="20"/>
        </w:rPr>
        <w:t>Ogula</w:t>
      </w:r>
      <w:r>
        <w:rPr>
          <w:sz w:val="20"/>
        </w:rPr>
        <w:t>,</w:t>
      </w:r>
      <w:r>
        <w:rPr>
          <w:spacing w:val="-5"/>
          <w:sz w:val="20"/>
        </w:rPr>
        <w:t xml:space="preserve"> </w:t>
      </w:r>
      <w:r>
        <w:rPr>
          <w:sz w:val="20"/>
        </w:rPr>
        <w:t>J.A,</w:t>
      </w:r>
      <w:r>
        <w:rPr>
          <w:spacing w:val="-5"/>
          <w:sz w:val="20"/>
        </w:rPr>
        <w:t xml:space="preserve"> </w:t>
      </w:r>
      <w:r>
        <w:rPr>
          <w:sz w:val="20"/>
        </w:rPr>
        <w:t>(2005).</w:t>
      </w:r>
      <w:r>
        <w:rPr>
          <w:spacing w:val="-4"/>
          <w:sz w:val="20"/>
        </w:rPr>
        <w:t xml:space="preserve"> </w:t>
      </w:r>
      <w:r>
        <w:rPr>
          <w:sz w:val="20"/>
        </w:rPr>
        <w:t>A</w:t>
      </w:r>
      <w:r>
        <w:rPr>
          <w:spacing w:val="-7"/>
          <w:sz w:val="20"/>
        </w:rPr>
        <w:t xml:space="preserve"> </w:t>
      </w:r>
      <w:r>
        <w:rPr>
          <w:sz w:val="20"/>
        </w:rPr>
        <w:t>Handbook</w:t>
      </w:r>
      <w:r>
        <w:rPr>
          <w:spacing w:val="-5"/>
          <w:sz w:val="20"/>
        </w:rPr>
        <w:t xml:space="preserve"> </w:t>
      </w:r>
      <w:r>
        <w:rPr>
          <w:sz w:val="20"/>
        </w:rPr>
        <w:t>of</w:t>
      </w:r>
      <w:r>
        <w:rPr>
          <w:spacing w:val="-6"/>
          <w:sz w:val="20"/>
        </w:rPr>
        <w:t xml:space="preserve"> </w:t>
      </w:r>
      <w:r>
        <w:rPr>
          <w:sz w:val="20"/>
        </w:rPr>
        <w:t>Research</w:t>
      </w:r>
      <w:r>
        <w:rPr>
          <w:spacing w:val="-6"/>
          <w:sz w:val="20"/>
        </w:rPr>
        <w:t xml:space="preserve"> </w:t>
      </w:r>
      <w:r>
        <w:rPr>
          <w:sz w:val="20"/>
        </w:rPr>
        <w:t>Methods.</w:t>
      </w:r>
      <w:r>
        <w:rPr>
          <w:spacing w:val="-4"/>
          <w:sz w:val="20"/>
        </w:rPr>
        <w:t xml:space="preserve"> </w:t>
      </w:r>
      <w:r>
        <w:rPr>
          <w:sz w:val="20"/>
        </w:rPr>
        <w:t>Nairobi:</w:t>
      </w:r>
      <w:r>
        <w:rPr>
          <w:spacing w:val="-6"/>
          <w:sz w:val="20"/>
        </w:rPr>
        <w:t xml:space="preserve"> </w:t>
      </w:r>
      <w:r>
        <w:rPr>
          <w:sz w:val="20"/>
        </w:rPr>
        <w:t>CUEA</w:t>
      </w:r>
      <w:r>
        <w:rPr>
          <w:spacing w:val="-6"/>
          <w:sz w:val="20"/>
        </w:rPr>
        <w:t xml:space="preserve"> </w:t>
      </w:r>
      <w:r>
        <w:rPr>
          <w:spacing w:val="-2"/>
          <w:sz w:val="20"/>
        </w:rPr>
        <w:t>Publications.</w:t>
      </w:r>
    </w:p>
    <w:p>
      <w:pPr>
        <w:pStyle w:val="style179"/>
        <w:numPr>
          <w:ilvl w:val="0"/>
          <w:numId w:val="2"/>
        </w:numPr>
        <w:tabs>
          <w:tab w:val="left" w:leader="none" w:pos="485"/>
        </w:tabs>
        <w:ind w:left="485" w:hanging="423"/>
        <w:jc w:val="both"/>
        <w:rPr>
          <w:sz w:val="20"/>
        </w:rPr>
      </w:pPr>
      <w:r>
        <w:rPr>
          <w:sz w:val="20"/>
        </w:rPr>
        <w:t>Olaf</w:t>
      </w:r>
      <w:r>
        <w:rPr>
          <w:spacing w:val="-7"/>
          <w:sz w:val="20"/>
        </w:rPr>
        <w:t xml:space="preserve"> </w:t>
      </w:r>
      <w:r>
        <w:rPr>
          <w:sz w:val="20"/>
        </w:rPr>
        <w:t>W.</w:t>
      </w:r>
      <w:r>
        <w:rPr>
          <w:spacing w:val="-5"/>
          <w:sz w:val="20"/>
        </w:rPr>
        <w:t xml:space="preserve"> </w:t>
      </w:r>
      <w:r>
        <w:rPr>
          <w:sz w:val="20"/>
        </w:rPr>
        <w:t>&amp;</w:t>
      </w:r>
      <w:r>
        <w:rPr>
          <w:spacing w:val="-8"/>
          <w:sz w:val="20"/>
        </w:rPr>
        <w:t xml:space="preserve"> </w:t>
      </w:r>
      <w:r>
        <w:rPr>
          <w:sz w:val="20"/>
        </w:rPr>
        <w:t>Remer</w:t>
      </w:r>
      <w:r>
        <w:rPr>
          <w:spacing w:val="-4"/>
          <w:sz w:val="20"/>
        </w:rPr>
        <w:t xml:space="preserve"> </w:t>
      </w:r>
      <w:r>
        <w:rPr>
          <w:sz w:val="20"/>
        </w:rPr>
        <w:t>S.</w:t>
      </w:r>
      <w:r>
        <w:rPr>
          <w:spacing w:val="-6"/>
          <w:sz w:val="20"/>
        </w:rPr>
        <w:t xml:space="preserve"> </w:t>
      </w:r>
      <w:r>
        <w:rPr>
          <w:sz w:val="20"/>
        </w:rPr>
        <w:t>(2011</w:t>
      </w:r>
      <w:r>
        <w:rPr>
          <w:sz w:val="20"/>
        </w:rPr>
        <w:t>).Social</w:t>
      </w:r>
      <w:r>
        <w:rPr>
          <w:spacing w:val="-5"/>
          <w:sz w:val="20"/>
        </w:rPr>
        <w:t xml:space="preserve"> </w:t>
      </w:r>
      <w:r>
        <w:rPr>
          <w:sz w:val="20"/>
        </w:rPr>
        <w:t>banks</w:t>
      </w:r>
      <w:r>
        <w:rPr>
          <w:spacing w:val="-7"/>
          <w:sz w:val="20"/>
        </w:rPr>
        <w:t xml:space="preserve"> </w:t>
      </w:r>
      <w:r>
        <w:rPr>
          <w:sz w:val="20"/>
        </w:rPr>
        <w:t>and</w:t>
      </w:r>
      <w:r>
        <w:rPr>
          <w:spacing w:val="-4"/>
          <w:sz w:val="20"/>
        </w:rPr>
        <w:t xml:space="preserve"> </w:t>
      </w:r>
      <w:r>
        <w:rPr>
          <w:sz w:val="20"/>
        </w:rPr>
        <w:t>the</w:t>
      </w:r>
      <w:r>
        <w:rPr>
          <w:spacing w:val="-4"/>
          <w:sz w:val="20"/>
        </w:rPr>
        <w:t xml:space="preserve"> </w:t>
      </w:r>
      <w:r>
        <w:rPr>
          <w:sz w:val="20"/>
        </w:rPr>
        <w:t>future</w:t>
      </w:r>
      <w:r>
        <w:rPr>
          <w:spacing w:val="-6"/>
          <w:sz w:val="20"/>
        </w:rPr>
        <w:t xml:space="preserve"> </w:t>
      </w:r>
      <w:r>
        <w:rPr>
          <w:sz w:val="20"/>
        </w:rPr>
        <w:t>of</w:t>
      </w:r>
      <w:r>
        <w:rPr>
          <w:spacing w:val="-7"/>
          <w:sz w:val="20"/>
        </w:rPr>
        <w:t xml:space="preserve"> </w:t>
      </w:r>
      <w:r>
        <w:rPr>
          <w:sz w:val="20"/>
        </w:rPr>
        <w:t>sustainable</w:t>
      </w:r>
      <w:r>
        <w:rPr>
          <w:spacing w:val="-6"/>
          <w:sz w:val="20"/>
        </w:rPr>
        <w:t xml:space="preserve"> </w:t>
      </w:r>
      <w:r>
        <w:rPr>
          <w:sz w:val="20"/>
        </w:rPr>
        <w:t>finance.Taylor</w:t>
      </w:r>
      <w:r>
        <w:rPr>
          <w:sz w:val="20"/>
        </w:rPr>
        <w:t>&amp;</w:t>
      </w:r>
      <w:r>
        <w:rPr>
          <w:spacing w:val="-7"/>
          <w:sz w:val="20"/>
        </w:rPr>
        <w:t xml:space="preserve"> </w:t>
      </w:r>
      <w:r>
        <w:rPr>
          <w:sz w:val="20"/>
        </w:rPr>
        <w:t>Francis</w:t>
      </w:r>
      <w:r>
        <w:rPr>
          <w:spacing w:val="-6"/>
          <w:sz w:val="20"/>
        </w:rPr>
        <w:t xml:space="preserve"> </w:t>
      </w:r>
      <w:r>
        <w:rPr>
          <w:spacing w:val="-2"/>
          <w:sz w:val="20"/>
        </w:rPr>
        <w:t>Group.</w:t>
      </w:r>
    </w:p>
    <w:p>
      <w:pPr>
        <w:pStyle w:val="style179"/>
        <w:numPr>
          <w:ilvl w:val="0"/>
          <w:numId w:val="2"/>
        </w:numPr>
        <w:tabs>
          <w:tab w:val="left" w:leader="none" w:pos="485"/>
        </w:tabs>
        <w:ind w:left="485" w:hanging="423"/>
        <w:rPr>
          <w:sz w:val="20"/>
        </w:rPr>
      </w:pPr>
      <w:r>
        <w:rPr>
          <w:sz w:val="20"/>
        </w:rPr>
        <w:t>Peterson,</w:t>
      </w:r>
      <w:r>
        <w:rPr>
          <w:spacing w:val="18"/>
          <w:sz w:val="20"/>
        </w:rPr>
        <w:t xml:space="preserve"> </w:t>
      </w:r>
      <w:r>
        <w:rPr>
          <w:sz w:val="20"/>
        </w:rPr>
        <w:t>N.</w:t>
      </w:r>
      <w:r>
        <w:rPr>
          <w:spacing w:val="19"/>
          <w:sz w:val="20"/>
        </w:rPr>
        <w:t xml:space="preserve"> </w:t>
      </w:r>
      <w:r>
        <w:rPr>
          <w:sz w:val="20"/>
        </w:rPr>
        <w:t>A.</w:t>
      </w:r>
      <w:r>
        <w:rPr>
          <w:spacing w:val="18"/>
          <w:sz w:val="20"/>
        </w:rPr>
        <w:t xml:space="preserve"> </w:t>
      </w:r>
      <w:r>
        <w:rPr>
          <w:sz w:val="20"/>
        </w:rPr>
        <w:t>&amp;Hughey,</w:t>
      </w:r>
      <w:r>
        <w:rPr>
          <w:spacing w:val="19"/>
          <w:sz w:val="20"/>
        </w:rPr>
        <w:t xml:space="preserve"> </w:t>
      </w:r>
      <w:r>
        <w:rPr>
          <w:sz w:val="20"/>
        </w:rPr>
        <w:t>J.</w:t>
      </w:r>
      <w:r>
        <w:rPr>
          <w:spacing w:val="18"/>
          <w:sz w:val="20"/>
        </w:rPr>
        <w:t xml:space="preserve"> </w:t>
      </w:r>
      <w:r>
        <w:rPr>
          <w:sz w:val="20"/>
        </w:rPr>
        <w:t>(2013).</w:t>
      </w:r>
      <w:r>
        <w:rPr>
          <w:spacing w:val="17"/>
          <w:sz w:val="20"/>
        </w:rPr>
        <w:t xml:space="preserve"> </w:t>
      </w:r>
      <w:r>
        <w:rPr>
          <w:sz w:val="20"/>
        </w:rPr>
        <w:t>"Social</w:t>
      </w:r>
      <w:r>
        <w:rPr>
          <w:spacing w:val="19"/>
          <w:sz w:val="20"/>
        </w:rPr>
        <w:t xml:space="preserve"> </w:t>
      </w:r>
      <w:r>
        <w:rPr>
          <w:sz w:val="20"/>
        </w:rPr>
        <w:t>Cohesion</w:t>
      </w:r>
      <w:r>
        <w:rPr>
          <w:spacing w:val="16"/>
          <w:sz w:val="20"/>
        </w:rPr>
        <w:t xml:space="preserve"> </w:t>
      </w:r>
      <w:r>
        <w:rPr>
          <w:sz w:val="20"/>
        </w:rPr>
        <w:t>and</w:t>
      </w:r>
      <w:r>
        <w:rPr>
          <w:spacing w:val="20"/>
          <w:sz w:val="20"/>
        </w:rPr>
        <w:t xml:space="preserve"> </w:t>
      </w:r>
      <w:r>
        <w:rPr>
          <w:sz w:val="20"/>
        </w:rPr>
        <w:t>interpersonal</w:t>
      </w:r>
      <w:r>
        <w:rPr>
          <w:spacing w:val="18"/>
          <w:sz w:val="20"/>
        </w:rPr>
        <w:t xml:space="preserve"> </w:t>
      </w:r>
      <w:r>
        <w:rPr>
          <w:sz w:val="20"/>
        </w:rPr>
        <w:t>empowerment:</w:t>
      </w:r>
      <w:r>
        <w:rPr>
          <w:spacing w:val="19"/>
          <w:sz w:val="20"/>
        </w:rPr>
        <w:t xml:space="preserve"> </w:t>
      </w:r>
      <w:r>
        <w:rPr>
          <w:sz w:val="20"/>
        </w:rPr>
        <w:t>Gender</w:t>
      </w:r>
      <w:r>
        <w:rPr>
          <w:spacing w:val="20"/>
          <w:sz w:val="20"/>
        </w:rPr>
        <w:t xml:space="preserve"> </w:t>
      </w:r>
      <w:r>
        <w:rPr>
          <w:sz w:val="20"/>
        </w:rPr>
        <w:t>as</w:t>
      </w:r>
      <w:r>
        <w:rPr>
          <w:spacing w:val="17"/>
          <w:sz w:val="20"/>
        </w:rPr>
        <w:t xml:space="preserve"> </w:t>
      </w:r>
      <w:r>
        <w:rPr>
          <w:sz w:val="20"/>
        </w:rPr>
        <w:t>a</w:t>
      </w:r>
      <w:r>
        <w:rPr>
          <w:spacing w:val="21"/>
          <w:sz w:val="20"/>
        </w:rPr>
        <w:t xml:space="preserve"> </w:t>
      </w:r>
      <w:r>
        <w:rPr>
          <w:spacing w:val="-2"/>
          <w:sz w:val="20"/>
        </w:rPr>
        <w:t>moderator."</w:t>
      </w:r>
    </w:p>
    <w:p>
      <w:pPr>
        <w:pStyle w:val="style0"/>
        <w:spacing w:before="37"/>
        <w:ind w:left="487"/>
        <w:rPr>
          <w:sz w:val="20"/>
        </w:rPr>
      </w:pPr>
      <w:r>
        <w:rPr>
          <w:i/>
          <w:sz w:val="20"/>
        </w:rPr>
        <w:t>Health</w:t>
      </w:r>
      <w:r>
        <w:rPr>
          <w:i/>
          <w:spacing w:val="-6"/>
          <w:sz w:val="20"/>
        </w:rPr>
        <w:t xml:space="preserve"> </w:t>
      </w:r>
      <w:r>
        <w:rPr>
          <w:i/>
          <w:sz w:val="20"/>
        </w:rPr>
        <w:t>Education</w:t>
      </w:r>
      <w:r>
        <w:rPr>
          <w:i/>
          <w:spacing w:val="-4"/>
          <w:sz w:val="20"/>
        </w:rPr>
        <w:t xml:space="preserve"> </w:t>
      </w:r>
      <w:r>
        <w:rPr>
          <w:i/>
          <w:sz w:val="20"/>
        </w:rPr>
        <w:t>Research,</w:t>
      </w:r>
      <w:r>
        <w:rPr>
          <w:i/>
          <w:spacing w:val="-4"/>
          <w:sz w:val="20"/>
        </w:rPr>
        <w:t xml:space="preserve"> </w:t>
      </w:r>
      <w:r>
        <w:rPr>
          <w:sz w:val="20"/>
        </w:rPr>
        <w:t>19.5</w:t>
      </w:r>
      <w:r>
        <w:rPr>
          <w:spacing w:val="-6"/>
          <w:sz w:val="20"/>
        </w:rPr>
        <w:t xml:space="preserve"> </w:t>
      </w:r>
      <w:r>
        <w:rPr>
          <w:sz w:val="20"/>
        </w:rPr>
        <w:t>Pp.</w:t>
      </w:r>
      <w:r>
        <w:rPr>
          <w:spacing w:val="-7"/>
          <w:sz w:val="20"/>
        </w:rPr>
        <w:t xml:space="preserve"> </w:t>
      </w:r>
      <w:r>
        <w:rPr>
          <w:sz w:val="20"/>
        </w:rPr>
        <w:t>534-</w:t>
      </w:r>
      <w:r>
        <w:rPr>
          <w:spacing w:val="-5"/>
          <w:sz w:val="20"/>
        </w:rPr>
        <w:t>54</w:t>
      </w:r>
    </w:p>
    <w:p>
      <w:pPr>
        <w:pStyle w:val="style179"/>
        <w:numPr>
          <w:ilvl w:val="0"/>
          <w:numId w:val="2"/>
        </w:numPr>
        <w:tabs>
          <w:tab w:val="left" w:leader="none" w:pos="485"/>
        </w:tabs>
        <w:ind w:left="485" w:hanging="423"/>
        <w:rPr>
          <w:sz w:val="20"/>
        </w:rPr>
      </w:pPr>
      <w:r>
        <w:rPr>
          <w:sz w:val="20"/>
        </w:rPr>
        <w:t>Portes</w:t>
      </w:r>
      <w:r>
        <w:rPr>
          <w:spacing w:val="48"/>
          <w:sz w:val="20"/>
        </w:rPr>
        <w:t xml:space="preserve"> </w:t>
      </w:r>
      <w:r>
        <w:rPr>
          <w:sz w:val="20"/>
        </w:rPr>
        <w:t>A.</w:t>
      </w:r>
      <w:r>
        <w:rPr>
          <w:spacing w:val="49"/>
          <w:sz w:val="20"/>
        </w:rPr>
        <w:t xml:space="preserve"> </w:t>
      </w:r>
      <w:r>
        <w:rPr>
          <w:sz w:val="20"/>
        </w:rPr>
        <w:t>(2008).</w:t>
      </w:r>
      <w:r>
        <w:rPr>
          <w:spacing w:val="52"/>
          <w:sz w:val="20"/>
        </w:rPr>
        <w:t xml:space="preserve"> </w:t>
      </w:r>
      <w:r>
        <w:rPr>
          <w:sz w:val="20"/>
        </w:rPr>
        <w:t>Migration</w:t>
      </w:r>
      <w:r>
        <w:rPr>
          <w:spacing w:val="48"/>
          <w:sz w:val="20"/>
        </w:rPr>
        <w:t xml:space="preserve"> </w:t>
      </w:r>
      <w:r>
        <w:rPr>
          <w:sz w:val="20"/>
        </w:rPr>
        <w:t>and</w:t>
      </w:r>
      <w:r>
        <w:rPr>
          <w:spacing w:val="50"/>
          <w:sz w:val="20"/>
        </w:rPr>
        <w:t xml:space="preserve"> </w:t>
      </w:r>
      <w:r>
        <w:rPr>
          <w:sz w:val="20"/>
        </w:rPr>
        <w:t>Social</w:t>
      </w:r>
      <w:r>
        <w:rPr>
          <w:spacing w:val="52"/>
          <w:sz w:val="20"/>
        </w:rPr>
        <w:t xml:space="preserve"> </w:t>
      </w:r>
      <w:r>
        <w:rPr>
          <w:sz w:val="20"/>
        </w:rPr>
        <w:t>Change:</w:t>
      </w:r>
      <w:r>
        <w:rPr>
          <w:spacing w:val="52"/>
          <w:sz w:val="20"/>
        </w:rPr>
        <w:t xml:space="preserve"> </w:t>
      </w:r>
      <w:r>
        <w:rPr>
          <w:sz w:val="20"/>
        </w:rPr>
        <w:t>Some</w:t>
      </w:r>
      <w:r>
        <w:rPr>
          <w:spacing w:val="52"/>
          <w:sz w:val="20"/>
        </w:rPr>
        <w:t xml:space="preserve"> </w:t>
      </w:r>
      <w:r>
        <w:rPr>
          <w:sz w:val="20"/>
        </w:rPr>
        <w:t>Conceptual</w:t>
      </w:r>
      <w:r>
        <w:rPr>
          <w:spacing w:val="49"/>
          <w:sz w:val="20"/>
        </w:rPr>
        <w:t xml:space="preserve"> </w:t>
      </w:r>
      <w:r>
        <w:rPr>
          <w:sz w:val="20"/>
        </w:rPr>
        <w:t>Reflections.</w:t>
      </w:r>
      <w:r>
        <w:rPr>
          <w:spacing w:val="57"/>
          <w:sz w:val="20"/>
        </w:rPr>
        <w:t xml:space="preserve"> </w:t>
      </w:r>
      <w:r>
        <w:rPr>
          <w:sz w:val="20"/>
        </w:rPr>
        <w:t>CMD</w:t>
      </w:r>
      <w:r>
        <w:rPr>
          <w:spacing w:val="50"/>
          <w:sz w:val="20"/>
        </w:rPr>
        <w:t xml:space="preserve"> </w:t>
      </w:r>
      <w:r>
        <w:rPr>
          <w:sz w:val="20"/>
        </w:rPr>
        <w:t>Working</w:t>
      </w:r>
      <w:r>
        <w:rPr>
          <w:spacing w:val="48"/>
          <w:sz w:val="20"/>
        </w:rPr>
        <w:t xml:space="preserve"> </w:t>
      </w:r>
      <w:r>
        <w:rPr>
          <w:sz w:val="20"/>
        </w:rPr>
        <w:t>Paper</w:t>
      </w:r>
      <w:r>
        <w:rPr>
          <w:spacing w:val="50"/>
          <w:sz w:val="20"/>
        </w:rPr>
        <w:t xml:space="preserve"> </w:t>
      </w:r>
      <w:r>
        <w:rPr>
          <w:sz w:val="20"/>
        </w:rPr>
        <w:t>08-</w:t>
      </w:r>
      <w:r>
        <w:rPr>
          <w:spacing w:val="-5"/>
          <w:sz w:val="20"/>
        </w:rPr>
        <w:t>04.</w:t>
      </w:r>
    </w:p>
    <w:p>
      <w:pPr>
        <w:pStyle w:val="style66"/>
        <w:spacing w:before="34"/>
        <w:ind w:left="487"/>
        <w:jc w:val="left"/>
        <w:rPr/>
      </w:pPr>
      <w:r>
        <w:t>Princeton</w:t>
      </w:r>
      <w:r>
        <w:rPr>
          <w:spacing w:val="-10"/>
        </w:rPr>
        <w:t xml:space="preserve"> </w:t>
      </w:r>
      <w:r>
        <w:rPr>
          <w:spacing w:val="-2"/>
        </w:rPr>
        <w:t>University</w:t>
      </w:r>
    </w:p>
    <w:p>
      <w:pPr>
        <w:pStyle w:val="style179"/>
        <w:numPr>
          <w:ilvl w:val="0"/>
          <w:numId w:val="2"/>
        </w:numPr>
        <w:tabs>
          <w:tab w:val="left" w:leader="none" w:pos="484"/>
          <w:tab w:val="left" w:leader="none" w:pos="487"/>
        </w:tabs>
        <w:spacing w:lineRule="auto" w:line="276"/>
        <w:ind w:right="65"/>
        <w:rPr>
          <w:sz w:val="20"/>
        </w:rPr>
      </w:pPr>
      <w:r>
        <w:rPr>
          <w:sz w:val="20"/>
        </w:rPr>
        <w:t>Quibria</w:t>
      </w:r>
      <w:r>
        <w:rPr>
          <w:sz w:val="20"/>
        </w:rPr>
        <w:t>,</w:t>
      </w:r>
      <w:r>
        <w:rPr>
          <w:spacing w:val="21"/>
          <w:sz w:val="20"/>
        </w:rPr>
        <w:t xml:space="preserve"> </w:t>
      </w:r>
      <w:r>
        <w:rPr>
          <w:sz w:val="20"/>
        </w:rPr>
        <w:t>M.</w:t>
      </w:r>
      <w:r>
        <w:rPr>
          <w:spacing w:val="22"/>
          <w:sz w:val="20"/>
        </w:rPr>
        <w:t xml:space="preserve"> </w:t>
      </w:r>
      <w:r>
        <w:rPr>
          <w:sz w:val="20"/>
        </w:rPr>
        <w:t>G.</w:t>
      </w:r>
      <w:r>
        <w:rPr>
          <w:spacing w:val="21"/>
          <w:sz w:val="20"/>
        </w:rPr>
        <w:t xml:space="preserve"> </w:t>
      </w:r>
      <w:r>
        <w:rPr>
          <w:sz w:val="20"/>
        </w:rPr>
        <w:t>(2003). The Puzzle</w:t>
      </w:r>
      <w:r>
        <w:rPr>
          <w:spacing w:val="21"/>
          <w:sz w:val="20"/>
        </w:rPr>
        <w:t xml:space="preserve"> </w:t>
      </w:r>
      <w:r>
        <w:rPr>
          <w:sz w:val="20"/>
        </w:rPr>
        <w:t>of Social</w:t>
      </w:r>
      <w:r>
        <w:rPr>
          <w:spacing w:val="21"/>
          <w:sz w:val="20"/>
        </w:rPr>
        <w:t xml:space="preserve"> </w:t>
      </w:r>
      <w:r>
        <w:rPr>
          <w:sz w:val="20"/>
        </w:rPr>
        <w:t>Capital</w:t>
      </w:r>
      <w:r>
        <w:rPr>
          <w:spacing w:val="21"/>
          <w:sz w:val="20"/>
        </w:rPr>
        <w:t xml:space="preserve"> </w:t>
      </w:r>
      <w:r>
        <w:rPr>
          <w:sz w:val="20"/>
        </w:rPr>
        <w:t>A</w:t>
      </w:r>
      <w:r>
        <w:rPr>
          <w:spacing w:val="21"/>
          <w:sz w:val="20"/>
        </w:rPr>
        <w:t xml:space="preserve"> </w:t>
      </w:r>
      <w:r>
        <w:rPr>
          <w:sz w:val="20"/>
        </w:rPr>
        <w:t>Critical</w:t>
      </w:r>
      <w:r>
        <w:rPr>
          <w:spacing w:val="21"/>
          <w:sz w:val="20"/>
        </w:rPr>
        <w:t xml:space="preserve"> </w:t>
      </w:r>
      <w:r>
        <w:rPr>
          <w:sz w:val="20"/>
        </w:rPr>
        <w:t>Review.</w:t>
      </w:r>
      <w:r>
        <w:rPr>
          <w:spacing w:val="21"/>
          <w:sz w:val="20"/>
        </w:rPr>
        <w:t xml:space="preserve"> </w:t>
      </w:r>
      <w:r>
        <w:rPr>
          <w:sz w:val="20"/>
        </w:rPr>
        <w:t>Manila,</w:t>
      </w:r>
      <w:r>
        <w:rPr>
          <w:spacing w:val="21"/>
          <w:sz w:val="20"/>
        </w:rPr>
        <w:t xml:space="preserve"> </w:t>
      </w:r>
      <w:r>
        <w:rPr>
          <w:sz w:val="20"/>
        </w:rPr>
        <w:t>Philippines:</w:t>
      </w:r>
      <w:r>
        <w:rPr>
          <w:spacing w:val="23"/>
          <w:sz w:val="20"/>
        </w:rPr>
        <w:t xml:space="preserve"> </w:t>
      </w:r>
      <w:r>
        <w:rPr>
          <w:sz w:val="20"/>
        </w:rPr>
        <w:t xml:space="preserve">Asian Development </w:t>
      </w:r>
      <w:r>
        <w:rPr>
          <w:spacing w:val="-2"/>
          <w:sz w:val="20"/>
        </w:rPr>
        <w:t>Bank.</w:t>
      </w:r>
    </w:p>
    <w:p>
      <w:pPr>
        <w:pStyle w:val="style179"/>
        <w:numPr>
          <w:ilvl w:val="0"/>
          <w:numId w:val="2"/>
        </w:numPr>
        <w:tabs>
          <w:tab w:val="left" w:leader="none" w:pos="484"/>
          <w:tab w:val="left" w:leader="none" w:pos="487"/>
        </w:tabs>
        <w:spacing w:before="121" w:lineRule="auto" w:line="276"/>
        <w:ind w:right="59"/>
        <w:rPr>
          <w:sz w:val="20"/>
        </w:rPr>
      </w:pPr>
      <w:r>
        <w:rPr>
          <w:sz w:val="20"/>
        </w:rPr>
        <w:t>Rahman,</w:t>
      </w:r>
      <w:r>
        <w:rPr>
          <w:spacing w:val="27"/>
          <w:sz w:val="20"/>
        </w:rPr>
        <w:t xml:space="preserve"> </w:t>
      </w:r>
      <w:r>
        <w:rPr>
          <w:sz w:val="20"/>
        </w:rPr>
        <w:t>F.</w:t>
      </w:r>
      <w:r>
        <w:rPr>
          <w:spacing w:val="27"/>
          <w:sz w:val="20"/>
        </w:rPr>
        <w:t xml:space="preserve"> </w:t>
      </w:r>
      <w:r>
        <w:rPr>
          <w:sz w:val="20"/>
        </w:rPr>
        <w:t>&amp;Khaled,</w:t>
      </w:r>
      <w:r>
        <w:rPr>
          <w:spacing w:val="27"/>
          <w:sz w:val="20"/>
        </w:rPr>
        <w:t xml:space="preserve"> </w:t>
      </w:r>
      <w:r>
        <w:rPr>
          <w:sz w:val="20"/>
        </w:rPr>
        <w:t>S.</w:t>
      </w:r>
      <w:r>
        <w:rPr>
          <w:spacing w:val="27"/>
          <w:sz w:val="20"/>
        </w:rPr>
        <w:t xml:space="preserve"> </w:t>
      </w:r>
      <w:r>
        <w:rPr>
          <w:sz w:val="20"/>
        </w:rPr>
        <w:t>M.</w:t>
      </w:r>
      <w:r>
        <w:rPr>
          <w:spacing w:val="28"/>
          <w:sz w:val="20"/>
        </w:rPr>
        <w:t xml:space="preserve"> </w:t>
      </w:r>
      <w:r>
        <w:rPr>
          <w:sz w:val="20"/>
        </w:rPr>
        <w:t>(2011).</w:t>
      </w:r>
      <w:r>
        <w:rPr>
          <w:spacing w:val="27"/>
          <w:sz w:val="20"/>
        </w:rPr>
        <w:t xml:space="preserve"> </w:t>
      </w:r>
      <w:r>
        <w:rPr>
          <w:sz w:val="20"/>
        </w:rPr>
        <w:t>A</w:t>
      </w:r>
      <w:r>
        <w:rPr>
          <w:spacing w:val="24"/>
          <w:sz w:val="20"/>
        </w:rPr>
        <w:t xml:space="preserve"> </w:t>
      </w:r>
      <w:r>
        <w:rPr>
          <w:sz w:val="20"/>
        </w:rPr>
        <w:t>Grameen</w:t>
      </w:r>
      <w:r>
        <w:rPr>
          <w:spacing w:val="25"/>
          <w:sz w:val="20"/>
        </w:rPr>
        <w:t xml:space="preserve"> </w:t>
      </w:r>
      <w:r>
        <w:rPr>
          <w:sz w:val="20"/>
        </w:rPr>
        <w:t>Bank</w:t>
      </w:r>
      <w:r>
        <w:rPr>
          <w:spacing w:val="25"/>
          <w:sz w:val="20"/>
        </w:rPr>
        <w:t xml:space="preserve"> </w:t>
      </w:r>
      <w:r>
        <w:rPr>
          <w:sz w:val="20"/>
        </w:rPr>
        <w:t>concept:</w:t>
      </w:r>
      <w:r>
        <w:rPr>
          <w:spacing w:val="26"/>
          <w:sz w:val="20"/>
        </w:rPr>
        <w:t xml:space="preserve"> </w:t>
      </w:r>
      <w:r>
        <w:rPr>
          <w:sz w:val="20"/>
        </w:rPr>
        <w:t>Micro-credit</w:t>
      </w:r>
      <w:r>
        <w:rPr>
          <w:spacing w:val="26"/>
          <w:sz w:val="20"/>
        </w:rPr>
        <w:t xml:space="preserve"> </w:t>
      </w:r>
      <w:r>
        <w:rPr>
          <w:sz w:val="20"/>
        </w:rPr>
        <w:t>and</w:t>
      </w:r>
      <w:r>
        <w:rPr>
          <w:spacing w:val="28"/>
          <w:sz w:val="20"/>
        </w:rPr>
        <w:t xml:space="preserve"> </w:t>
      </w:r>
      <w:r>
        <w:rPr>
          <w:sz w:val="20"/>
        </w:rPr>
        <w:t>poverty</w:t>
      </w:r>
      <w:r>
        <w:rPr>
          <w:spacing w:val="23"/>
          <w:sz w:val="20"/>
        </w:rPr>
        <w:t xml:space="preserve"> </w:t>
      </w:r>
      <w:r>
        <w:rPr>
          <w:sz w:val="20"/>
        </w:rPr>
        <w:t>alleviation</w:t>
      </w:r>
      <w:r>
        <w:rPr>
          <w:spacing w:val="25"/>
          <w:sz w:val="20"/>
        </w:rPr>
        <w:t xml:space="preserve"> </w:t>
      </w:r>
      <w:r>
        <w:rPr>
          <w:sz w:val="20"/>
        </w:rPr>
        <w:t>program</w:t>
      </w:r>
      <w:r>
        <w:rPr>
          <w:spacing w:val="23"/>
          <w:sz w:val="20"/>
        </w:rPr>
        <w:t xml:space="preserve"> </w:t>
      </w:r>
      <w:r>
        <w:rPr>
          <w:sz w:val="20"/>
        </w:rPr>
        <w:t xml:space="preserve">in Bangladesh. International Conference on Emerging </w:t>
      </w:r>
      <w:r>
        <w:rPr>
          <w:sz w:val="20"/>
        </w:rPr>
        <w:t>Trends in Computer and Image Processing.</w:t>
      </w:r>
    </w:p>
    <w:p>
      <w:pPr>
        <w:pStyle w:val="style179"/>
        <w:numPr>
          <w:ilvl w:val="0"/>
          <w:numId w:val="2"/>
        </w:numPr>
        <w:tabs>
          <w:tab w:val="left" w:leader="none" w:pos="484"/>
          <w:tab w:val="left" w:leader="none" w:pos="487"/>
        </w:tabs>
        <w:spacing w:before="120" w:lineRule="auto" w:line="276"/>
        <w:ind w:right="69"/>
        <w:rPr>
          <w:sz w:val="20"/>
        </w:rPr>
      </w:pPr>
      <w:r>
        <w:rPr>
          <w:sz w:val="20"/>
        </w:rPr>
        <w:t xml:space="preserve">Requena F. (2003). Social capital, satisfaction and quality of life in the workplace. Social indicators research 61 (3) </w:t>
      </w:r>
      <w:r>
        <w:rPr>
          <w:spacing w:val="-2"/>
          <w:sz w:val="20"/>
        </w:rPr>
        <w:t>331-360</w:t>
      </w:r>
    </w:p>
    <w:p>
      <w:pPr>
        <w:pStyle w:val="style179"/>
        <w:numPr>
          <w:ilvl w:val="0"/>
          <w:numId w:val="2"/>
        </w:numPr>
        <w:tabs>
          <w:tab w:val="left" w:leader="none" w:pos="484"/>
          <w:tab w:val="left" w:leader="none" w:pos="487"/>
        </w:tabs>
        <w:spacing w:before="119" w:lineRule="auto" w:line="278"/>
        <w:ind w:right="55"/>
        <w:rPr>
          <w:sz w:val="20"/>
        </w:rPr>
      </w:pPr>
      <w:r>
        <w:rPr>
          <w:sz w:val="20"/>
        </w:rPr>
        <w:t>Schlaufer</w:t>
      </w:r>
      <w:r>
        <w:rPr>
          <w:sz w:val="20"/>
        </w:rPr>
        <w:t xml:space="preserve">, C. (2008). </w:t>
      </w:r>
      <w:r>
        <w:rPr>
          <w:i/>
          <w:sz w:val="20"/>
        </w:rPr>
        <w:t xml:space="preserve">Accessing Financial Services in Rural </w:t>
      </w:r>
      <w:r>
        <w:rPr>
          <w:i/>
          <w:sz w:val="20"/>
        </w:rPr>
        <w:t>Areas.</w:t>
      </w:r>
      <w:r>
        <w:rPr>
          <w:sz w:val="20"/>
        </w:rPr>
        <w:t>Info</w:t>
      </w:r>
      <w:r>
        <w:rPr>
          <w:sz w:val="20"/>
        </w:rPr>
        <w:t>-resources Focus</w:t>
      </w:r>
      <w:r>
        <w:rPr>
          <w:i/>
          <w:sz w:val="20"/>
        </w:rPr>
        <w:t xml:space="preserve">. </w:t>
      </w:r>
      <w:r>
        <w:rPr>
          <w:sz w:val="20"/>
        </w:rPr>
        <w:t xml:space="preserve">September 2008, Vol. 2, p. </w:t>
      </w:r>
      <w:r>
        <w:rPr>
          <w:spacing w:val="-4"/>
          <w:sz w:val="20"/>
        </w:rPr>
        <w:t>3-12.</w:t>
      </w:r>
    </w:p>
    <w:p>
      <w:pPr>
        <w:pStyle w:val="style179"/>
        <w:numPr>
          <w:ilvl w:val="0"/>
          <w:numId w:val="2"/>
        </w:numPr>
        <w:tabs>
          <w:tab w:val="left" w:leader="none" w:pos="485"/>
        </w:tabs>
        <w:spacing w:before="116"/>
        <w:ind w:left="485" w:hanging="423"/>
        <w:rPr>
          <w:sz w:val="20"/>
        </w:rPr>
      </w:pPr>
      <w:r>
        <w:rPr>
          <w:sz w:val="20"/>
        </w:rPr>
        <w:t>Tretcher</w:t>
      </w:r>
      <w:r>
        <w:rPr>
          <w:spacing w:val="-7"/>
          <w:sz w:val="20"/>
        </w:rPr>
        <w:t xml:space="preserve"> </w:t>
      </w:r>
      <w:r>
        <w:rPr>
          <w:sz w:val="20"/>
        </w:rPr>
        <w:t>D.</w:t>
      </w:r>
      <w:r>
        <w:rPr>
          <w:spacing w:val="-7"/>
          <w:sz w:val="20"/>
        </w:rPr>
        <w:t xml:space="preserve"> </w:t>
      </w:r>
      <w:r>
        <w:rPr>
          <w:sz w:val="20"/>
        </w:rPr>
        <w:t>(2009</w:t>
      </w:r>
      <w:r>
        <w:rPr>
          <w:sz w:val="20"/>
        </w:rPr>
        <w:t>).Impact</w:t>
      </w:r>
      <w:r>
        <w:rPr>
          <w:spacing w:val="-9"/>
          <w:sz w:val="20"/>
        </w:rPr>
        <w:t xml:space="preserve"> </w:t>
      </w:r>
      <w:r>
        <w:rPr>
          <w:sz w:val="20"/>
        </w:rPr>
        <w:t>of</w:t>
      </w:r>
      <w:r>
        <w:rPr>
          <w:spacing w:val="-9"/>
          <w:sz w:val="20"/>
        </w:rPr>
        <w:t xml:space="preserve"> </w:t>
      </w:r>
      <w:r>
        <w:rPr>
          <w:sz w:val="20"/>
        </w:rPr>
        <w:t>diversification</w:t>
      </w:r>
      <w:r>
        <w:rPr>
          <w:spacing w:val="-8"/>
          <w:sz w:val="20"/>
        </w:rPr>
        <w:t xml:space="preserve"> </w:t>
      </w:r>
      <w:r>
        <w:rPr>
          <w:sz w:val="20"/>
        </w:rPr>
        <w:t>on</w:t>
      </w:r>
      <w:r>
        <w:rPr>
          <w:spacing w:val="-8"/>
          <w:sz w:val="20"/>
        </w:rPr>
        <w:t xml:space="preserve"> </w:t>
      </w:r>
      <w:r>
        <w:rPr>
          <w:sz w:val="20"/>
        </w:rPr>
        <w:t>agricultural</w:t>
      </w:r>
      <w:r>
        <w:rPr>
          <w:spacing w:val="-7"/>
          <w:sz w:val="20"/>
        </w:rPr>
        <w:t xml:space="preserve"> </w:t>
      </w:r>
      <w:r>
        <w:rPr>
          <w:sz w:val="20"/>
        </w:rPr>
        <w:t>cooperative</w:t>
      </w:r>
      <w:r>
        <w:rPr>
          <w:spacing w:val="-8"/>
          <w:sz w:val="20"/>
        </w:rPr>
        <w:t xml:space="preserve"> </w:t>
      </w:r>
      <w:r>
        <w:rPr>
          <w:sz w:val="20"/>
        </w:rPr>
        <w:t>in</w:t>
      </w:r>
      <w:r>
        <w:rPr>
          <w:spacing w:val="-9"/>
          <w:sz w:val="20"/>
        </w:rPr>
        <w:t xml:space="preserve"> </w:t>
      </w:r>
      <w:r>
        <w:rPr>
          <w:sz w:val="20"/>
        </w:rPr>
        <w:t>Wisconsin.</w:t>
      </w:r>
      <w:r>
        <w:rPr>
          <w:spacing w:val="-5"/>
          <w:sz w:val="20"/>
        </w:rPr>
        <w:t xml:space="preserve"> </w:t>
      </w:r>
      <w:r>
        <w:rPr>
          <w:sz w:val="20"/>
        </w:rPr>
        <w:t>Agribusiness,</w:t>
      </w:r>
      <w:r>
        <w:rPr>
          <w:spacing w:val="-8"/>
          <w:sz w:val="20"/>
        </w:rPr>
        <w:t xml:space="preserve"> </w:t>
      </w:r>
      <w:r>
        <w:rPr>
          <w:spacing w:val="-4"/>
          <w:sz w:val="20"/>
        </w:rPr>
        <w:t>USA.</w:t>
      </w:r>
    </w:p>
    <w:p>
      <w:pPr>
        <w:pStyle w:val="style179"/>
        <w:numPr>
          <w:ilvl w:val="0"/>
          <w:numId w:val="2"/>
        </w:numPr>
        <w:tabs>
          <w:tab w:val="left" w:leader="none" w:pos="484"/>
          <w:tab w:val="left" w:leader="none" w:pos="487"/>
        </w:tabs>
        <w:spacing w:lineRule="auto" w:line="276"/>
        <w:ind w:right="52"/>
        <w:jc w:val="both"/>
        <w:rPr>
          <w:sz w:val="20"/>
        </w:rPr>
      </w:pPr>
      <w:r>
        <w:rPr>
          <w:sz w:val="20"/>
        </w:rPr>
        <w:t>Tubey</w:t>
      </w:r>
      <w:r>
        <w:rPr>
          <w:sz w:val="20"/>
        </w:rPr>
        <w:t>, R. J. (2013). The Influence of Socio-economic Characteristics of Women Entrepreneurs on the performance of t</w:t>
      </w:r>
      <w:r>
        <w:rPr>
          <w:sz w:val="20"/>
        </w:rPr>
        <w:t xml:space="preserve">heir Micro Enterprise: The case of Eldoret Municipality in </w:t>
      </w:r>
      <w:r>
        <w:rPr>
          <w:sz w:val="20"/>
        </w:rPr>
        <w:t>Uasin</w:t>
      </w:r>
      <w:r>
        <w:rPr>
          <w:sz w:val="20"/>
        </w:rPr>
        <w:t xml:space="preserve">—Gishu County, Kenya. </w:t>
      </w:r>
      <w:r>
        <w:rPr>
          <w:i/>
          <w:sz w:val="20"/>
        </w:rPr>
        <w:t>Herald International Research Journal</w:t>
      </w:r>
      <w:r>
        <w:rPr>
          <w:sz w:val="20"/>
        </w:rPr>
        <w:t xml:space="preserve">, </w:t>
      </w:r>
      <w:r>
        <w:rPr>
          <w:i/>
          <w:sz w:val="20"/>
        </w:rPr>
        <w:t>2</w:t>
      </w:r>
      <w:r>
        <w:rPr>
          <w:sz w:val="20"/>
        </w:rPr>
        <w:t>(1), 41-46.</w:t>
      </w:r>
    </w:p>
    <w:p>
      <w:pPr>
        <w:pStyle w:val="style179"/>
        <w:numPr>
          <w:ilvl w:val="0"/>
          <w:numId w:val="2"/>
        </w:numPr>
        <w:tabs>
          <w:tab w:val="left" w:leader="none" w:pos="484"/>
          <w:tab w:val="left" w:leader="none" w:pos="487"/>
        </w:tabs>
        <w:spacing w:before="122" w:lineRule="auto" w:line="276"/>
        <w:ind w:right="55"/>
        <w:jc w:val="both"/>
        <w:rPr>
          <w:sz w:val="20"/>
        </w:rPr>
      </w:pPr>
      <w:r>
        <w:rPr>
          <w:sz w:val="20"/>
        </w:rPr>
        <w:t>Vatcheva</w:t>
      </w:r>
      <w:r>
        <w:rPr>
          <w:sz w:val="20"/>
        </w:rPr>
        <w:t>, K. P., Lee, M., McCormick, J. B., &amp;Rahbar, M. H. (2016</w:t>
      </w:r>
      <w:r>
        <w:rPr>
          <w:sz w:val="20"/>
        </w:rPr>
        <w:t>).Multicollinearity</w:t>
      </w:r>
      <w:r>
        <w:rPr>
          <w:sz w:val="20"/>
        </w:rPr>
        <w:t xml:space="preserve"> in regression analyses conducted i</w:t>
      </w:r>
      <w:r>
        <w:rPr>
          <w:sz w:val="20"/>
        </w:rPr>
        <w:t xml:space="preserve">n epidemiologic studies. </w:t>
      </w:r>
      <w:r>
        <w:rPr>
          <w:i/>
          <w:sz w:val="20"/>
        </w:rPr>
        <w:t>Epidemiology (Sunnyvale, Calif.)</w:t>
      </w:r>
      <w:r>
        <w:rPr>
          <w:sz w:val="20"/>
        </w:rPr>
        <w:t xml:space="preserve">, </w:t>
      </w:r>
      <w:r>
        <w:rPr>
          <w:i/>
          <w:sz w:val="20"/>
        </w:rPr>
        <w:t>6</w:t>
      </w:r>
      <w:r>
        <w:rPr>
          <w:sz w:val="20"/>
        </w:rPr>
        <w:t>(2).</w:t>
      </w:r>
    </w:p>
    <w:p>
      <w:pPr>
        <w:pStyle w:val="style179"/>
        <w:numPr>
          <w:ilvl w:val="0"/>
          <w:numId w:val="2"/>
        </w:numPr>
        <w:tabs>
          <w:tab w:val="left" w:leader="none" w:pos="484"/>
          <w:tab w:val="left" w:leader="none" w:pos="487"/>
        </w:tabs>
        <w:spacing w:before="119" w:lineRule="auto" w:line="276"/>
        <w:ind w:right="55"/>
        <w:jc w:val="both"/>
        <w:rPr>
          <w:sz w:val="20"/>
        </w:rPr>
      </w:pPr>
      <w:r>
        <w:rPr>
          <w:sz w:val="20"/>
        </w:rPr>
        <w:t>Vonderlack</w:t>
      </w:r>
      <w:r>
        <w:rPr>
          <w:sz w:val="20"/>
        </w:rPr>
        <w:t>, R. and Schreiner, M. (2001)</w:t>
      </w:r>
      <w:r>
        <w:rPr>
          <w:i/>
          <w:sz w:val="20"/>
        </w:rPr>
        <w:t xml:space="preserve">. Women, Microfinance and Savings: Lessons and Proposals. </w:t>
      </w:r>
      <w:r>
        <w:rPr>
          <w:sz w:val="20"/>
        </w:rPr>
        <w:t xml:space="preserve">Working Paper 01-5, Centre for Social Development, </w:t>
      </w:r>
      <w:r>
        <w:rPr>
          <w:sz w:val="20"/>
        </w:rPr>
        <w:t>WashingtonUniversity</w:t>
      </w:r>
      <w:r>
        <w:rPr>
          <w:sz w:val="20"/>
        </w:rPr>
        <w:t xml:space="preserve"> at St. Louis.</w:t>
      </w:r>
    </w:p>
    <w:p>
      <w:pPr>
        <w:pStyle w:val="style179"/>
        <w:numPr>
          <w:ilvl w:val="0"/>
          <w:numId w:val="2"/>
        </w:numPr>
        <w:tabs>
          <w:tab w:val="left" w:leader="none" w:pos="484"/>
          <w:tab w:val="left" w:leader="none" w:pos="487"/>
        </w:tabs>
        <w:spacing w:before="119" w:lineRule="auto" w:line="278"/>
        <w:ind w:right="68"/>
        <w:jc w:val="both"/>
        <w:rPr>
          <w:sz w:val="20"/>
        </w:rPr>
      </w:pPr>
      <w:r>
        <w:rPr>
          <w:sz w:val="20"/>
        </w:rPr>
        <w:t>VSL Asso</w:t>
      </w:r>
      <w:r>
        <w:rPr>
          <w:sz w:val="20"/>
        </w:rPr>
        <w:t>ciates, (2009). Report on the feasibility of introducing community base microfinance into the Chars livelihood project. Livelihood project, Bangladesh.</w:t>
      </w:r>
    </w:p>
    <w:p>
      <w:pPr>
        <w:pStyle w:val="style179"/>
        <w:numPr>
          <w:ilvl w:val="0"/>
          <w:numId w:val="2"/>
        </w:numPr>
        <w:tabs>
          <w:tab w:val="left" w:leader="none" w:pos="485"/>
        </w:tabs>
        <w:spacing w:before="117"/>
        <w:ind w:left="485" w:hanging="423"/>
        <w:jc w:val="both"/>
        <w:rPr>
          <w:sz w:val="20"/>
        </w:rPr>
      </w:pPr>
      <w:r>
        <w:rPr>
          <w:sz w:val="20"/>
        </w:rPr>
        <w:t>Zikmund,</w:t>
      </w:r>
      <w:r>
        <w:rPr>
          <w:spacing w:val="-6"/>
          <w:sz w:val="20"/>
        </w:rPr>
        <w:t xml:space="preserve"> </w:t>
      </w:r>
      <w:r>
        <w:rPr>
          <w:sz w:val="20"/>
        </w:rPr>
        <w:t>W.</w:t>
      </w:r>
      <w:r>
        <w:rPr>
          <w:spacing w:val="-6"/>
          <w:sz w:val="20"/>
        </w:rPr>
        <w:t xml:space="preserve"> </w:t>
      </w:r>
      <w:r>
        <w:rPr>
          <w:sz w:val="20"/>
        </w:rPr>
        <w:t>(2000).</w:t>
      </w:r>
      <w:r>
        <w:rPr>
          <w:spacing w:val="-7"/>
          <w:sz w:val="20"/>
        </w:rPr>
        <w:t xml:space="preserve"> </w:t>
      </w:r>
      <w:r>
        <w:rPr>
          <w:sz w:val="20"/>
        </w:rPr>
        <w:t>Business</w:t>
      </w:r>
      <w:r>
        <w:rPr>
          <w:spacing w:val="-7"/>
          <w:sz w:val="20"/>
        </w:rPr>
        <w:t xml:space="preserve"> </w:t>
      </w:r>
      <w:r>
        <w:rPr>
          <w:sz w:val="20"/>
        </w:rPr>
        <w:t>Research</w:t>
      </w:r>
      <w:r>
        <w:rPr>
          <w:spacing w:val="-7"/>
          <w:sz w:val="20"/>
        </w:rPr>
        <w:t xml:space="preserve"> </w:t>
      </w:r>
      <w:r>
        <w:rPr>
          <w:sz w:val="20"/>
        </w:rPr>
        <w:t>Methods,</w:t>
      </w:r>
      <w:r>
        <w:rPr>
          <w:spacing w:val="-5"/>
          <w:sz w:val="20"/>
        </w:rPr>
        <w:t xml:space="preserve"> </w:t>
      </w:r>
      <w:r>
        <w:rPr>
          <w:sz w:val="20"/>
        </w:rPr>
        <w:t>6th</w:t>
      </w:r>
      <w:r>
        <w:rPr>
          <w:spacing w:val="-8"/>
          <w:sz w:val="20"/>
        </w:rPr>
        <w:t xml:space="preserve"> </w:t>
      </w:r>
      <w:r>
        <w:rPr>
          <w:sz w:val="20"/>
        </w:rPr>
        <w:t>edition.</w:t>
      </w:r>
      <w:r>
        <w:rPr>
          <w:spacing w:val="-6"/>
          <w:sz w:val="20"/>
        </w:rPr>
        <w:t xml:space="preserve"> </w:t>
      </w:r>
      <w:r>
        <w:rPr>
          <w:sz w:val="20"/>
        </w:rPr>
        <w:t>Harcourt,</w:t>
      </w:r>
      <w:r>
        <w:rPr>
          <w:spacing w:val="-5"/>
          <w:sz w:val="20"/>
        </w:rPr>
        <w:t xml:space="preserve"> </w:t>
      </w:r>
      <w:r>
        <w:rPr>
          <w:sz w:val="20"/>
        </w:rPr>
        <w:t>Fort</w:t>
      </w:r>
      <w:r>
        <w:rPr>
          <w:spacing w:val="-7"/>
          <w:sz w:val="20"/>
        </w:rPr>
        <w:t xml:space="preserve"> </w:t>
      </w:r>
      <w:r>
        <w:rPr>
          <w:spacing w:val="-2"/>
          <w:sz w:val="20"/>
        </w:rPr>
        <w:t>Worth</w:t>
      </w:r>
    </w:p>
    <w:sectPr>
      <w:pgSz w:w="11910" w:h="16840" w:orient="portrait"/>
      <w:pgMar w:top="1720" w:right="850" w:bottom="280" w:left="1133" w:header="720" w:footer="720" w:gutter="0"/>
      <w:cols w:space="72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Dr. M.D." w:date="2025-04-10T04:37:00Z" w:initials="Dr. M.D.">
    <w:p>
      <w:r>
        <w:rPr/>
        <w:annotationRef/>
      </w:r>
      <w:r>
        <w:t>Please a good Abstract should flow this way: Tittle, Specific objectives, Methodology, Findings, Implications, Conclusion, and Recommendation.</w:t>
      </w:r>
    </w:p>
  </w:comment>
  <w:comment w:id="2" w:author="Dr. M.D." w:date="2025-04-10T04:47:00Z" w:initials="Dr. M.D.">
    <w:p>
      <w:r>
        <w:rPr/>
        <w:annotationRef/>
      </w:r>
      <w:r>
        <w:t>I'm not sure that just one objective can really give us quality proof on the study, I will suggest you improve it to two objectives for more quality proof.</w:t>
      </w:r>
    </w:p>
  </w:comment>
  <w:comment w:id="3" w:author="Dr. M.D." w:date="2025-04-10T04:50:00Z" w:initials="Dr. M.D.">
    <w:p>
      <w:r>
        <w:rPr/>
        <w:annotationRef/>
      </w:r>
      <w:r>
        <w:t>Please delete some stories and include the Assumptions and critics of the theory to this study.</w:t>
      </w:r>
    </w:p>
  </w:comment>
  <w:comment w:id="4" w:author="Dr. M.D." w:date="2025-04-10T04:53:00Z" w:initials="Dr. M.D.">
    <w:p>
      <w:r>
        <w:rPr/>
        <w:annotationRef/>
      </w:r>
      <w:r>
        <w:t>Your earliest citation is year 2015 and we're in year 2025. please improve on it to make it more recent. You can remove some older citations and replace with more current citations.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29.75pt;height:69.9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Times New Roman&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29.75pt;height:69.9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Times New Roman&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29.75pt;height:69.9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size:1.0pt;font-family:&quot;Times New Roman&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D9C5E20"/>
    <w:lvl w:ilvl="0" w:tplc="6F2C6DB0">
      <w:start w:val="1"/>
      <w:numFmt w:val="decimal"/>
      <w:lvlText w:val="%1."/>
      <w:lvlJc w:val="left"/>
      <w:pPr>
        <w:ind w:left="4277" w:hanging="387"/>
        <w:jc w:val="right"/>
      </w:pPr>
      <w:rPr>
        <w:rFonts w:ascii="Times New Roman" w:cs="Times New Roman" w:eastAsia="Times New Roman" w:hAnsi="Times New Roman" w:hint="default"/>
        <w:b/>
        <w:bCs/>
        <w:i w:val="false"/>
        <w:iCs w:val="false"/>
        <w:spacing w:val="0"/>
        <w:w w:val="100"/>
        <w:sz w:val="22"/>
        <w:szCs w:val="22"/>
        <w:lang w:val="en-US" w:bidi="ar-SA" w:eastAsia="en-US"/>
      </w:rPr>
    </w:lvl>
    <w:lvl w:ilvl="1" w:tplc="91CEFC00">
      <w:start w:val="1"/>
      <w:numFmt w:val="bullet"/>
      <w:lvlText w:val="•"/>
      <w:lvlJc w:val="left"/>
      <w:pPr>
        <w:ind w:left="4844" w:hanging="387"/>
      </w:pPr>
      <w:rPr>
        <w:rFonts w:hint="default"/>
        <w:lang w:val="en-US" w:bidi="ar-SA" w:eastAsia="en-US"/>
      </w:rPr>
    </w:lvl>
    <w:lvl w:ilvl="2" w:tplc="409870BA">
      <w:start w:val="1"/>
      <w:numFmt w:val="bullet"/>
      <w:lvlText w:val="•"/>
      <w:lvlJc w:val="left"/>
      <w:pPr>
        <w:ind w:left="5408" w:hanging="387"/>
      </w:pPr>
      <w:rPr>
        <w:rFonts w:hint="default"/>
        <w:lang w:val="en-US" w:bidi="ar-SA" w:eastAsia="en-US"/>
      </w:rPr>
    </w:lvl>
    <w:lvl w:ilvl="3" w:tplc="11C2B6F0">
      <w:start w:val="1"/>
      <w:numFmt w:val="bullet"/>
      <w:lvlText w:val="•"/>
      <w:lvlJc w:val="left"/>
      <w:pPr>
        <w:ind w:left="5973" w:hanging="387"/>
      </w:pPr>
      <w:rPr>
        <w:rFonts w:hint="default"/>
        <w:lang w:val="en-US" w:bidi="ar-SA" w:eastAsia="en-US"/>
      </w:rPr>
    </w:lvl>
    <w:lvl w:ilvl="4" w:tplc="AEF21ECE">
      <w:start w:val="1"/>
      <w:numFmt w:val="bullet"/>
      <w:lvlText w:val="•"/>
      <w:lvlJc w:val="left"/>
      <w:pPr>
        <w:ind w:left="6537" w:hanging="387"/>
      </w:pPr>
      <w:rPr>
        <w:rFonts w:hint="default"/>
        <w:lang w:val="en-US" w:bidi="ar-SA" w:eastAsia="en-US"/>
      </w:rPr>
    </w:lvl>
    <w:lvl w:ilvl="5" w:tplc="30964C0C">
      <w:start w:val="1"/>
      <w:numFmt w:val="bullet"/>
      <w:lvlText w:val="•"/>
      <w:lvlJc w:val="left"/>
      <w:pPr>
        <w:ind w:left="7101" w:hanging="387"/>
      </w:pPr>
      <w:rPr>
        <w:rFonts w:hint="default"/>
        <w:lang w:val="en-US" w:bidi="ar-SA" w:eastAsia="en-US"/>
      </w:rPr>
    </w:lvl>
    <w:lvl w:ilvl="6" w:tplc="B958FCA8">
      <w:start w:val="1"/>
      <w:numFmt w:val="bullet"/>
      <w:lvlText w:val="•"/>
      <w:lvlJc w:val="left"/>
      <w:pPr>
        <w:ind w:left="7666" w:hanging="387"/>
      </w:pPr>
      <w:rPr>
        <w:rFonts w:hint="default"/>
        <w:lang w:val="en-US" w:bidi="ar-SA" w:eastAsia="en-US"/>
      </w:rPr>
    </w:lvl>
    <w:lvl w:ilvl="7" w:tplc="46CA481C">
      <w:start w:val="1"/>
      <w:numFmt w:val="bullet"/>
      <w:lvlText w:val="•"/>
      <w:lvlJc w:val="left"/>
      <w:pPr>
        <w:ind w:left="8230" w:hanging="387"/>
      </w:pPr>
      <w:rPr>
        <w:rFonts w:hint="default"/>
        <w:lang w:val="en-US" w:bidi="ar-SA" w:eastAsia="en-US"/>
      </w:rPr>
    </w:lvl>
    <w:lvl w:ilvl="8" w:tplc="B234FEEE">
      <w:start w:val="1"/>
      <w:numFmt w:val="bullet"/>
      <w:lvlText w:val="•"/>
      <w:lvlJc w:val="left"/>
      <w:pPr>
        <w:ind w:left="8794" w:hanging="387"/>
      </w:pPr>
      <w:rPr>
        <w:rFonts w:hint="default"/>
        <w:lang w:val="en-US" w:bidi="ar-SA" w:eastAsia="en-US"/>
      </w:rPr>
    </w:lvl>
  </w:abstractNum>
  <w:abstractNum w:abstractNumId="1">
    <w:nsid w:val="00000001"/>
    <w:multiLevelType w:val="hybridMultilevel"/>
    <w:tmpl w:val="AC6C209C"/>
    <w:lvl w:ilvl="0" w:tplc="76B6A420">
      <w:start w:val="1"/>
      <w:numFmt w:val="decimal"/>
      <w:lvlText w:val="[%1]"/>
      <w:lvlJc w:val="left"/>
      <w:pPr>
        <w:ind w:left="487" w:hanging="426"/>
        <w:jc w:val="left"/>
      </w:pPr>
      <w:rPr>
        <w:rFonts w:ascii="Times New Roman" w:cs="Times New Roman" w:eastAsia="Times New Roman" w:hAnsi="Times New Roman" w:hint="default"/>
        <w:b w:val="false"/>
        <w:bCs w:val="false"/>
        <w:i w:val="false"/>
        <w:iCs w:val="false"/>
        <w:spacing w:val="0"/>
        <w:w w:val="99"/>
        <w:sz w:val="20"/>
        <w:szCs w:val="20"/>
        <w:lang w:val="en-US" w:bidi="ar-SA" w:eastAsia="en-US"/>
      </w:rPr>
    </w:lvl>
    <w:lvl w:ilvl="1" w:tplc="EE4C628A">
      <w:start w:val="1"/>
      <w:numFmt w:val="bullet"/>
      <w:lvlText w:val="•"/>
      <w:lvlJc w:val="left"/>
      <w:pPr>
        <w:ind w:left="1424" w:hanging="426"/>
      </w:pPr>
      <w:rPr>
        <w:rFonts w:hint="default"/>
        <w:lang w:val="en-US" w:bidi="ar-SA" w:eastAsia="en-US"/>
      </w:rPr>
    </w:lvl>
    <w:lvl w:ilvl="2" w:tplc="AF60A910">
      <w:start w:val="1"/>
      <w:numFmt w:val="bullet"/>
      <w:lvlText w:val="•"/>
      <w:lvlJc w:val="left"/>
      <w:pPr>
        <w:ind w:left="2368" w:hanging="426"/>
      </w:pPr>
      <w:rPr>
        <w:rFonts w:hint="default"/>
        <w:lang w:val="en-US" w:bidi="ar-SA" w:eastAsia="en-US"/>
      </w:rPr>
    </w:lvl>
    <w:lvl w:ilvl="3" w:tplc="63C04780">
      <w:start w:val="1"/>
      <w:numFmt w:val="bullet"/>
      <w:lvlText w:val="•"/>
      <w:lvlJc w:val="left"/>
      <w:pPr>
        <w:ind w:left="3313" w:hanging="426"/>
      </w:pPr>
      <w:rPr>
        <w:rFonts w:hint="default"/>
        <w:lang w:val="en-US" w:bidi="ar-SA" w:eastAsia="en-US"/>
      </w:rPr>
    </w:lvl>
    <w:lvl w:ilvl="4" w:tplc="7404567C">
      <w:start w:val="1"/>
      <w:numFmt w:val="bullet"/>
      <w:lvlText w:val="•"/>
      <w:lvlJc w:val="left"/>
      <w:pPr>
        <w:ind w:left="4257" w:hanging="426"/>
      </w:pPr>
      <w:rPr>
        <w:rFonts w:hint="default"/>
        <w:lang w:val="en-US" w:bidi="ar-SA" w:eastAsia="en-US"/>
      </w:rPr>
    </w:lvl>
    <w:lvl w:ilvl="5" w:tplc="23B8C206">
      <w:start w:val="1"/>
      <w:numFmt w:val="bullet"/>
      <w:lvlText w:val="•"/>
      <w:lvlJc w:val="left"/>
      <w:pPr>
        <w:ind w:left="5201" w:hanging="426"/>
      </w:pPr>
      <w:rPr>
        <w:rFonts w:hint="default"/>
        <w:lang w:val="en-US" w:bidi="ar-SA" w:eastAsia="en-US"/>
      </w:rPr>
    </w:lvl>
    <w:lvl w:ilvl="6" w:tplc="F76A6054">
      <w:start w:val="1"/>
      <w:numFmt w:val="bullet"/>
      <w:lvlText w:val="•"/>
      <w:lvlJc w:val="left"/>
      <w:pPr>
        <w:ind w:left="6146" w:hanging="426"/>
      </w:pPr>
      <w:rPr>
        <w:rFonts w:hint="default"/>
        <w:lang w:val="en-US" w:bidi="ar-SA" w:eastAsia="en-US"/>
      </w:rPr>
    </w:lvl>
    <w:lvl w:ilvl="7" w:tplc="04A6BAC4">
      <w:start w:val="1"/>
      <w:numFmt w:val="bullet"/>
      <w:lvlText w:val="•"/>
      <w:lvlJc w:val="left"/>
      <w:pPr>
        <w:ind w:left="7090" w:hanging="426"/>
      </w:pPr>
      <w:rPr>
        <w:rFonts w:hint="default"/>
        <w:lang w:val="en-US" w:bidi="ar-SA" w:eastAsia="en-US"/>
      </w:rPr>
    </w:lvl>
    <w:lvl w:ilvl="8" w:tplc="9B1E61B6">
      <w:start w:val="1"/>
      <w:numFmt w:val="bullet"/>
      <w:lvlText w:val="•"/>
      <w:lvlJc w:val="left"/>
      <w:pPr>
        <w:ind w:left="8034" w:hanging="426"/>
      </w:pPr>
      <w:rPr>
        <w:rFonts w:hint="default"/>
        <w:lang w:val="en-US" w:bidi="ar-SA" w:eastAsia="en-U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qFormat/>
    <w:uiPriority w:val="9"/>
    <w:pPr>
      <w:spacing w:before="4"/>
      <w:ind w:left="2925" w:hanging="330"/>
      <w:outlineLvl w:val="0"/>
    </w:pPr>
    <w:rPr>
      <w:b/>
      <w:bCs/>
    </w:rPr>
  </w:style>
  <w:style w:type="paragraph" w:styleId="style2">
    <w:name w:val="heading 2"/>
    <w:basedOn w:val="style0"/>
    <w:next w:val="style2"/>
    <w:qFormat/>
    <w:uiPriority w:val="9"/>
    <w:pPr>
      <w:spacing w:before="125"/>
      <w:ind w:left="62"/>
      <w:outlineLvl w:val="1"/>
    </w:pPr>
    <w:rPr>
      <w:b/>
      <w:bCs/>
      <w:sz w:val="20"/>
      <w:szCs w:val="20"/>
    </w:rPr>
  </w:style>
  <w:style w:type="paragraph" w:styleId="style3">
    <w:name w:val="heading 3"/>
    <w:basedOn w:val="style0"/>
    <w:next w:val="style3"/>
    <w:qFormat/>
    <w:uiPriority w:val="9"/>
    <w:pPr>
      <w:spacing w:before="123"/>
      <w:ind w:left="62"/>
      <w:jc w:val="both"/>
      <w:outlineLvl w:val="2"/>
    </w:pPr>
    <w:rPr>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spacing w:before="119"/>
      <w:ind w:left="62"/>
      <w:jc w:val="both"/>
    </w:pPr>
    <w:rPr>
      <w:sz w:val="20"/>
      <w:szCs w:val="20"/>
    </w:rPr>
  </w:style>
  <w:style w:type="paragraph" w:styleId="style62">
    <w:name w:val="Title"/>
    <w:basedOn w:val="style0"/>
    <w:next w:val="style62"/>
    <w:qFormat/>
    <w:uiPriority w:val="10"/>
    <w:pPr>
      <w:spacing w:before="122"/>
      <w:ind w:left="163" w:right="154" w:hanging="1"/>
      <w:jc w:val="center"/>
    </w:pPr>
    <w:rPr>
      <w:b/>
      <w:bCs/>
      <w:sz w:val="48"/>
      <w:szCs w:val="48"/>
    </w:rPr>
  </w:style>
  <w:style w:type="paragraph" w:styleId="style179">
    <w:name w:val="List Paragraph"/>
    <w:basedOn w:val="style0"/>
    <w:next w:val="style179"/>
    <w:qFormat/>
    <w:uiPriority w:val="1"/>
    <w:pPr>
      <w:spacing w:before="154"/>
      <w:ind w:left="487" w:hanging="426"/>
    </w:pPr>
    <w:rPr/>
  </w:style>
  <w:style w:type="paragraph" w:customStyle="1" w:styleId="style4097">
    <w:name w:val="Table Paragraph"/>
    <w:basedOn w:val="style0"/>
    <w:next w:val="style4097"/>
    <w:qFormat/>
    <w:uiPriority w:val="1"/>
    <w:p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5e1e76f0-5a9b-4579-861d-3a702f747d3b"/>
    <w:basedOn w:val="style65"/>
    <w:next w:val="style4098"/>
    <w:link w:val="style31"/>
    <w:uiPriority w:val="99"/>
    <w:rPr>
      <w:rFonts w:ascii="Times New Roman" w:cs="Times New Roman" w:eastAsia="Times New Roman" w:hAnsi="Times New Roman"/>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53931697-8db8-4076-b881-c9b72642afec"/>
    <w:basedOn w:val="style65"/>
    <w:next w:val="style4099"/>
    <w:link w:val="style32"/>
    <w:uiPriority w:val="99"/>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omments" Target="comments.xml"/><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6595</Words>
  <Characters>38032</Characters>
  <Application>WPS Office</Application>
  <DocSecurity>0</DocSecurity>
  <Paragraphs>301</Paragraphs>
  <ScaleCrop>false</ScaleCrop>
  <LinksUpToDate>false</LinksUpToDate>
  <CharactersWithSpaces>44401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2025-04-10T03:56:35Z</dcterms:created>
  <dc:creator>CHESPER</dc:creator>
  <lastModifiedBy>Dr. M.D.</lastModifiedBy>
  <dcterms:modified xsi:type="dcterms:W3CDTF">2025-04-10T03:56:35Z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Microsoft® Word 2010</vt:lpwstr>
  </property>
  <property fmtid="{D5CDD505-2E9C-101B-9397-08002B2CF9AE}" pid="4" name="LastSaved">
    <vt:filetime>2025-04-07T00:00:00Z</vt:filetime>
  </property>
  <property fmtid="{D5CDD505-2E9C-101B-9397-08002B2CF9AE}" pid="5" name="Producer">
    <vt:lpwstr>Microsoft® Word 2010</vt:lpwstr>
  </property>
</Properties>
</file>