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D50915" w14:paraId="1643A4CA" w14:textId="77777777" w:rsidTr="00D5091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509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50915" w14:paraId="127EAD7E" w14:textId="77777777" w:rsidTr="00D50915">
        <w:trPr>
          <w:trHeight w:val="413"/>
        </w:trPr>
        <w:tc>
          <w:tcPr>
            <w:tcW w:w="1248" w:type="pct"/>
          </w:tcPr>
          <w:p w14:paraId="3C159AA5" w14:textId="77777777" w:rsidR="0000007A" w:rsidRPr="00D5091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50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D5E08B" w:rsidR="0000007A" w:rsidRPr="00D50915" w:rsidRDefault="00CB4FD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509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D50915" w14:paraId="73C90375" w14:textId="77777777" w:rsidTr="00D50915">
        <w:trPr>
          <w:trHeight w:val="290"/>
        </w:trPr>
        <w:tc>
          <w:tcPr>
            <w:tcW w:w="1248" w:type="pct"/>
          </w:tcPr>
          <w:p w14:paraId="20D28135" w14:textId="77777777" w:rsidR="0000007A" w:rsidRPr="00D509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07BADA" w:rsidR="0000007A" w:rsidRPr="00D5091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B4FD1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5322</w:t>
            </w:r>
          </w:p>
        </w:tc>
      </w:tr>
      <w:tr w:rsidR="0000007A" w:rsidRPr="00D50915" w14:paraId="05B60576" w14:textId="77777777" w:rsidTr="00D50915">
        <w:trPr>
          <w:trHeight w:val="331"/>
        </w:trPr>
        <w:tc>
          <w:tcPr>
            <w:tcW w:w="1248" w:type="pct"/>
          </w:tcPr>
          <w:p w14:paraId="0196A627" w14:textId="77777777" w:rsidR="0000007A" w:rsidRPr="00D509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30CF63" w:rsidR="0000007A" w:rsidRPr="00D50915" w:rsidRDefault="00CB4F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50915">
              <w:rPr>
                <w:rFonts w:ascii="Arial" w:hAnsi="Arial" w:cs="Arial"/>
                <w:b/>
                <w:sz w:val="20"/>
                <w:szCs w:val="20"/>
                <w:lang w:val="en-GB"/>
              </w:rPr>
              <w:t>Chemistry of Blood Stain Removal After Setting</w:t>
            </w:r>
          </w:p>
        </w:tc>
      </w:tr>
      <w:tr w:rsidR="00CF0BBB" w:rsidRPr="00D50915" w14:paraId="6D508B1C" w14:textId="77777777" w:rsidTr="00D50915">
        <w:trPr>
          <w:trHeight w:val="332"/>
        </w:trPr>
        <w:tc>
          <w:tcPr>
            <w:tcW w:w="1248" w:type="pct"/>
          </w:tcPr>
          <w:p w14:paraId="32FC28F7" w14:textId="77777777" w:rsidR="00CF0BBB" w:rsidRPr="00D509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EA8C48" w:rsidR="00CF0BBB" w:rsidRPr="00D50915" w:rsidRDefault="00CB4F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5091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5091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D5091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5091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5091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5091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5091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5E2F811" w:rsidR="00640538" w:rsidRPr="00D50915" w:rsidRDefault="002779F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5091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90F2AA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3522079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85EB0F7" w:rsidR="00E03C32" w:rsidRDefault="00CB4FD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Life Science Journal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49-54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4A7C9E4" w:rsidR="00E03C32" w:rsidRPr="007B54A4" w:rsidRDefault="00CB4FD1" w:rsidP="00CB4FD1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CB4F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10.7537/lsj210124.0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85EB0F7" w:rsidR="00E03C32" w:rsidRDefault="00CB4FD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Life Science Journal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49-54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4A7C9E4" w:rsidR="00E03C32" w:rsidRPr="007B54A4" w:rsidRDefault="00CB4FD1" w:rsidP="00CB4FD1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Pr="00CB4F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10.7537/lsj210124.0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7.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5091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5091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5091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5091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9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509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5091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91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5091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5091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0915">
              <w:rPr>
                <w:rFonts w:ascii="Arial" w:hAnsi="Arial" w:cs="Arial"/>
                <w:lang w:val="en-GB"/>
              </w:rPr>
              <w:t>Author’s Feedback</w:t>
            </w:r>
            <w:r w:rsidRPr="00D509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509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5091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50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5091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2C20E65" w:rsidR="00F1171E" w:rsidRPr="00D50915" w:rsidRDefault="000C1E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hospital, blood stains are among the predominant stains observed during blood related injury </w:t>
            </w:r>
            <w:proofErr w:type="spellStart"/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treatement</w:t>
            </w:r>
            <w:proofErr w:type="spellEnd"/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 operations. </w:t>
            </w:r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When the blood stay for few </w:t>
            </w:r>
            <w:proofErr w:type="gramStart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time</w:t>
            </w:r>
            <w:proofErr w:type="gramEnd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settled</w:t>
            </w: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removal of stain from soft textile like cotton is a challenging task for laundry. </w:t>
            </w:r>
            <w:proofErr w:type="spellStart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Therfore</w:t>
            </w:r>
            <w:proofErr w:type="spellEnd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in this chapter author discuss various </w:t>
            </w:r>
            <w:proofErr w:type="spellStart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approches</w:t>
            </w:r>
            <w:proofErr w:type="spellEnd"/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remove blood stain from cloths.</w:t>
            </w:r>
          </w:p>
        </w:tc>
        <w:tc>
          <w:tcPr>
            <w:tcW w:w="1523" w:type="pct"/>
          </w:tcPr>
          <w:p w14:paraId="462A339C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50915" w14:paraId="0D8B5B2C" w14:textId="77777777" w:rsidTr="00961FBF">
        <w:trPr>
          <w:trHeight w:val="728"/>
        </w:trPr>
        <w:tc>
          <w:tcPr>
            <w:tcW w:w="1265" w:type="pct"/>
            <w:noWrap/>
          </w:tcPr>
          <w:p w14:paraId="21CBA5FE" w14:textId="77777777" w:rsidR="00F1171E" w:rsidRPr="00D50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50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B9745A" w14:textId="77777777" w:rsidR="00E53B0F" w:rsidRPr="00D50915" w:rsidRDefault="000C1E31" w:rsidP="00E53B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should be written in lower case except first word.</w:t>
            </w:r>
            <w:r w:rsidR="00E53B0F"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94AA9A7" w14:textId="647D086F" w:rsidR="00F1171E" w:rsidRPr="00D50915" w:rsidRDefault="000C1E31" w:rsidP="00E53B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 with correction: Chemistry of blood stain removal after setting</w:t>
            </w:r>
          </w:p>
        </w:tc>
        <w:tc>
          <w:tcPr>
            <w:tcW w:w="1523" w:type="pct"/>
          </w:tcPr>
          <w:p w14:paraId="405B6701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50915" w14:paraId="5604762A" w14:textId="77777777" w:rsidTr="00961FBF">
        <w:trPr>
          <w:trHeight w:val="809"/>
        </w:trPr>
        <w:tc>
          <w:tcPr>
            <w:tcW w:w="1265" w:type="pct"/>
            <w:noWrap/>
          </w:tcPr>
          <w:p w14:paraId="3635573D" w14:textId="77777777" w:rsidR="00F1171E" w:rsidRPr="00D509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509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7B78AE" w:rsidR="00F1171E" w:rsidRPr="00D50915" w:rsidRDefault="00D865D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50915" w14:paraId="2F579F54" w14:textId="77777777" w:rsidTr="00961FBF">
        <w:trPr>
          <w:trHeight w:val="683"/>
        </w:trPr>
        <w:tc>
          <w:tcPr>
            <w:tcW w:w="1265" w:type="pct"/>
            <w:noWrap/>
          </w:tcPr>
          <w:p w14:paraId="04361F46" w14:textId="368783AB" w:rsidR="00F1171E" w:rsidRPr="00D5091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1D9F90B" w:rsidR="00F1171E" w:rsidRPr="00D50915" w:rsidRDefault="00E53B0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represented correctly.</w:t>
            </w:r>
          </w:p>
        </w:tc>
        <w:tc>
          <w:tcPr>
            <w:tcW w:w="1523" w:type="pct"/>
          </w:tcPr>
          <w:p w14:paraId="4898F764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5091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50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509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90D9D9A" w:rsidR="00F1171E" w:rsidRPr="00D50915" w:rsidRDefault="006D3D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references are not correctly cited in the text of manuscript. Only 7,8,9,10 are cited in the text. In the reference section, reference 1- 6 are not correctly written. It should be written in the similar format.</w:t>
            </w:r>
          </w:p>
        </w:tc>
        <w:tc>
          <w:tcPr>
            <w:tcW w:w="1523" w:type="pct"/>
          </w:tcPr>
          <w:p w14:paraId="40220055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5091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509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509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1C4EE74" w:rsidR="00F1171E" w:rsidRPr="00D50915" w:rsidRDefault="006D3D09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5091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509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509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509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0D76D2D" w:rsidR="00F1171E" w:rsidRPr="00D50915" w:rsidRDefault="00D865D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>1. In whole manuscript, headings should not be in the form of capital letter.</w:t>
            </w:r>
          </w:p>
          <w:p w14:paraId="7F7CE5D5" w14:textId="53B18BB8" w:rsidR="00D865D0" w:rsidRPr="00D50915" w:rsidRDefault="00D865D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 xml:space="preserve">2. In section 2.3, heading should </w:t>
            </w:r>
            <w:r w:rsidR="003917A8" w:rsidRPr="00D50915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>present with</w:t>
            </w:r>
            <w:r w:rsidR="003917A8" w:rsidRPr="00D50915">
              <w:rPr>
                <w:rFonts w:ascii="Arial" w:hAnsi="Arial" w:cs="Arial"/>
                <w:sz w:val="20"/>
                <w:szCs w:val="20"/>
                <w:lang w:val="en-GB"/>
              </w:rPr>
              <w:t>out</w:t>
            </w: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 xml:space="preserve"> underline.</w:t>
            </w:r>
          </w:p>
          <w:p w14:paraId="7AD4885C" w14:textId="4E508CE5" w:rsidR="003917A8" w:rsidRPr="00D50915" w:rsidRDefault="003917A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>3. In whole manuscript, many small paragraphs are written. e.g. section 1.7. It would be better to merge these paragraphs.</w:t>
            </w:r>
          </w:p>
          <w:p w14:paraId="684B8726" w14:textId="77777777" w:rsidR="00F1171E" w:rsidRPr="00D50915" w:rsidRDefault="003917A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sz w:val="20"/>
                <w:szCs w:val="20"/>
                <w:lang w:val="en-GB"/>
              </w:rPr>
              <w:t>4. Conclusion section should be more compact.</w:t>
            </w:r>
          </w:p>
          <w:p w14:paraId="15DFD0E8" w14:textId="2609FD6A" w:rsidR="00961FBF" w:rsidRPr="00D50915" w:rsidRDefault="00961FB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509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D509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5091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509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509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5091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9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509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0915">
              <w:rPr>
                <w:rFonts w:ascii="Arial" w:hAnsi="Arial" w:cs="Arial"/>
                <w:lang w:val="en-GB"/>
              </w:rPr>
              <w:t>Author’s comment</w:t>
            </w:r>
            <w:r w:rsidRPr="00D509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5091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5091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9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50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0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0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B0C565C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50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50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509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509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044BC76" w14:textId="77777777" w:rsidR="00D50915" w:rsidRPr="008A07BA" w:rsidRDefault="00D50915" w:rsidP="00D509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07BA">
        <w:rPr>
          <w:rFonts w:ascii="Arial" w:hAnsi="Arial" w:cs="Arial"/>
          <w:b/>
          <w:u w:val="single"/>
        </w:rPr>
        <w:t>Reviewer details:</w:t>
      </w:r>
    </w:p>
    <w:p w14:paraId="17FEF89A" w14:textId="77777777" w:rsidR="00D50915" w:rsidRDefault="00D50915" w:rsidP="00D50915">
      <w:r w:rsidRPr="008A07BA">
        <w:rPr>
          <w:rFonts w:ascii="Arial" w:hAnsi="Arial" w:cs="Arial"/>
          <w:b/>
          <w:color w:val="000000"/>
          <w:sz w:val="20"/>
          <w:szCs w:val="20"/>
        </w:rPr>
        <w:t>Ambrish Kumar, Banaras Hindu University, India</w:t>
      </w:r>
    </w:p>
    <w:p w14:paraId="5959029E" w14:textId="77777777" w:rsidR="00D50915" w:rsidRPr="00D50915" w:rsidRDefault="00D5091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50915" w:rsidRPr="00D5091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9AF6" w14:textId="77777777" w:rsidR="00B53D22" w:rsidRPr="0000007A" w:rsidRDefault="00B53D22" w:rsidP="0099583E">
      <w:r>
        <w:separator/>
      </w:r>
    </w:p>
  </w:endnote>
  <w:endnote w:type="continuationSeparator" w:id="0">
    <w:p w14:paraId="290421AA" w14:textId="77777777" w:rsidR="00B53D22" w:rsidRPr="0000007A" w:rsidRDefault="00B53D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D2BC" w14:textId="77777777" w:rsidR="00B53D22" w:rsidRPr="0000007A" w:rsidRDefault="00B53D22" w:rsidP="0099583E">
      <w:r>
        <w:separator/>
      </w:r>
    </w:p>
  </w:footnote>
  <w:footnote w:type="continuationSeparator" w:id="0">
    <w:p w14:paraId="6505A013" w14:textId="77777777" w:rsidR="00B53D22" w:rsidRPr="0000007A" w:rsidRDefault="00B53D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5604194">
    <w:abstractNumId w:val="3"/>
  </w:num>
  <w:num w:numId="2" w16cid:durableId="1931431553">
    <w:abstractNumId w:val="6"/>
  </w:num>
  <w:num w:numId="3" w16cid:durableId="1176311469">
    <w:abstractNumId w:val="5"/>
  </w:num>
  <w:num w:numId="4" w16cid:durableId="1541280381">
    <w:abstractNumId w:val="7"/>
  </w:num>
  <w:num w:numId="5" w16cid:durableId="2060744366">
    <w:abstractNumId w:val="4"/>
  </w:num>
  <w:num w:numId="6" w16cid:durableId="1690175402">
    <w:abstractNumId w:val="0"/>
  </w:num>
  <w:num w:numId="7" w16cid:durableId="1532717445">
    <w:abstractNumId w:val="1"/>
  </w:num>
  <w:num w:numId="8" w16cid:durableId="1420247678">
    <w:abstractNumId w:val="9"/>
  </w:num>
  <w:num w:numId="9" w16cid:durableId="1091050142">
    <w:abstractNumId w:val="8"/>
  </w:num>
  <w:num w:numId="10" w16cid:durableId="120089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D13"/>
    <w:rsid w:val="000B74A1"/>
    <w:rsid w:val="000B757E"/>
    <w:rsid w:val="000C0837"/>
    <w:rsid w:val="000C0B04"/>
    <w:rsid w:val="000C1E31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B16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CB4"/>
    <w:rsid w:val="00275984"/>
    <w:rsid w:val="002779F2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F1A"/>
    <w:rsid w:val="002F6935"/>
    <w:rsid w:val="00312559"/>
    <w:rsid w:val="003204B8"/>
    <w:rsid w:val="00326D7D"/>
    <w:rsid w:val="0033018A"/>
    <w:rsid w:val="0033692F"/>
    <w:rsid w:val="00337A48"/>
    <w:rsid w:val="00353718"/>
    <w:rsid w:val="00374F93"/>
    <w:rsid w:val="00377F1D"/>
    <w:rsid w:val="003917A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65C9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3D09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EC1"/>
    <w:rsid w:val="00893E75"/>
    <w:rsid w:val="00895D0A"/>
    <w:rsid w:val="008B265C"/>
    <w:rsid w:val="008C2F62"/>
    <w:rsid w:val="008C4B1F"/>
    <w:rsid w:val="008C75AD"/>
    <w:rsid w:val="008D020E"/>
    <w:rsid w:val="008E2D69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1FBF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22B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3D22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4FD1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915"/>
    <w:rsid w:val="00D709EB"/>
    <w:rsid w:val="00D7603E"/>
    <w:rsid w:val="00D865D0"/>
    <w:rsid w:val="00D90124"/>
    <w:rsid w:val="00D9392F"/>
    <w:rsid w:val="00D9427C"/>
    <w:rsid w:val="00DA210D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3B0F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09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2025-04-14T16:46:00Z</dcterms:created>
  <dcterms:modified xsi:type="dcterms:W3CDTF">2025-04-22T06:24:00Z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