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1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5"/>
        <w:gridCol w:w="15767"/>
      </w:tblGrid>
      <w:tr w:rsidR="00602F7D" w:rsidRPr="00472B85" w14:paraId="1643A4CA" w14:textId="77777777" w:rsidTr="00472B85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72B85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472B85" w14:paraId="127EAD7E" w14:textId="77777777" w:rsidTr="00472B85">
        <w:trPr>
          <w:trHeight w:val="413"/>
        </w:trPr>
        <w:tc>
          <w:tcPr>
            <w:tcW w:w="1250" w:type="pct"/>
          </w:tcPr>
          <w:p w14:paraId="3C159AA5" w14:textId="77777777" w:rsidR="0000007A" w:rsidRPr="00472B85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2B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472B85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6E39D04" w:rsidR="0000007A" w:rsidRPr="00472B85" w:rsidRDefault="00AC00F2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72B8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"The Power Within: Unveiling the Psychology of Women"</w:t>
            </w:r>
          </w:p>
        </w:tc>
      </w:tr>
      <w:tr w:rsidR="0000007A" w:rsidRPr="00472B85" w14:paraId="73C90375" w14:textId="77777777" w:rsidTr="00472B85">
        <w:trPr>
          <w:trHeight w:val="290"/>
        </w:trPr>
        <w:tc>
          <w:tcPr>
            <w:tcW w:w="1250" w:type="pct"/>
          </w:tcPr>
          <w:p w14:paraId="20D28135" w14:textId="77777777" w:rsidR="0000007A" w:rsidRPr="00472B8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2B8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1281BED" w:rsidR="0000007A" w:rsidRPr="00472B85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472B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472B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472B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EC00CD" w:rsidRPr="00472B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5374</w:t>
            </w:r>
          </w:p>
        </w:tc>
      </w:tr>
      <w:tr w:rsidR="0000007A" w:rsidRPr="00472B85" w14:paraId="05B60576" w14:textId="77777777" w:rsidTr="00472B85">
        <w:trPr>
          <w:trHeight w:val="331"/>
        </w:trPr>
        <w:tc>
          <w:tcPr>
            <w:tcW w:w="1250" w:type="pct"/>
          </w:tcPr>
          <w:p w14:paraId="0196A627" w14:textId="77777777" w:rsidR="0000007A" w:rsidRPr="00472B8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2B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A1C2C13" w:rsidR="0000007A" w:rsidRPr="00472B85" w:rsidRDefault="00AC00F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472B85">
              <w:rPr>
                <w:rFonts w:ascii="Arial" w:hAnsi="Arial" w:cs="Arial"/>
                <w:b/>
                <w:sz w:val="20"/>
                <w:szCs w:val="20"/>
                <w:lang w:val="en-GB"/>
              </w:rPr>
              <w:t>"The Power Within: Unveiling the Psychology of Women"</w:t>
            </w:r>
          </w:p>
        </w:tc>
      </w:tr>
      <w:tr w:rsidR="00CF0BBB" w:rsidRPr="00472B85" w14:paraId="6D508B1C" w14:textId="77777777" w:rsidTr="00472B85">
        <w:trPr>
          <w:trHeight w:val="332"/>
        </w:trPr>
        <w:tc>
          <w:tcPr>
            <w:tcW w:w="1250" w:type="pct"/>
          </w:tcPr>
          <w:p w14:paraId="32FC28F7" w14:textId="77777777" w:rsidR="00CF0BBB" w:rsidRPr="00472B85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2B8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160ED36" w:rsidR="00CF0BBB" w:rsidRPr="00472B85" w:rsidRDefault="00EC00C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2B85">
              <w:rPr>
                <w:rFonts w:ascii="Arial" w:hAnsi="Arial" w:cs="Arial"/>
                <w:b/>
                <w:sz w:val="20"/>
                <w:szCs w:val="20"/>
                <w:lang w:val="en-GB"/>
              </w:rPr>
              <w:t>Complete Book</w:t>
            </w:r>
          </w:p>
        </w:tc>
      </w:tr>
    </w:tbl>
    <w:p w14:paraId="6C16D314" w14:textId="77777777" w:rsidR="002B56F0" w:rsidRPr="00472B85" w:rsidRDefault="002B56F0" w:rsidP="00472B85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72EE6D2F" w14:textId="77777777" w:rsidR="002B56F0" w:rsidRPr="00472B85" w:rsidRDefault="002B56F0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472B85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472B8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72B8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72B85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472B8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72B85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472B8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472B8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72B85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472B85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B8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472B85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472B8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72B85">
              <w:rPr>
                <w:rFonts w:ascii="Arial" w:hAnsi="Arial" w:cs="Arial"/>
                <w:lang w:val="en-GB"/>
              </w:rPr>
              <w:t>Author’s Feedback</w:t>
            </w:r>
            <w:r w:rsidRPr="00472B8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72B85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610953" w:rsidRPr="00472B85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610953" w:rsidRPr="00472B85" w:rsidRDefault="00610953" w:rsidP="006109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2B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610953" w:rsidRPr="00472B85" w:rsidRDefault="00610953" w:rsidP="00610953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31D2DBF1" w:rsidR="00610953" w:rsidRPr="00472B85" w:rsidRDefault="00610953" w:rsidP="0061095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2B85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472B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72B85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72B8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72B8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72B8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72B85">
              <w:rPr>
                <w:rFonts w:ascii="Arial" w:hAnsi="Arial" w:cs="Arial"/>
                <w:b/>
                <w:sz w:val="20"/>
                <w:szCs w:val="20"/>
              </w:rPr>
              <w:t>fascinating</w:t>
            </w:r>
            <w:r w:rsidRPr="00472B8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72B85">
              <w:rPr>
                <w:rFonts w:ascii="Arial" w:hAnsi="Arial" w:cs="Arial"/>
                <w:b/>
                <w:sz w:val="20"/>
                <w:szCs w:val="20"/>
              </w:rPr>
              <w:t>because it</w:t>
            </w:r>
            <w:r w:rsidRPr="00472B8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72B85">
              <w:rPr>
                <w:rFonts w:ascii="Arial" w:hAnsi="Arial" w:cs="Arial"/>
                <w:b/>
                <w:sz w:val="20"/>
                <w:szCs w:val="20"/>
              </w:rPr>
              <w:t>discusses</w:t>
            </w:r>
            <w:r w:rsidRPr="00472B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72B85">
              <w:rPr>
                <w:rFonts w:ascii="Arial" w:hAnsi="Arial" w:cs="Arial"/>
                <w:b/>
                <w:sz w:val="20"/>
                <w:szCs w:val="20"/>
              </w:rPr>
              <w:t>gender-based</w:t>
            </w:r>
            <w:r w:rsidRPr="00472B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72B85">
              <w:rPr>
                <w:rFonts w:ascii="Arial" w:hAnsi="Arial" w:cs="Arial"/>
                <w:b/>
                <w:sz w:val="20"/>
                <w:szCs w:val="20"/>
              </w:rPr>
              <w:t>psychology. It</w:t>
            </w:r>
            <w:r w:rsidRPr="00472B8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72B85">
              <w:rPr>
                <w:rFonts w:ascii="Arial" w:hAnsi="Arial" w:cs="Arial"/>
                <w:b/>
                <w:sz w:val="20"/>
                <w:szCs w:val="20"/>
              </w:rPr>
              <w:t>will</w:t>
            </w:r>
            <w:r w:rsidRPr="00472B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72B85">
              <w:rPr>
                <w:rFonts w:ascii="Arial" w:hAnsi="Arial" w:cs="Arial"/>
                <w:b/>
                <w:sz w:val="20"/>
                <w:szCs w:val="20"/>
              </w:rPr>
              <w:t>provide a</w:t>
            </w:r>
            <w:r w:rsidRPr="00472B8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72B85">
              <w:rPr>
                <w:rFonts w:ascii="Arial" w:hAnsi="Arial" w:cs="Arial"/>
                <w:b/>
                <w:sz w:val="20"/>
                <w:szCs w:val="20"/>
              </w:rPr>
              <w:t>broad understanding of women, and readers will understand more about themselves and others.</w:t>
            </w:r>
          </w:p>
        </w:tc>
        <w:tc>
          <w:tcPr>
            <w:tcW w:w="1523" w:type="pct"/>
          </w:tcPr>
          <w:p w14:paraId="462A339C" w14:textId="77777777" w:rsidR="00610953" w:rsidRPr="00472B85" w:rsidRDefault="00610953" w:rsidP="0061095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10953" w:rsidRPr="00472B85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610953" w:rsidRPr="00472B85" w:rsidRDefault="00610953" w:rsidP="006109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2B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610953" w:rsidRPr="00472B85" w:rsidRDefault="00610953" w:rsidP="006109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2B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610953" w:rsidRPr="00472B85" w:rsidRDefault="00610953" w:rsidP="00610953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014C705D" w:rsidR="00610953" w:rsidRPr="00472B85" w:rsidRDefault="00610953" w:rsidP="006109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2B8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72B8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72B85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72B8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72B8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72B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72B8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72B8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72B8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72B8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72B8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72B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72B85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suitable.</w:t>
            </w:r>
          </w:p>
        </w:tc>
        <w:tc>
          <w:tcPr>
            <w:tcW w:w="1523" w:type="pct"/>
          </w:tcPr>
          <w:p w14:paraId="405B6701" w14:textId="77777777" w:rsidR="00610953" w:rsidRPr="00472B85" w:rsidRDefault="00610953" w:rsidP="0061095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10953" w:rsidRPr="00472B85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610953" w:rsidRPr="00472B85" w:rsidRDefault="00610953" w:rsidP="00610953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72B8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610953" w:rsidRPr="00472B85" w:rsidRDefault="00610953" w:rsidP="00610953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6C7F6205" w:rsidR="00610953" w:rsidRPr="00472B85" w:rsidRDefault="00610953" w:rsidP="006109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2B8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72B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72B85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472B8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72B85">
              <w:rPr>
                <w:rFonts w:ascii="Arial" w:hAnsi="Arial" w:cs="Arial"/>
                <w:b/>
                <w:sz w:val="20"/>
                <w:szCs w:val="20"/>
              </w:rPr>
              <w:t>describes</w:t>
            </w:r>
            <w:r w:rsidRPr="00472B8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72B8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72B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72B85">
              <w:rPr>
                <w:rFonts w:ascii="Arial" w:hAnsi="Arial" w:cs="Arial"/>
                <w:b/>
                <w:sz w:val="20"/>
                <w:szCs w:val="20"/>
              </w:rPr>
              <w:t>overall</w:t>
            </w:r>
            <w:r w:rsidRPr="00472B8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72B85">
              <w:rPr>
                <w:rFonts w:ascii="Arial" w:hAnsi="Arial" w:cs="Arial"/>
                <w:b/>
                <w:spacing w:val="-2"/>
                <w:sz w:val="20"/>
                <w:szCs w:val="20"/>
              </w:rPr>
              <w:t>content.</w:t>
            </w:r>
          </w:p>
        </w:tc>
        <w:tc>
          <w:tcPr>
            <w:tcW w:w="1523" w:type="pct"/>
          </w:tcPr>
          <w:p w14:paraId="1D54B730" w14:textId="77777777" w:rsidR="00610953" w:rsidRPr="00472B85" w:rsidRDefault="00610953" w:rsidP="0061095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10953" w:rsidRPr="00472B85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610953" w:rsidRPr="00472B85" w:rsidRDefault="00610953" w:rsidP="006109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72B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6DE04988" w:rsidR="00610953" w:rsidRPr="00472B85" w:rsidRDefault="00610953" w:rsidP="0061095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2B8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72B8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72B85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72B8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72B8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72B8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72B85">
              <w:rPr>
                <w:rFonts w:ascii="Arial" w:hAnsi="Arial" w:cs="Arial"/>
                <w:b/>
                <w:sz w:val="20"/>
                <w:szCs w:val="20"/>
              </w:rPr>
              <w:t>well</w:t>
            </w:r>
            <w:r w:rsidRPr="00472B8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72B85">
              <w:rPr>
                <w:rFonts w:ascii="Arial" w:hAnsi="Arial" w:cs="Arial"/>
                <w:b/>
                <w:sz w:val="20"/>
                <w:szCs w:val="20"/>
              </w:rPr>
              <w:t>made.</w:t>
            </w:r>
            <w:r w:rsidRPr="00472B85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472B85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472B8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72B85">
              <w:rPr>
                <w:rFonts w:ascii="Arial" w:hAnsi="Arial" w:cs="Arial"/>
                <w:b/>
                <w:sz w:val="20"/>
                <w:szCs w:val="20"/>
              </w:rPr>
              <w:t>parts</w:t>
            </w:r>
            <w:r w:rsidRPr="00472B8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72B85">
              <w:rPr>
                <w:rFonts w:ascii="Arial" w:hAnsi="Arial" w:cs="Arial"/>
                <w:b/>
                <w:sz w:val="20"/>
                <w:szCs w:val="20"/>
              </w:rPr>
              <w:t>need</w:t>
            </w:r>
            <w:r w:rsidRPr="00472B8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72B85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72B8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72B85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472B8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72B85">
              <w:rPr>
                <w:rFonts w:ascii="Arial" w:hAnsi="Arial" w:cs="Arial"/>
                <w:b/>
                <w:sz w:val="20"/>
                <w:szCs w:val="20"/>
              </w:rPr>
              <w:t>added</w:t>
            </w:r>
            <w:r w:rsidRPr="00472B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72B85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72B8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72B85">
              <w:rPr>
                <w:rFonts w:ascii="Arial" w:hAnsi="Arial" w:cs="Arial"/>
                <w:b/>
                <w:sz w:val="20"/>
                <w:szCs w:val="20"/>
              </w:rPr>
              <w:t>clarify</w:t>
            </w:r>
            <w:r w:rsidRPr="00472B8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72B8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72B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72B85">
              <w:rPr>
                <w:rFonts w:ascii="Arial" w:hAnsi="Arial" w:cs="Arial"/>
                <w:b/>
                <w:spacing w:val="-2"/>
                <w:sz w:val="20"/>
                <w:szCs w:val="20"/>
              </w:rPr>
              <w:t>content.</w:t>
            </w:r>
          </w:p>
        </w:tc>
        <w:tc>
          <w:tcPr>
            <w:tcW w:w="1523" w:type="pct"/>
          </w:tcPr>
          <w:p w14:paraId="4898F764" w14:textId="77777777" w:rsidR="00610953" w:rsidRPr="00472B85" w:rsidRDefault="00610953" w:rsidP="0061095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10953" w:rsidRPr="00472B85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610953" w:rsidRPr="00472B85" w:rsidRDefault="00610953" w:rsidP="006109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2B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610953" w:rsidRPr="00472B85" w:rsidRDefault="00610953" w:rsidP="006109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72B8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5071EB8E" w:rsidR="00610953" w:rsidRPr="00472B85" w:rsidRDefault="00610953" w:rsidP="0061095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2B85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472B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72B85">
              <w:rPr>
                <w:rFonts w:ascii="Arial" w:hAnsi="Arial" w:cs="Arial"/>
                <w:b/>
                <w:sz w:val="20"/>
                <w:szCs w:val="20"/>
              </w:rPr>
              <w:t>must</w:t>
            </w:r>
            <w:r w:rsidRPr="00472B8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72B85">
              <w:rPr>
                <w:rFonts w:ascii="Arial" w:hAnsi="Arial" w:cs="Arial"/>
                <w:b/>
                <w:sz w:val="20"/>
                <w:szCs w:val="20"/>
              </w:rPr>
              <w:t>be made with</w:t>
            </w:r>
            <w:r w:rsidRPr="00472B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72B85">
              <w:rPr>
                <w:rFonts w:ascii="Arial" w:hAnsi="Arial" w:cs="Arial"/>
                <w:b/>
                <w:sz w:val="20"/>
                <w:szCs w:val="20"/>
              </w:rPr>
              <w:t>the provision</w:t>
            </w:r>
            <w:r w:rsidRPr="00472B8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72B85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472B8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72B85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472B8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72B85">
              <w:rPr>
                <w:rFonts w:ascii="Arial" w:hAnsi="Arial" w:cs="Arial"/>
                <w:b/>
                <w:sz w:val="20"/>
                <w:szCs w:val="20"/>
              </w:rPr>
              <w:t>they</w:t>
            </w:r>
            <w:r w:rsidRPr="00472B8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72B8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72B8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72B85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472B8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72B8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72B8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72B85">
              <w:rPr>
                <w:rFonts w:ascii="Arial" w:hAnsi="Arial" w:cs="Arial"/>
                <w:b/>
                <w:sz w:val="20"/>
                <w:szCs w:val="20"/>
              </w:rPr>
              <w:t>book, they</w:t>
            </w:r>
            <w:r w:rsidRPr="00472B8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72B85">
              <w:rPr>
                <w:rFonts w:ascii="Arial" w:hAnsi="Arial" w:cs="Arial"/>
                <w:b/>
                <w:sz w:val="20"/>
                <w:szCs w:val="20"/>
              </w:rPr>
              <w:t>must</w:t>
            </w:r>
            <w:r w:rsidRPr="00472B8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72B85">
              <w:rPr>
                <w:rFonts w:ascii="Arial" w:hAnsi="Arial" w:cs="Arial"/>
                <w:b/>
                <w:sz w:val="20"/>
                <w:szCs w:val="20"/>
              </w:rPr>
              <w:t>have been</w:t>
            </w:r>
            <w:r w:rsidRPr="00472B8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72B85">
              <w:rPr>
                <w:rFonts w:ascii="Arial" w:hAnsi="Arial" w:cs="Arial"/>
                <w:b/>
                <w:sz w:val="20"/>
                <w:szCs w:val="20"/>
              </w:rPr>
              <w:t>published within the last 10 years, and if they are based on an article, they must be from the last 5 years.</w:t>
            </w:r>
          </w:p>
        </w:tc>
        <w:tc>
          <w:tcPr>
            <w:tcW w:w="1523" w:type="pct"/>
          </w:tcPr>
          <w:p w14:paraId="40220055" w14:textId="77777777" w:rsidR="00610953" w:rsidRPr="00472B85" w:rsidRDefault="00610953" w:rsidP="0061095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10953" w:rsidRPr="00472B85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610953" w:rsidRPr="00472B85" w:rsidRDefault="00610953" w:rsidP="0061095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610953" w:rsidRPr="00472B85" w:rsidRDefault="00610953" w:rsidP="00610953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72B8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610953" w:rsidRPr="00472B85" w:rsidRDefault="00610953" w:rsidP="006109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49A6CEF" w14:textId="3D6677E2" w:rsidR="00610953" w:rsidRPr="00472B85" w:rsidRDefault="00610953" w:rsidP="006109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2B85">
              <w:rPr>
                <w:rFonts w:ascii="Arial" w:hAnsi="Arial" w:cs="Arial"/>
                <w:sz w:val="20"/>
                <w:szCs w:val="20"/>
              </w:rPr>
              <w:t>The</w:t>
            </w:r>
            <w:r w:rsidRPr="00472B8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72B85">
              <w:rPr>
                <w:rFonts w:ascii="Arial" w:hAnsi="Arial" w:cs="Arial"/>
                <w:sz w:val="20"/>
                <w:szCs w:val="20"/>
              </w:rPr>
              <w:t>language</w:t>
            </w:r>
            <w:r w:rsidRPr="00472B8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72B85">
              <w:rPr>
                <w:rFonts w:ascii="Arial" w:hAnsi="Arial" w:cs="Arial"/>
                <w:sz w:val="20"/>
                <w:szCs w:val="20"/>
              </w:rPr>
              <w:t>is</w:t>
            </w:r>
            <w:r w:rsidRPr="00472B8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72B85">
              <w:rPr>
                <w:rFonts w:ascii="Arial" w:hAnsi="Arial" w:cs="Arial"/>
                <w:sz w:val="20"/>
                <w:szCs w:val="20"/>
              </w:rPr>
              <w:t>well</w:t>
            </w:r>
            <w:r w:rsidRPr="00472B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72B85">
              <w:rPr>
                <w:rFonts w:ascii="Arial" w:hAnsi="Arial" w:cs="Arial"/>
                <w:sz w:val="20"/>
                <w:szCs w:val="20"/>
              </w:rPr>
              <w:t>structured</w:t>
            </w:r>
            <w:r w:rsidRPr="00472B8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72B85">
              <w:rPr>
                <w:rFonts w:ascii="Arial" w:hAnsi="Arial" w:cs="Arial"/>
                <w:sz w:val="20"/>
                <w:szCs w:val="20"/>
              </w:rPr>
              <w:t>and</w:t>
            </w:r>
            <w:r w:rsidRPr="00472B8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72B85">
              <w:rPr>
                <w:rFonts w:ascii="Arial" w:hAnsi="Arial" w:cs="Arial"/>
                <w:sz w:val="20"/>
                <w:szCs w:val="20"/>
              </w:rPr>
              <w:t>follows</w:t>
            </w:r>
            <w:r w:rsidRPr="00472B8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72B85">
              <w:rPr>
                <w:rFonts w:ascii="Arial" w:hAnsi="Arial" w:cs="Arial"/>
                <w:sz w:val="20"/>
                <w:szCs w:val="20"/>
              </w:rPr>
              <w:t>grammatical</w:t>
            </w:r>
            <w:r w:rsidRPr="00472B8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72B85">
              <w:rPr>
                <w:rFonts w:ascii="Arial" w:hAnsi="Arial" w:cs="Arial"/>
                <w:spacing w:val="-2"/>
                <w:sz w:val="20"/>
                <w:szCs w:val="20"/>
              </w:rPr>
              <w:t>rules.</w:t>
            </w:r>
          </w:p>
        </w:tc>
        <w:tc>
          <w:tcPr>
            <w:tcW w:w="1523" w:type="pct"/>
          </w:tcPr>
          <w:p w14:paraId="0351CA58" w14:textId="77777777" w:rsidR="00610953" w:rsidRPr="00472B85" w:rsidRDefault="00610953" w:rsidP="006109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10953" w:rsidRPr="00472B85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610953" w:rsidRPr="00472B85" w:rsidRDefault="00610953" w:rsidP="00610953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72B85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72B85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72B8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610953" w:rsidRPr="00472B85" w:rsidRDefault="00610953" w:rsidP="0061095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5DFD0E8" w14:textId="1F11F604" w:rsidR="00610953" w:rsidRPr="00472B85" w:rsidRDefault="00610953" w:rsidP="006109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2B85">
              <w:rPr>
                <w:rFonts w:ascii="Arial" w:hAnsi="Arial" w:cs="Arial"/>
                <w:sz w:val="20"/>
                <w:szCs w:val="20"/>
              </w:rPr>
              <w:t>Overall,</w:t>
            </w:r>
            <w:r w:rsidRPr="00472B8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72B85">
              <w:rPr>
                <w:rFonts w:ascii="Arial" w:hAnsi="Arial" w:cs="Arial"/>
                <w:sz w:val="20"/>
                <w:szCs w:val="20"/>
              </w:rPr>
              <w:t>it</w:t>
            </w:r>
            <w:r w:rsidRPr="00472B8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72B85">
              <w:rPr>
                <w:rFonts w:ascii="Arial" w:hAnsi="Arial" w:cs="Arial"/>
                <w:sz w:val="20"/>
                <w:szCs w:val="20"/>
              </w:rPr>
              <w:t>is</w:t>
            </w:r>
            <w:r w:rsidRPr="00472B8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72B85">
              <w:rPr>
                <w:rFonts w:ascii="Arial" w:hAnsi="Arial" w:cs="Arial"/>
                <w:sz w:val="20"/>
                <w:szCs w:val="20"/>
              </w:rPr>
              <w:t>well</w:t>
            </w:r>
            <w:r w:rsidRPr="00472B8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72B85">
              <w:rPr>
                <w:rFonts w:ascii="Arial" w:hAnsi="Arial" w:cs="Arial"/>
                <w:spacing w:val="-4"/>
                <w:sz w:val="20"/>
                <w:szCs w:val="20"/>
              </w:rPr>
              <w:t>made.</w:t>
            </w:r>
          </w:p>
        </w:tc>
        <w:tc>
          <w:tcPr>
            <w:tcW w:w="1523" w:type="pct"/>
          </w:tcPr>
          <w:p w14:paraId="465E098E" w14:textId="77777777" w:rsidR="00610953" w:rsidRPr="00472B85" w:rsidRDefault="00610953" w:rsidP="006109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472B8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472B8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472B8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472B8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472B8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472B8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472B8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472B85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472B8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72B85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72B85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472B8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472B85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472B8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472B8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72B85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472B8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72B85">
              <w:rPr>
                <w:rFonts w:ascii="Arial" w:hAnsi="Arial" w:cs="Arial"/>
                <w:lang w:val="en-GB"/>
              </w:rPr>
              <w:t>Author’s comment</w:t>
            </w:r>
            <w:r w:rsidRPr="00472B8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72B85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472B85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472B8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2B8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472B8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472B8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72B8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72B8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72B8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472B8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472B8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472B8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472B8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472B8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472B8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07A97D33" w14:textId="77777777" w:rsidR="00472B85" w:rsidRPr="00F615C0" w:rsidRDefault="00472B85" w:rsidP="00472B8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615C0">
        <w:rPr>
          <w:rFonts w:ascii="Arial" w:hAnsi="Arial" w:cs="Arial"/>
          <w:b/>
          <w:u w:val="single"/>
        </w:rPr>
        <w:t>Reviewer details:</w:t>
      </w:r>
    </w:p>
    <w:p w14:paraId="0C34B518" w14:textId="77777777" w:rsidR="00472B85" w:rsidRPr="00F615C0" w:rsidRDefault="00472B85" w:rsidP="00472B8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F615C0">
        <w:rPr>
          <w:rFonts w:ascii="Arial" w:hAnsi="Arial" w:cs="Arial"/>
          <w:b/>
          <w:color w:val="000000"/>
        </w:rPr>
        <w:t>Susanti Niman, Indonesia</w:t>
      </w:r>
    </w:p>
    <w:p w14:paraId="35E712E7" w14:textId="77777777" w:rsidR="00472B85" w:rsidRPr="00472B85" w:rsidRDefault="00472B85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72B85" w:rsidRPr="00472B85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D78ED" w14:textId="77777777" w:rsidR="0086717B" w:rsidRPr="0000007A" w:rsidRDefault="0086717B" w:rsidP="0099583E">
      <w:r>
        <w:separator/>
      </w:r>
    </w:p>
  </w:endnote>
  <w:endnote w:type="continuationSeparator" w:id="0">
    <w:p w14:paraId="4031A675" w14:textId="77777777" w:rsidR="0086717B" w:rsidRPr="0000007A" w:rsidRDefault="0086717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E7E65" w14:textId="77777777" w:rsidR="0086717B" w:rsidRPr="0000007A" w:rsidRDefault="0086717B" w:rsidP="0099583E">
      <w:r>
        <w:separator/>
      </w:r>
    </w:p>
  </w:footnote>
  <w:footnote w:type="continuationSeparator" w:id="0">
    <w:p w14:paraId="232C8E0B" w14:textId="77777777" w:rsidR="0086717B" w:rsidRPr="0000007A" w:rsidRDefault="0086717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65523218">
    <w:abstractNumId w:val="3"/>
  </w:num>
  <w:num w:numId="2" w16cid:durableId="1265459058">
    <w:abstractNumId w:val="6"/>
  </w:num>
  <w:num w:numId="3" w16cid:durableId="22484467">
    <w:abstractNumId w:val="5"/>
  </w:num>
  <w:num w:numId="4" w16cid:durableId="1805344517">
    <w:abstractNumId w:val="7"/>
  </w:num>
  <w:num w:numId="5" w16cid:durableId="1112671590">
    <w:abstractNumId w:val="4"/>
  </w:num>
  <w:num w:numId="6" w16cid:durableId="1572353574">
    <w:abstractNumId w:val="0"/>
  </w:num>
  <w:num w:numId="7" w16cid:durableId="607396592">
    <w:abstractNumId w:val="1"/>
  </w:num>
  <w:num w:numId="8" w16cid:durableId="451215398">
    <w:abstractNumId w:val="9"/>
  </w:num>
  <w:num w:numId="9" w16cid:durableId="617181417">
    <w:abstractNumId w:val="8"/>
  </w:num>
  <w:num w:numId="10" w16cid:durableId="187373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6E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B56F0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2B85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23990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10953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C58A9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B5EED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17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4C06"/>
    <w:rsid w:val="00AA5338"/>
    <w:rsid w:val="00AB1ED6"/>
    <w:rsid w:val="00AB397D"/>
    <w:rsid w:val="00AB638A"/>
    <w:rsid w:val="00AB65BF"/>
    <w:rsid w:val="00AB6E43"/>
    <w:rsid w:val="00AC00F2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86B6A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030F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0599E"/>
    <w:rsid w:val="00E3111A"/>
    <w:rsid w:val="00E451EA"/>
    <w:rsid w:val="00E47331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00CD"/>
    <w:rsid w:val="00EC6894"/>
    <w:rsid w:val="00ED6B12"/>
    <w:rsid w:val="00ED7400"/>
    <w:rsid w:val="00EF326D"/>
    <w:rsid w:val="00EF53FE"/>
    <w:rsid w:val="00F004A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72B8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108</cp:revision>
  <dcterms:created xsi:type="dcterms:W3CDTF">2023-08-30T09:21:00Z</dcterms:created>
  <dcterms:modified xsi:type="dcterms:W3CDTF">2025-04-24T06:13:00Z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