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7F0537" w14:paraId="1643A4CA" w14:textId="77777777" w:rsidTr="007F053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F053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F0537" w14:paraId="127EAD7E" w14:textId="77777777" w:rsidTr="007F0537">
        <w:trPr>
          <w:trHeight w:val="413"/>
        </w:trPr>
        <w:tc>
          <w:tcPr>
            <w:tcW w:w="1250" w:type="pct"/>
          </w:tcPr>
          <w:p w14:paraId="3C159AA5" w14:textId="77777777" w:rsidR="0000007A" w:rsidRPr="007F053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053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F053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685E4FA" w:rsidR="0000007A" w:rsidRPr="007F0537" w:rsidRDefault="00336CA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F053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Geography, Earth Science and Environment: Research Highlights</w:t>
              </w:r>
            </w:hyperlink>
          </w:p>
        </w:tc>
      </w:tr>
      <w:tr w:rsidR="0000007A" w:rsidRPr="007F0537" w14:paraId="73C90375" w14:textId="77777777" w:rsidTr="007F0537">
        <w:trPr>
          <w:trHeight w:val="290"/>
        </w:trPr>
        <w:tc>
          <w:tcPr>
            <w:tcW w:w="1250" w:type="pct"/>
          </w:tcPr>
          <w:p w14:paraId="20D28135" w14:textId="77777777" w:rsidR="0000007A" w:rsidRPr="007F053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053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354C774" w:rsidR="0000007A" w:rsidRPr="007F053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F05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F05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F05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36CA8" w:rsidRPr="007F05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5398</w:t>
            </w:r>
          </w:p>
        </w:tc>
      </w:tr>
      <w:tr w:rsidR="0000007A" w:rsidRPr="007F0537" w14:paraId="05B60576" w14:textId="77777777" w:rsidTr="007F0537">
        <w:trPr>
          <w:trHeight w:val="331"/>
        </w:trPr>
        <w:tc>
          <w:tcPr>
            <w:tcW w:w="1250" w:type="pct"/>
          </w:tcPr>
          <w:p w14:paraId="0196A627" w14:textId="77777777" w:rsidR="0000007A" w:rsidRPr="007F053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053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D242C7" w:rsidR="0000007A" w:rsidRPr="007F0537" w:rsidRDefault="00336CA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F053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Evolution of the </w:t>
            </w:r>
            <w:proofErr w:type="spellStart"/>
            <w:r w:rsidRPr="007F0537">
              <w:rPr>
                <w:rFonts w:ascii="Arial" w:hAnsi="Arial" w:cs="Arial"/>
                <w:b/>
                <w:sz w:val="20"/>
                <w:szCs w:val="20"/>
                <w:lang w:val="en-GB"/>
              </w:rPr>
              <w:t>Arсhaean</w:t>
            </w:r>
            <w:proofErr w:type="spellEnd"/>
            <w:r w:rsidRPr="007F053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continental crust in the north-eastern Fennoscandian Shield, Arctic region: isotope (U-Pb, SHRIMP, </w:t>
            </w:r>
            <w:proofErr w:type="spellStart"/>
            <w:r w:rsidRPr="007F0537">
              <w:rPr>
                <w:rFonts w:ascii="Arial" w:hAnsi="Arial" w:cs="Arial"/>
                <w:b/>
                <w:sz w:val="20"/>
                <w:szCs w:val="20"/>
                <w:lang w:val="en-GB"/>
              </w:rPr>
              <w:t>Sm</w:t>
            </w:r>
            <w:proofErr w:type="spellEnd"/>
            <w:r w:rsidRPr="007F0537">
              <w:rPr>
                <w:rFonts w:ascii="Arial" w:hAnsi="Arial" w:cs="Arial"/>
                <w:b/>
                <w:sz w:val="20"/>
                <w:szCs w:val="20"/>
                <w:lang w:val="en-GB"/>
              </w:rPr>
              <w:t>-Nd and REE) data synthesis</w:t>
            </w:r>
          </w:p>
        </w:tc>
      </w:tr>
      <w:tr w:rsidR="00CF0BBB" w:rsidRPr="007F0537" w14:paraId="6D508B1C" w14:textId="77777777" w:rsidTr="007F0537">
        <w:trPr>
          <w:trHeight w:val="332"/>
        </w:trPr>
        <w:tc>
          <w:tcPr>
            <w:tcW w:w="1250" w:type="pct"/>
          </w:tcPr>
          <w:p w14:paraId="32FC28F7" w14:textId="77777777" w:rsidR="00CF0BBB" w:rsidRPr="007F053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053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4BB7BD8" w:rsidR="00CF0BBB" w:rsidRPr="007F0537" w:rsidRDefault="00336CA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053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8212AA6" w14:textId="77777777" w:rsidR="00217357" w:rsidRPr="007F0537" w:rsidRDefault="00217357" w:rsidP="007F0537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60B1DFB0" w14:textId="77777777" w:rsidR="00217357" w:rsidRPr="007F0537" w:rsidRDefault="0021735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B02DAC1" w14:textId="77777777" w:rsidR="00217357" w:rsidRPr="007F0537" w:rsidRDefault="0021735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F053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F053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F053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F05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F053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F053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F053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053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F053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F0537">
              <w:rPr>
                <w:rFonts w:ascii="Arial" w:hAnsi="Arial" w:cs="Arial"/>
                <w:lang w:val="en-GB"/>
              </w:rPr>
              <w:t>Author’s Feedback</w:t>
            </w:r>
            <w:r w:rsidRPr="007F053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F053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F053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F05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05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F053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7F053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053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F05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05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F05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05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7F05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053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F053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F053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7F05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053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F053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F05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7F053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053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F05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05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F05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F053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7F053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053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F053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F053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F05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F05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F05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7F05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F05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F05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F05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F053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F053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F053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F053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42963B3" w14:textId="5708BACB" w:rsidR="008533CE" w:rsidRPr="007F0537" w:rsidRDefault="008533CE" w:rsidP="008533CE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The chapter presents a comprehensive synthesis of geochronological, geochemical, and isotope data (U–Pb, SHRIMP, </w:t>
            </w:r>
            <w:proofErr w:type="spellStart"/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>Sm</w:t>
            </w:r>
            <w:proofErr w:type="spellEnd"/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>–Nd, REE) on Archaean crustal rocks from the northeastern Fennoscandian Shield. The data set is valuable and well-documented; however, several important aspects require revision before the manuscript can be considered for publication.</w:t>
            </w:r>
          </w:p>
          <w:p w14:paraId="001EFA80" w14:textId="2BA63E05" w:rsidR="008533CE" w:rsidRPr="007F0537" w:rsidRDefault="008533CE" w:rsidP="008533CE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>Issues:</w:t>
            </w:r>
          </w:p>
          <w:p w14:paraId="2CC3DE7F" w14:textId="7F3F6392" w:rsidR="008533CE" w:rsidRPr="007F0537" w:rsidRDefault="008533CE" w:rsidP="008533CE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>The discussion lacks sufficient integration of the new data into a broader geodynamic and global Archaean crust evolution framework.</w:t>
            </w:r>
          </w:p>
          <w:p w14:paraId="12D99F22" w14:textId="384DF9E3" w:rsidR="008533CE" w:rsidRPr="007F0537" w:rsidRDefault="008533CE" w:rsidP="008533CE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REE and isotopic interpretations (e.g., </w:t>
            </w:r>
            <w:proofErr w:type="spellStart"/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>εNd</w:t>
            </w:r>
            <w:proofErr w:type="spellEnd"/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values) need to be clarified and better contextualized with global </w:t>
            </w:r>
            <w:proofErr w:type="spellStart"/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>cratonic</w:t>
            </w:r>
            <w:proofErr w:type="spellEnd"/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analogues.</w:t>
            </w:r>
          </w:p>
          <w:p w14:paraId="30CC013C" w14:textId="7E993810" w:rsidR="008533CE" w:rsidRPr="007F0537" w:rsidRDefault="008533CE" w:rsidP="008533CE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>Some parts of the text are overly detailed or repetitive; a more concise and structured presentation would improve readability.</w:t>
            </w:r>
          </w:p>
          <w:p w14:paraId="15DFD0E8" w14:textId="04101037" w:rsidR="00F1171E" w:rsidRPr="007F0537" w:rsidRDefault="008533CE" w:rsidP="00946C64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7F0537">
              <w:rPr>
                <w:rFonts w:ascii="Arial" w:eastAsia="Calibri" w:hAnsi="Arial" w:cs="Arial"/>
                <w:sz w:val="20"/>
                <w:szCs w:val="20"/>
                <w:lang w:val="en-GB"/>
              </w:rPr>
              <w:t>Figure captions should include more interpretation, not just descriptions.</w:t>
            </w:r>
          </w:p>
        </w:tc>
        <w:tc>
          <w:tcPr>
            <w:tcW w:w="1523" w:type="pct"/>
          </w:tcPr>
          <w:p w14:paraId="465E098E" w14:textId="77777777" w:rsidR="00F1171E" w:rsidRPr="007F05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7F053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F053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F05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F053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F053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F05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F053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F05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F053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F05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F0537">
              <w:rPr>
                <w:rFonts w:ascii="Arial" w:hAnsi="Arial" w:cs="Arial"/>
                <w:lang w:val="en-GB"/>
              </w:rPr>
              <w:t>Author’s comment</w:t>
            </w:r>
            <w:r w:rsidRPr="007F053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F053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F053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F05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053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F05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F05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F053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F053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F053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F05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F05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F053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F053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F053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F05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7389883" w14:textId="77777777" w:rsidR="007F0537" w:rsidRPr="00D06840" w:rsidRDefault="007F0537" w:rsidP="007F053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06840">
        <w:rPr>
          <w:rFonts w:ascii="Arial" w:hAnsi="Arial" w:cs="Arial"/>
          <w:b/>
          <w:u w:val="single"/>
        </w:rPr>
        <w:t>Reviewer details:</w:t>
      </w:r>
    </w:p>
    <w:p w14:paraId="413FAB30" w14:textId="77777777" w:rsidR="007F0537" w:rsidRPr="00D06840" w:rsidRDefault="007F0537" w:rsidP="007F053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29722DC" w14:textId="77777777" w:rsidR="007F0537" w:rsidRPr="00D06840" w:rsidRDefault="007F0537" w:rsidP="007F053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06840">
        <w:rPr>
          <w:rFonts w:ascii="Arial" w:hAnsi="Arial" w:cs="Arial"/>
          <w:b/>
          <w:color w:val="000000"/>
        </w:rPr>
        <w:t xml:space="preserve">Mehmet Ali Erturk, </w:t>
      </w:r>
      <w:proofErr w:type="spellStart"/>
      <w:r w:rsidRPr="00D06840">
        <w:rPr>
          <w:rFonts w:ascii="Arial" w:hAnsi="Arial" w:cs="Arial"/>
          <w:b/>
          <w:color w:val="000000"/>
        </w:rPr>
        <w:t>Firat</w:t>
      </w:r>
      <w:proofErr w:type="spellEnd"/>
      <w:r w:rsidRPr="00D06840">
        <w:rPr>
          <w:rFonts w:ascii="Arial" w:hAnsi="Arial" w:cs="Arial"/>
          <w:b/>
          <w:color w:val="000000"/>
        </w:rPr>
        <w:t xml:space="preserve"> University, </w:t>
      </w:r>
      <w:proofErr w:type="spellStart"/>
      <w:r w:rsidRPr="00D06840">
        <w:rPr>
          <w:rFonts w:ascii="Arial" w:hAnsi="Arial" w:cs="Arial"/>
          <w:b/>
          <w:color w:val="000000"/>
        </w:rPr>
        <w:t>Turkiye</w:t>
      </w:r>
      <w:proofErr w:type="spellEnd"/>
    </w:p>
    <w:p w14:paraId="17A26B8D" w14:textId="77777777" w:rsidR="007F0537" w:rsidRPr="007F0537" w:rsidRDefault="007F053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F0537" w:rsidRPr="007F053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EB5ED" w14:textId="77777777" w:rsidR="00D25FD6" w:rsidRPr="0000007A" w:rsidRDefault="00D25FD6" w:rsidP="0099583E">
      <w:r>
        <w:separator/>
      </w:r>
    </w:p>
  </w:endnote>
  <w:endnote w:type="continuationSeparator" w:id="0">
    <w:p w14:paraId="2A0FF2AC" w14:textId="77777777" w:rsidR="00D25FD6" w:rsidRPr="0000007A" w:rsidRDefault="00D25FD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053EB" w14:textId="77777777" w:rsidR="00D25FD6" w:rsidRPr="0000007A" w:rsidRDefault="00D25FD6" w:rsidP="0099583E">
      <w:r>
        <w:separator/>
      </w:r>
    </w:p>
  </w:footnote>
  <w:footnote w:type="continuationSeparator" w:id="0">
    <w:p w14:paraId="07B6D366" w14:textId="77777777" w:rsidR="00D25FD6" w:rsidRPr="0000007A" w:rsidRDefault="00D25FD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0317678">
    <w:abstractNumId w:val="3"/>
  </w:num>
  <w:num w:numId="2" w16cid:durableId="64576801">
    <w:abstractNumId w:val="6"/>
  </w:num>
  <w:num w:numId="3" w16cid:durableId="1684436658">
    <w:abstractNumId w:val="5"/>
  </w:num>
  <w:num w:numId="4" w16cid:durableId="177815942">
    <w:abstractNumId w:val="7"/>
  </w:num>
  <w:num w:numId="5" w16cid:durableId="127623915">
    <w:abstractNumId w:val="4"/>
  </w:num>
  <w:num w:numId="6" w16cid:durableId="1546334716">
    <w:abstractNumId w:val="0"/>
  </w:num>
  <w:num w:numId="7" w16cid:durableId="490677698">
    <w:abstractNumId w:val="1"/>
  </w:num>
  <w:num w:numId="8" w16cid:durableId="1754426120">
    <w:abstractNumId w:val="9"/>
  </w:num>
  <w:num w:numId="9" w16cid:durableId="1954091804">
    <w:abstractNumId w:val="8"/>
  </w:num>
  <w:num w:numId="10" w16cid:durableId="236330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41D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46A6"/>
    <w:rsid w:val="001F707F"/>
    <w:rsid w:val="002011F3"/>
    <w:rsid w:val="00201B85"/>
    <w:rsid w:val="00204D68"/>
    <w:rsid w:val="002105F7"/>
    <w:rsid w:val="002109D6"/>
    <w:rsid w:val="00217357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245"/>
    <w:rsid w:val="003204B8"/>
    <w:rsid w:val="00326D7D"/>
    <w:rsid w:val="0033018A"/>
    <w:rsid w:val="0033692F"/>
    <w:rsid w:val="00336CA8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30F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29D9"/>
    <w:rsid w:val="007A62F8"/>
    <w:rsid w:val="007B1099"/>
    <w:rsid w:val="007B54A4"/>
    <w:rsid w:val="007B5EED"/>
    <w:rsid w:val="007C6CDF"/>
    <w:rsid w:val="007D0246"/>
    <w:rsid w:val="007F053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33CE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6FEE"/>
    <w:rsid w:val="008C2F62"/>
    <w:rsid w:val="008C4A6E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6C64"/>
    <w:rsid w:val="0095411A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4CDD"/>
    <w:rsid w:val="00CF7035"/>
    <w:rsid w:val="00D1283A"/>
    <w:rsid w:val="00D12970"/>
    <w:rsid w:val="00D17979"/>
    <w:rsid w:val="00D2075F"/>
    <w:rsid w:val="00D24CBE"/>
    <w:rsid w:val="00D25FD6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874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32A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533CE"/>
    <w:rPr>
      <w:b/>
      <w:bCs/>
    </w:rPr>
  </w:style>
  <w:style w:type="paragraph" w:customStyle="1" w:styleId="Affiliation">
    <w:name w:val="Affiliation"/>
    <w:basedOn w:val="Normal"/>
    <w:rsid w:val="007F053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2025-04-24T07:31:00Z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