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438"/>
        <w:gridCol w:w="16074"/>
      </w:tblGrid>
      <w:tr w:rsidR="00270CE0" w:rsidRPr="00976CA7" w14:paraId="1643A4CA" w14:textId="77777777" w:rsidTr="00976CA7">
        <w:trPr>
          <w:trHeight w:val="450"/>
        </w:trPr>
        <w:tc>
          <w:tcPr>
            <w:tcW w:w="5000" w:type="pct"/>
            <w:gridSpan w:val="2"/>
            <w:tcBorders>
              <w:top w:val="nil"/>
              <w:left w:val="nil"/>
              <w:right w:val="nil"/>
            </w:tcBorders>
            <w:shd w:val="clear" w:color="auto" w:fill="EBFFFF"/>
          </w:tcPr>
          <w:p w14:paraId="4C55E51F" w14:textId="77777777" w:rsidR="00270CE0" w:rsidRPr="00976CA7" w:rsidRDefault="00270CE0">
            <w:pPr>
              <w:pStyle w:val="Heading2"/>
              <w:jc w:val="left"/>
              <w:rPr>
                <w:rFonts w:ascii="Arial" w:hAnsi="Arial" w:cs="Arial"/>
                <w:b w:val="0"/>
                <w:bCs w:val="0"/>
                <w:lang w:val="en-US"/>
              </w:rPr>
            </w:pPr>
          </w:p>
        </w:tc>
      </w:tr>
      <w:tr w:rsidR="00270CE0" w:rsidRPr="00976CA7" w14:paraId="127EAD7E" w14:textId="77777777" w:rsidTr="00976CA7">
        <w:trPr>
          <w:trHeight w:val="413"/>
        </w:trPr>
        <w:tc>
          <w:tcPr>
            <w:tcW w:w="1264" w:type="pct"/>
            <w:shd w:val="clear" w:color="auto" w:fill="EBFFFF"/>
          </w:tcPr>
          <w:p w14:paraId="3C159AA5" w14:textId="77777777" w:rsidR="00270CE0" w:rsidRPr="00976CA7" w:rsidRDefault="00B93612">
            <w:pPr>
              <w:pStyle w:val="BodyText"/>
              <w:ind w:left="90"/>
              <w:jc w:val="left"/>
              <w:rPr>
                <w:rFonts w:ascii="Arial" w:hAnsi="Arial" w:cs="Arial"/>
                <w:bCs/>
                <w:sz w:val="20"/>
                <w:szCs w:val="20"/>
                <w:lang w:val="en-GB"/>
              </w:rPr>
            </w:pPr>
            <w:r w:rsidRPr="00976CA7">
              <w:rPr>
                <w:rFonts w:ascii="Arial" w:hAnsi="Arial" w:cs="Arial"/>
                <w:bCs/>
                <w:sz w:val="20"/>
                <w:szCs w:val="20"/>
                <w:lang w:val="en-GB"/>
              </w:rPr>
              <w:t>Book Name:</w:t>
            </w:r>
          </w:p>
        </w:tc>
        <w:tc>
          <w:tcPr>
            <w:tcW w:w="3736" w:type="pct"/>
            <w:shd w:val="clear" w:color="auto" w:fill="auto"/>
            <w:tcMar>
              <w:top w:w="0" w:type="dxa"/>
              <w:left w:w="108" w:type="dxa"/>
              <w:bottom w:w="0" w:type="dxa"/>
              <w:right w:w="108" w:type="dxa"/>
            </w:tcMar>
            <w:vAlign w:val="center"/>
          </w:tcPr>
          <w:p w14:paraId="23DA8DCD" w14:textId="77777777" w:rsidR="00270CE0" w:rsidRPr="00976CA7" w:rsidRDefault="00B93612">
            <w:pPr>
              <w:pStyle w:val="NormalWeb"/>
              <w:rPr>
                <w:rFonts w:ascii="Arial" w:hAnsi="Arial" w:cs="Arial"/>
                <w:b/>
                <w:bCs/>
                <w:sz w:val="20"/>
                <w:szCs w:val="20"/>
                <w:u w:val="single"/>
              </w:rPr>
            </w:pPr>
            <w:hyperlink r:id="rId8" w:history="1">
              <w:r w:rsidRPr="00976CA7">
                <w:rPr>
                  <w:rStyle w:val="Hyperlink"/>
                  <w:rFonts w:ascii="Arial" w:hAnsi="Arial" w:cs="Arial"/>
                  <w:b/>
                  <w:bCs/>
                  <w:sz w:val="20"/>
                  <w:szCs w:val="20"/>
                </w:rPr>
                <w:t>Disease and Health: Research Developments</w:t>
              </w:r>
            </w:hyperlink>
          </w:p>
        </w:tc>
      </w:tr>
      <w:tr w:rsidR="00270CE0" w:rsidRPr="00976CA7" w14:paraId="73C90375" w14:textId="77777777" w:rsidTr="00976CA7">
        <w:trPr>
          <w:trHeight w:val="290"/>
        </w:trPr>
        <w:tc>
          <w:tcPr>
            <w:tcW w:w="1264" w:type="pct"/>
            <w:shd w:val="clear" w:color="auto" w:fill="EBFFFF"/>
          </w:tcPr>
          <w:p w14:paraId="20D28135" w14:textId="77777777" w:rsidR="00270CE0" w:rsidRPr="00976CA7" w:rsidRDefault="00B93612">
            <w:pPr>
              <w:pStyle w:val="BodyText"/>
              <w:ind w:left="90"/>
              <w:jc w:val="left"/>
              <w:rPr>
                <w:rFonts w:ascii="Arial" w:hAnsi="Arial" w:cs="Arial"/>
                <w:bCs/>
                <w:sz w:val="20"/>
                <w:szCs w:val="20"/>
                <w:lang w:val="en-GB"/>
              </w:rPr>
            </w:pPr>
            <w:r w:rsidRPr="00976CA7">
              <w:rPr>
                <w:rFonts w:ascii="Arial" w:hAnsi="Arial" w:cs="Arial"/>
                <w:bCs/>
                <w:sz w:val="20"/>
                <w:szCs w:val="20"/>
                <w:lang w:val="en-GB"/>
              </w:rPr>
              <w:t>Manuscript Number:</w:t>
            </w:r>
          </w:p>
        </w:tc>
        <w:tc>
          <w:tcPr>
            <w:tcW w:w="3736" w:type="pct"/>
            <w:shd w:val="clear" w:color="auto" w:fill="auto"/>
            <w:tcMar>
              <w:top w:w="0" w:type="dxa"/>
              <w:left w:w="108" w:type="dxa"/>
              <w:bottom w:w="0" w:type="dxa"/>
              <w:right w:w="108" w:type="dxa"/>
            </w:tcMar>
            <w:vAlign w:val="center"/>
          </w:tcPr>
          <w:p w14:paraId="46B39E34" w14:textId="77777777" w:rsidR="00270CE0" w:rsidRPr="00976CA7" w:rsidRDefault="00B93612">
            <w:pPr>
              <w:pStyle w:val="NormalWeb"/>
              <w:spacing w:before="0" w:beforeAutospacing="0" w:after="0" w:afterAutospacing="0"/>
              <w:rPr>
                <w:rFonts w:ascii="Arial" w:hAnsi="Arial" w:cs="Arial"/>
                <w:b/>
                <w:bCs/>
                <w:sz w:val="20"/>
                <w:szCs w:val="20"/>
                <w:highlight w:val="yellow"/>
                <w:lang w:val="en-GB"/>
              </w:rPr>
            </w:pPr>
            <w:r w:rsidRPr="00976CA7">
              <w:rPr>
                <w:rFonts w:ascii="Arial" w:hAnsi="Arial" w:cs="Arial"/>
                <w:b/>
                <w:bCs/>
                <w:sz w:val="20"/>
                <w:szCs w:val="20"/>
                <w:lang w:val="en-GB"/>
              </w:rPr>
              <w:t>Ms_BPR_5438</w:t>
            </w:r>
          </w:p>
        </w:tc>
      </w:tr>
      <w:tr w:rsidR="00270CE0" w:rsidRPr="00976CA7" w14:paraId="05B60576" w14:textId="77777777" w:rsidTr="00976CA7">
        <w:trPr>
          <w:trHeight w:val="331"/>
        </w:trPr>
        <w:tc>
          <w:tcPr>
            <w:tcW w:w="1264" w:type="pct"/>
            <w:shd w:val="clear" w:color="auto" w:fill="EBFFFF"/>
          </w:tcPr>
          <w:p w14:paraId="0196A627" w14:textId="77777777" w:rsidR="00270CE0" w:rsidRPr="00976CA7" w:rsidRDefault="00B93612">
            <w:pPr>
              <w:pStyle w:val="BodyText"/>
              <w:ind w:left="90"/>
              <w:jc w:val="left"/>
              <w:rPr>
                <w:rFonts w:ascii="Arial" w:hAnsi="Arial" w:cs="Arial"/>
                <w:bCs/>
                <w:sz w:val="20"/>
                <w:szCs w:val="20"/>
                <w:lang w:val="en-GB"/>
              </w:rPr>
            </w:pPr>
            <w:r w:rsidRPr="00976CA7">
              <w:rPr>
                <w:rFonts w:ascii="Arial" w:hAnsi="Arial" w:cs="Arial"/>
                <w:bCs/>
                <w:sz w:val="20"/>
                <w:szCs w:val="20"/>
                <w:lang w:val="en-GB"/>
              </w:rPr>
              <w:t xml:space="preserve">Title of the Manuscript: </w:t>
            </w:r>
          </w:p>
        </w:tc>
        <w:tc>
          <w:tcPr>
            <w:tcW w:w="3736" w:type="pct"/>
            <w:shd w:val="clear" w:color="auto" w:fill="auto"/>
            <w:tcMar>
              <w:top w:w="0" w:type="dxa"/>
              <w:left w:w="108" w:type="dxa"/>
              <w:bottom w:w="0" w:type="dxa"/>
              <w:right w:w="108" w:type="dxa"/>
            </w:tcMar>
            <w:vAlign w:val="center"/>
          </w:tcPr>
          <w:p w14:paraId="0B70E962" w14:textId="77777777" w:rsidR="00270CE0" w:rsidRPr="00976CA7" w:rsidRDefault="00B93612">
            <w:pPr>
              <w:pStyle w:val="NormalWeb"/>
              <w:spacing w:before="0" w:beforeAutospacing="0" w:after="0" w:afterAutospacing="0"/>
              <w:rPr>
                <w:rFonts w:ascii="Arial" w:hAnsi="Arial" w:cs="Arial"/>
                <w:b/>
                <w:sz w:val="20"/>
                <w:szCs w:val="20"/>
                <w:highlight w:val="yellow"/>
                <w:lang w:val="en-GB"/>
              </w:rPr>
            </w:pPr>
            <w:r w:rsidRPr="00976CA7">
              <w:rPr>
                <w:rFonts w:ascii="Arial" w:hAnsi="Arial" w:cs="Arial"/>
                <w:b/>
                <w:sz w:val="20"/>
                <w:szCs w:val="20"/>
                <w:lang w:val="en-GB"/>
              </w:rPr>
              <w:t>Heart Rate Recovery Dynamics: A Dual Framework for Public Health Assessment and Athletic Performance Optimization</w:t>
            </w:r>
          </w:p>
        </w:tc>
      </w:tr>
      <w:tr w:rsidR="00270CE0" w:rsidRPr="00976CA7" w14:paraId="6D508B1C" w14:textId="77777777" w:rsidTr="00976CA7">
        <w:trPr>
          <w:trHeight w:val="332"/>
        </w:trPr>
        <w:tc>
          <w:tcPr>
            <w:tcW w:w="1264" w:type="pct"/>
            <w:shd w:val="clear" w:color="auto" w:fill="EBFFFF"/>
          </w:tcPr>
          <w:p w14:paraId="32FC28F7" w14:textId="77777777" w:rsidR="00270CE0" w:rsidRPr="00976CA7" w:rsidRDefault="00B93612">
            <w:pPr>
              <w:pStyle w:val="BodyText"/>
              <w:ind w:left="90"/>
              <w:jc w:val="left"/>
              <w:rPr>
                <w:rFonts w:ascii="Arial" w:hAnsi="Arial" w:cs="Arial"/>
                <w:bCs/>
                <w:sz w:val="20"/>
                <w:szCs w:val="20"/>
                <w:lang w:val="en-GB"/>
              </w:rPr>
            </w:pPr>
            <w:r w:rsidRPr="00976CA7">
              <w:rPr>
                <w:rFonts w:ascii="Arial" w:hAnsi="Arial" w:cs="Arial"/>
                <w:bCs/>
                <w:sz w:val="20"/>
                <w:szCs w:val="20"/>
                <w:lang w:val="en-GB"/>
              </w:rPr>
              <w:t>Type of the Article</w:t>
            </w:r>
          </w:p>
        </w:tc>
        <w:tc>
          <w:tcPr>
            <w:tcW w:w="3736" w:type="pct"/>
            <w:shd w:val="clear" w:color="auto" w:fill="auto"/>
            <w:tcMar>
              <w:top w:w="0" w:type="dxa"/>
              <w:left w:w="108" w:type="dxa"/>
              <w:bottom w:w="0" w:type="dxa"/>
              <w:right w:w="108" w:type="dxa"/>
            </w:tcMar>
            <w:vAlign w:val="center"/>
          </w:tcPr>
          <w:p w14:paraId="0EBC6A8E" w14:textId="77777777" w:rsidR="00270CE0" w:rsidRPr="00976CA7" w:rsidRDefault="00B93612">
            <w:pPr>
              <w:pStyle w:val="NormalWeb"/>
              <w:spacing w:before="0" w:beforeAutospacing="0" w:after="0" w:afterAutospacing="0"/>
              <w:rPr>
                <w:rFonts w:ascii="Arial" w:hAnsi="Arial" w:cs="Arial"/>
                <w:b/>
                <w:sz w:val="20"/>
                <w:szCs w:val="20"/>
                <w:lang w:val="en-GB"/>
              </w:rPr>
            </w:pPr>
            <w:r w:rsidRPr="00976CA7">
              <w:rPr>
                <w:rFonts w:ascii="Arial" w:hAnsi="Arial" w:cs="Arial"/>
                <w:b/>
                <w:sz w:val="20"/>
                <w:szCs w:val="20"/>
                <w:lang w:val="en-GB"/>
              </w:rPr>
              <w:t>Book Chapter</w:t>
            </w:r>
          </w:p>
        </w:tc>
      </w:tr>
    </w:tbl>
    <w:p w14:paraId="45F5983C" w14:textId="77777777" w:rsidR="00270CE0" w:rsidRPr="00976CA7" w:rsidRDefault="00270CE0">
      <w:pPr>
        <w:pStyle w:val="BodyText"/>
        <w:rPr>
          <w:rFonts w:ascii="Arial" w:hAnsi="Arial" w:cs="Arial"/>
          <w:b/>
          <w:bCs/>
          <w:sz w:val="20"/>
          <w:szCs w:val="20"/>
          <w:u w:val="single"/>
          <w:lang w:val="en-GB"/>
        </w:rPr>
      </w:pPr>
    </w:p>
    <w:p w14:paraId="17599C49" w14:textId="77777777" w:rsidR="00270CE0" w:rsidRPr="00976CA7" w:rsidRDefault="00270CE0">
      <w:pPr>
        <w:pStyle w:val="BodyText"/>
        <w:jc w:val="left"/>
        <w:rPr>
          <w:rFonts w:ascii="Arial" w:hAnsi="Arial" w:cs="Arial"/>
          <w:color w:val="222222"/>
          <w:sz w:val="20"/>
          <w:szCs w:val="20"/>
          <w:lang w:val="en-GB"/>
        </w:rPr>
      </w:pPr>
    </w:p>
    <w:p w14:paraId="37E43B60" w14:textId="77777777" w:rsidR="00270CE0" w:rsidRPr="00976CA7" w:rsidRDefault="00270CE0">
      <w:pPr>
        <w:pStyle w:val="BodyText"/>
        <w:rPr>
          <w:rFonts w:ascii="Arial" w:hAnsi="Arial" w:cs="Arial"/>
          <w:b/>
          <w:color w:val="222222"/>
          <w:sz w:val="20"/>
          <w:szCs w:val="20"/>
          <w:u w:val="single"/>
          <w:lang w:val="en-US"/>
        </w:rPr>
      </w:pPr>
    </w:p>
    <w:p w14:paraId="63CD6BCB" w14:textId="77777777" w:rsidR="00270CE0" w:rsidRPr="00976CA7" w:rsidRDefault="00B93612">
      <w:pPr>
        <w:pStyle w:val="BodyText"/>
        <w:rPr>
          <w:rFonts w:ascii="Arial" w:hAnsi="Arial" w:cs="Arial"/>
          <w:b/>
          <w:color w:val="222222"/>
          <w:sz w:val="20"/>
          <w:szCs w:val="20"/>
          <w:u w:val="single"/>
          <w:lang w:val="en-US"/>
        </w:rPr>
      </w:pPr>
      <w:r w:rsidRPr="00976CA7">
        <w:rPr>
          <w:rFonts w:ascii="Arial" w:hAnsi="Arial" w:cs="Arial"/>
          <w:b/>
          <w:color w:val="222222"/>
          <w:sz w:val="20"/>
          <w:szCs w:val="20"/>
          <w:u w:val="single"/>
          <w:lang w:val="en-US"/>
        </w:rPr>
        <w:t>Special note:</w:t>
      </w:r>
    </w:p>
    <w:p w14:paraId="1AC448A2" w14:textId="77777777" w:rsidR="00270CE0" w:rsidRPr="00976CA7" w:rsidRDefault="00270CE0">
      <w:pPr>
        <w:pStyle w:val="BodyText"/>
        <w:rPr>
          <w:rFonts w:ascii="Arial" w:hAnsi="Arial" w:cs="Arial"/>
          <w:b/>
          <w:color w:val="222222"/>
          <w:sz w:val="20"/>
          <w:szCs w:val="20"/>
          <w:u w:val="single"/>
          <w:lang w:val="en-US"/>
        </w:rPr>
      </w:pPr>
    </w:p>
    <w:p w14:paraId="7F950B43" w14:textId="77777777" w:rsidR="00270CE0" w:rsidRPr="00976CA7" w:rsidRDefault="00B93612">
      <w:pPr>
        <w:pStyle w:val="BodyText"/>
        <w:rPr>
          <w:rFonts w:ascii="Arial" w:hAnsi="Arial" w:cs="Arial"/>
          <w:b/>
          <w:color w:val="222222"/>
          <w:sz w:val="20"/>
          <w:szCs w:val="20"/>
          <w:lang w:val="en-US"/>
        </w:rPr>
      </w:pPr>
      <w:r w:rsidRPr="00976CA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270CE0" w:rsidRPr="00976CA7" w:rsidRDefault="00000000">
      <w:pPr>
        <w:pStyle w:val="BodyText"/>
        <w:rPr>
          <w:rFonts w:ascii="Arial" w:hAnsi="Arial" w:cs="Arial"/>
          <w:b/>
          <w:color w:val="222222"/>
          <w:sz w:val="20"/>
          <w:szCs w:val="20"/>
          <w:u w:val="single"/>
          <w:lang w:val="en-US"/>
        </w:rPr>
      </w:pPr>
      <w:r w:rsidRPr="00976CA7">
        <w:rPr>
          <w:rFonts w:ascii="Arial" w:hAnsi="Arial" w:cs="Arial"/>
          <w:b/>
          <w:color w:val="222222"/>
          <w:sz w:val="20"/>
          <w:szCs w:val="20"/>
          <w:u w:val="single"/>
          <w:lang w:val="en-US"/>
        </w:rPr>
        <w:pict w14:anchorId="410E823B">
          <v:rect id="_x0000_s1026" style="position:absolute;left:0;text-align:left;margin-left:-9.6pt;margin-top:14.25pt;width:1071.35pt;height:124.75pt;z-index:251659264;mso-width-relative:page;mso-height-relative:page">
            <v:textbox>
              <w:txbxContent>
                <w:p w14:paraId="4FFED94D" w14:textId="77777777" w:rsidR="00270CE0" w:rsidRDefault="00B93612">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270CE0" w:rsidRDefault="00270CE0">
                  <w:pPr>
                    <w:pStyle w:val="BodyText"/>
                    <w:rPr>
                      <w:rFonts w:ascii="Arial" w:hAnsi="Arial" w:cs="Arial"/>
                      <w:color w:val="222222"/>
                      <w:sz w:val="32"/>
                      <w:lang w:val="en-US"/>
                    </w:rPr>
                  </w:pPr>
                </w:p>
                <w:p w14:paraId="7EE333CA" w14:textId="77777777" w:rsidR="00270CE0" w:rsidRDefault="00B93612">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270CE0" w:rsidRDefault="00270CE0">
                  <w:pPr>
                    <w:pStyle w:val="BodyText"/>
                    <w:jc w:val="left"/>
                    <w:rPr>
                      <w:rFonts w:ascii="Arial" w:hAnsi="Arial" w:cs="Arial"/>
                      <w:b/>
                      <w:color w:val="222222"/>
                      <w:sz w:val="32"/>
                      <w:lang w:val="en-US"/>
                    </w:rPr>
                  </w:pPr>
                </w:p>
                <w:p w14:paraId="4DF00196" w14:textId="77777777" w:rsidR="00270CE0" w:rsidRDefault="00B93612">
                  <w:pPr>
                    <w:pStyle w:val="BodyText"/>
                    <w:jc w:val="left"/>
                    <w:rPr>
                      <w:rFonts w:ascii="Arial" w:hAnsi="Arial" w:cs="Arial"/>
                      <w:b/>
                      <w:color w:val="222222"/>
                      <w:sz w:val="32"/>
                      <w:lang w:val="en-US"/>
                    </w:rPr>
                  </w:pPr>
                  <w:r>
                    <w:rPr>
                      <w:rFonts w:ascii="Arial" w:hAnsi="Arial" w:cs="Arial"/>
                      <w:b/>
                      <w:color w:val="222222"/>
                      <w:sz w:val="32"/>
                      <w:lang w:val="en-US"/>
                    </w:rPr>
                    <w:t>MOJ Yoga &amp; Physical Therapy, 2(2):64‒66, 2017.</w:t>
                  </w:r>
                </w:p>
                <w:p w14:paraId="57E24C8C" w14:textId="77777777" w:rsidR="00270CE0" w:rsidRDefault="00B93612">
                  <w:pPr>
                    <w:pStyle w:val="BodyText"/>
                    <w:jc w:val="left"/>
                    <w:rPr>
                      <w:rFonts w:ascii="Arial" w:hAnsi="Arial" w:cs="Arial"/>
                      <w:b/>
                      <w:color w:val="222222"/>
                      <w:sz w:val="32"/>
                      <w:lang w:val="en-US"/>
                    </w:rPr>
                  </w:pPr>
                  <w:r>
                    <w:rPr>
                      <w:rFonts w:ascii="Arial" w:hAnsi="Arial" w:cs="Arial"/>
                      <w:b/>
                      <w:color w:val="222222"/>
                      <w:sz w:val="32"/>
                      <w:lang w:val="en-US"/>
                    </w:rPr>
                    <w:t xml:space="preserve">DOI: 10.15406/mojypt.2017.02.00020 </w:t>
                  </w:r>
                </w:p>
              </w:txbxContent>
            </v:textbox>
          </v:rect>
        </w:pict>
      </w:r>
    </w:p>
    <w:p w14:paraId="40641486" w14:textId="77777777" w:rsidR="00270CE0" w:rsidRPr="00976CA7" w:rsidRDefault="00B93612">
      <w:pPr>
        <w:pStyle w:val="BodyText"/>
        <w:jc w:val="left"/>
        <w:rPr>
          <w:rFonts w:ascii="Arial" w:hAnsi="Arial" w:cs="Arial"/>
          <w:color w:val="222222"/>
          <w:sz w:val="20"/>
          <w:szCs w:val="20"/>
          <w:lang w:val="en-IN"/>
        </w:rPr>
      </w:pPr>
      <w:r w:rsidRPr="00976CA7">
        <w:rPr>
          <w:rFonts w:ascii="Arial" w:hAnsi="Arial" w:cs="Arial"/>
          <w:color w:val="222222"/>
          <w:sz w:val="20"/>
          <w:szCs w:val="20"/>
          <w:lang w:val="en-IN"/>
        </w:rPr>
        <w:br w:type="page"/>
      </w:r>
    </w:p>
    <w:p w14:paraId="5A743ECE" w14:textId="77777777" w:rsidR="00270CE0" w:rsidRPr="00976CA7" w:rsidRDefault="00270CE0">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270CE0" w:rsidRPr="00976CA7" w14:paraId="71A94C1F" w14:textId="77777777">
        <w:tc>
          <w:tcPr>
            <w:tcW w:w="5000" w:type="pct"/>
            <w:gridSpan w:val="3"/>
            <w:tcBorders>
              <w:top w:val="nil"/>
              <w:left w:val="nil"/>
              <w:right w:val="nil"/>
            </w:tcBorders>
            <w:noWrap/>
          </w:tcPr>
          <w:p w14:paraId="0BC15285" w14:textId="77777777" w:rsidR="00270CE0" w:rsidRPr="00976CA7" w:rsidRDefault="00B93612">
            <w:pPr>
              <w:pStyle w:val="Heading2"/>
              <w:jc w:val="left"/>
              <w:rPr>
                <w:rFonts w:ascii="Arial" w:hAnsi="Arial" w:cs="Arial"/>
                <w:lang w:val="en-GB"/>
              </w:rPr>
            </w:pPr>
            <w:r w:rsidRPr="00976CA7">
              <w:rPr>
                <w:rFonts w:ascii="Arial" w:hAnsi="Arial" w:cs="Arial"/>
                <w:highlight w:val="yellow"/>
                <w:lang w:val="en-GB"/>
              </w:rPr>
              <w:t>PART  1:</w:t>
            </w:r>
            <w:r w:rsidRPr="00976CA7">
              <w:rPr>
                <w:rFonts w:ascii="Arial" w:hAnsi="Arial" w:cs="Arial"/>
                <w:lang w:val="en-GB"/>
              </w:rPr>
              <w:t xml:space="preserve"> Comments</w:t>
            </w:r>
          </w:p>
          <w:p w14:paraId="1287753C" w14:textId="77777777" w:rsidR="00270CE0" w:rsidRPr="00976CA7" w:rsidRDefault="00270CE0">
            <w:pPr>
              <w:rPr>
                <w:rFonts w:ascii="Arial" w:hAnsi="Arial" w:cs="Arial"/>
                <w:sz w:val="20"/>
                <w:szCs w:val="20"/>
                <w:lang w:val="en-GB"/>
              </w:rPr>
            </w:pPr>
          </w:p>
        </w:tc>
      </w:tr>
      <w:tr w:rsidR="00270CE0" w:rsidRPr="00976CA7" w14:paraId="5EA12279" w14:textId="77777777">
        <w:tc>
          <w:tcPr>
            <w:tcW w:w="1265" w:type="pct"/>
            <w:noWrap/>
          </w:tcPr>
          <w:p w14:paraId="7AE9682F" w14:textId="77777777" w:rsidR="00270CE0" w:rsidRPr="00976CA7" w:rsidRDefault="00270CE0">
            <w:pPr>
              <w:pStyle w:val="Heading2"/>
              <w:jc w:val="left"/>
              <w:rPr>
                <w:rFonts w:ascii="Arial" w:hAnsi="Arial" w:cs="Arial"/>
                <w:lang w:val="en-GB"/>
              </w:rPr>
            </w:pPr>
          </w:p>
        </w:tc>
        <w:tc>
          <w:tcPr>
            <w:tcW w:w="2212" w:type="pct"/>
          </w:tcPr>
          <w:p w14:paraId="5B8DBE06" w14:textId="77777777" w:rsidR="00270CE0" w:rsidRPr="00976CA7" w:rsidRDefault="00B93612">
            <w:pPr>
              <w:pStyle w:val="Heading2"/>
              <w:jc w:val="left"/>
              <w:rPr>
                <w:rFonts w:ascii="Arial" w:hAnsi="Arial" w:cs="Arial"/>
                <w:lang w:val="en-GB"/>
              </w:rPr>
            </w:pPr>
            <w:r w:rsidRPr="00976CA7">
              <w:rPr>
                <w:rFonts w:ascii="Arial" w:hAnsi="Arial" w:cs="Arial"/>
                <w:lang w:val="en-GB"/>
              </w:rPr>
              <w:t>Reviewer’s comment</w:t>
            </w:r>
          </w:p>
          <w:p w14:paraId="693A9C4D" w14:textId="77777777" w:rsidR="00270CE0" w:rsidRPr="00976CA7" w:rsidRDefault="00B93612">
            <w:pPr>
              <w:rPr>
                <w:rFonts w:ascii="Arial" w:hAnsi="Arial" w:cs="Arial"/>
                <w:b/>
                <w:bCs/>
                <w:sz w:val="20"/>
                <w:szCs w:val="20"/>
              </w:rPr>
            </w:pPr>
            <w:r w:rsidRPr="00976CA7">
              <w:rPr>
                <w:rFonts w:ascii="Arial" w:hAnsi="Arial" w:cs="Arial"/>
                <w:b/>
                <w:bCs/>
                <w:sz w:val="20"/>
                <w:szCs w:val="20"/>
                <w:highlight w:val="yellow"/>
              </w:rPr>
              <w:t>Artificial Intelligence (AI) generated or assisted review comments are strictly prohibited during peer review.</w:t>
            </w:r>
          </w:p>
          <w:p w14:paraId="674EDCCA" w14:textId="77777777" w:rsidR="00270CE0" w:rsidRPr="00976CA7" w:rsidRDefault="00270CE0">
            <w:pPr>
              <w:rPr>
                <w:rFonts w:ascii="Arial" w:hAnsi="Arial" w:cs="Arial"/>
                <w:sz w:val="20"/>
                <w:szCs w:val="20"/>
                <w:lang w:val="en-GB"/>
              </w:rPr>
            </w:pPr>
          </w:p>
        </w:tc>
        <w:tc>
          <w:tcPr>
            <w:tcW w:w="1523" w:type="pct"/>
          </w:tcPr>
          <w:p w14:paraId="57792C30" w14:textId="77777777" w:rsidR="00270CE0" w:rsidRPr="00976CA7" w:rsidRDefault="00B93612">
            <w:pPr>
              <w:pStyle w:val="Heading2"/>
              <w:jc w:val="left"/>
              <w:rPr>
                <w:rFonts w:ascii="Arial" w:hAnsi="Arial" w:cs="Arial"/>
                <w:b w:val="0"/>
                <w:lang w:val="en-GB"/>
              </w:rPr>
            </w:pPr>
            <w:r w:rsidRPr="00976CA7">
              <w:rPr>
                <w:rFonts w:ascii="Arial" w:hAnsi="Arial" w:cs="Arial"/>
                <w:lang w:val="en-GB"/>
              </w:rPr>
              <w:t>Author’s Feedback</w:t>
            </w:r>
            <w:r w:rsidRPr="00976CA7">
              <w:rPr>
                <w:rFonts w:ascii="Arial" w:hAnsi="Arial" w:cs="Arial"/>
                <w:b w:val="0"/>
                <w:lang w:val="en-GB"/>
              </w:rPr>
              <w:t xml:space="preserve"> </w:t>
            </w:r>
            <w:r w:rsidRPr="00976CA7">
              <w:rPr>
                <w:rFonts w:ascii="Arial" w:hAnsi="Arial" w:cs="Arial"/>
                <w:b w:val="0"/>
                <w:i/>
                <w:lang w:val="en-GB"/>
              </w:rPr>
              <w:t>(Please correct the manuscript and highlight that part in the manuscript. It is mandatory that authors should write his/her feedback here)</w:t>
            </w:r>
          </w:p>
        </w:tc>
      </w:tr>
      <w:tr w:rsidR="00270CE0" w:rsidRPr="00976CA7" w14:paraId="5C0AB4EC" w14:textId="77777777">
        <w:trPr>
          <w:trHeight w:val="1264"/>
        </w:trPr>
        <w:tc>
          <w:tcPr>
            <w:tcW w:w="1265" w:type="pct"/>
            <w:noWrap/>
          </w:tcPr>
          <w:p w14:paraId="66B47184" w14:textId="77777777" w:rsidR="00270CE0" w:rsidRPr="00976CA7" w:rsidRDefault="00B93612">
            <w:pPr>
              <w:ind w:left="360"/>
              <w:rPr>
                <w:rFonts w:ascii="Arial" w:hAnsi="Arial" w:cs="Arial"/>
                <w:b/>
                <w:bCs/>
                <w:sz w:val="20"/>
                <w:szCs w:val="20"/>
                <w:lang w:val="en-GB"/>
              </w:rPr>
            </w:pPr>
            <w:r w:rsidRPr="00976CA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270CE0" w:rsidRPr="00976CA7" w:rsidRDefault="00270CE0">
            <w:pPr>
              <w:ind w:left="360"/>
              <w:rPr>
                <w:rFonts w:ascii="Arial" w:eastAsia="MS Mincho" w:hAnsi="Arial" w:cs="Arial"/>
                <w:b/>
                <w:bCs/>
                <w:sz w:val="20"/>
                <w:szCs w:val="20"/>
                <w:lang w:val="en-GB"/>
              </w:rPr>
            </w:pPr>
          </w:p>
        </w:tc>
        <w:tc>
          <w:tcPr>
            <w:tcW w:w="2212" w:type="pct"/>
          </w:tcPr>
          <w:p w14:paraId="7DBC9196" w14:textId="77777777" w:rsidR="00270CE0" w:rsidRPr="00976CA7" w:rsidRDefault="00B93612">
            <w:pPr>
              <w:pStyle w:val="ListParagraph"/>
              <w:ind w:left="0"/>
              <w:rPr>
                <w:rFonts w:ascii="Arial" w:hAnsi="Arial" w:cs="Arial"/>
                <w:b/>
                <w:bCs/>
                <w:sz w:val="20"/>
                <w:szCs w:val="20"/>
              </w:rPr>
            </w:pPr>
            <w:r w:rsidRPr="00976CA7">
              <w:rPr>
                <w:rFonts w:ascii="Arial" w:hAnsi="Arial" w:cs="Arial"/>
                <w:sz w:val="20"/>
                <w:szCs w:val="20"/>
              </w:rPr>
              <w:t>This chapter would be of utmost importance to understand how the heart rate recovery affects the cardiovascular fitness, both in general population and athletes. It can be used as a vital cardiovascular tool alongside the heart rate to determine the overall cardiac fitness in healthy individuals (sportsperson) and as a prognostic marker for patients with the cardiovascular diseases. To enhance the heart rate recovery to an optimal level, the incorporation of aerobic exercises during cardiac rehabilitation in post-myocardial infarction and post-cardiac surgery patients would be beneficial to reduce the risk of mortality. It can also be used as a measure to improve focusing ability in precision sports.</w:t>
            </w:r>
          </w:p>
        </w:tc>
        <w:tc>
          <w:tcPr>
            <w:tcW w:w="1523" w:type="pct"/>
          </w:tcPr>
          <w:p w14:paraId="462A339C" w14:textId="77777777" w:rsidR="00270CE0" w:rsidRPr="00976CA7" w:rsidRDefault="00270CE0">
            <w:pPr>
              <w:pStyle w:val="Heading2"/>
              <w:jc w:val="left"/>
              <w:rPr>
                <w:rFonts w:ascii="Arial" w:hAnsi="Arial" w:cs="Arial"/>
                <w:b w:val="0"/>
                <w:lang w:val="en-GB"/>
              </w:rPr>
            </w:pPr>
          </w:p>
        </w:tc>
      </w:tr>
      <w:tr w:rsidR="00270CE0" w:rsidRPr="00976CA7" w14:paraId="0D8B5B2C" w14:textId="77777777">
        <w:trPr>
          <w:trHeight w:val="1068"/>
        </w:trPr>
        <w:tc>
          <w:tcPr>
            <w:tcW w:w="1265" w:type="pct"/>
            <w:noWrap/>
          </w:tcPr>
          <w:p w14:paraId="21CBA5FE" w14:textId="77777777" w:rsidR="00270CE0" w:rsidRPr="00976CA7" w:rsidRDefault="00B93612">
            <w:pPr>
              <w:ind w:left="360"/>
              <w:rPr>
                <w:rFonts w:ascii="Arial" w:hAnsi="Arial" w:cs="Arial"/>
                <w:b/>
                <w:bCs/>
                <w:sz w:val="20"/>
                <w:szCs w:val="20"/>
                <w:lang w:val="en-GB"/>
              </w:rPr>
            </w:pPr>
            <w:r w:rsidRPr="00976CA7">
              <w:rPr>
                <w:rFonts w:ascii="Arial" w:hAnsi="Arial" w:cs="Arial"/>
                <w:b/>
                <w:bCs/>
                <w:sz w:val="20"/>
                <w:szCs w:val="20"/>
                <w:lang w:val="en-GB"/>
              </w:rPr>
              <w:t>Is the title of the article suitable?</w:t>
            </w:r>
          </w:p>
          <w:p w14:paraId="1CABB61A" w14:textId="77777777" w:rsidR="00270CE0" w:rsidRPr="00976CA7" w:rsidRDefault="00B93612">
            <w:pPr>
              <w:ind w:left="360"/>
              <w:rPr>
                <w:rFonts w:ascii="Arial" w:hAnsi="Arial" w:cs="Arial"/>
                <w:b/>
                <w:bCs/>
                <w:sz w:val="20"/>
                <w:szCs w:val="20"/>
                <w:lang w:val="en-GB"/>
              </w:rPr>
            </w:pPr>
            <w:r w:rsidRPr="00976CA7">
              <w:rPr>
                <w:rFonts w:ascii="Arial" w:hAnsi="Arial" w:cs="Arial"/>
                <w:b/>
                <w:bCs/>
                <w:sz w:val="20"/>
                <w:szCs w:val="20"/>
                <w:lang w:val="en-GB"/>
              </w:rPr>
              <w:t>(If not please suggest an alternative title)</w:t>
            </w:r>
          </w:p>
          <w:p w14:paraId="0275B919" w14:textId="77777777" w:rsidR="00270CE0" w:rsidRPr="00976CA7" w:rsidRDefault="00270CE0">
            <w:pPr>
              <w:pStyle w:val="Heading2"/>
              <w:jc w:val="left"/>
              <w:rPr>
                <w:rFonts w:ascii="Arial" w:hAnsi="Arial" w:cs="Arial"/>
                <w:u w:val="single"/>
                <w:lang w:val="en-GB"/>
              </w:rPr>
            </w:pPr>
          </w:p>
        </w:tc>
        <w:tc>
          <w:tcPr>
            <w:tcW w:w="2212" w:type="pct"/>
          </w:tcPr>
          <w:p w14:paraId="5A41635F" w14:textId="77777777" w:rsidR="00270CE0" w:rsidRPr="00976CA7" w:rsidRDefault="00270CE0">
            <w:pPr>
              <w:rPr>
                <w:rFonts w:ascii="Arial" w:hAnsi="Arial" w:cs="Arial"/>
                <w:sz w:val="20"/>
                <w:szCs w:val="20"/>
              </w:rPr>
            </w:pPr>
          </w:p>
          <w:p w14:paraId="4DCF330F" w14:textId="77777777" w:rsidR="00270CE0" w:rsidRPr="00976CA7" w:rsidRDefault="00B93612">
            <w:pPr>
              <w:rPr>
                <w:rFonts w:ascii="Arial" w:hAnsi="Arial" w:cs="Arial"/>
                <w:sz w:val="20"/>
                <w:szCs w:val="20"/>
              </w:rPr>
            </w:pPr>
            <w:r w:rsidRPr="00976CA7">
              <w:rPr>
                <w:rFonts w:ascii="Arial" w:hAnsi="Arial" w:cs="Arial"/>
                <w:sz w:val="20"/>
                <w:szCs w:val="20"/>
              </w:rPr>
              <w:t>Yes, the title suggests the application of heart rate recovery in general population and in sportsperson.</w:t>
            </w:r>
          </w:p>
        </w:tc>
        <w:tc>
          <w:tcPr>
            <w:tcW w:w="1523" w:type="pct"/>
          </w:tcPr>
          <w:p w14:paraId="405B6701" w14:textId="77777777" w:rsidR="00270CE0" w:rsidRPr="00976CA7" w:rsidRDefault="00270CE0">
            <w:pPr>
              <w:pStyle w:val="Heading2"/>
              <w:jc w:val="left"/>
              <w:rPr>
                <w:rFonts w:ascii="Arial" w:hAnsi="Arial" w:cs="Arial"/>
                <w:b w:val="0"/>
                <w:lang w:val="en-GB"/>
              </w:rPr>
            </w:pPr>
          </w:p>
        </w:tc>
      </w:tr>
      <w:tr w:rsidR="00270CE0" w:rsidRPr="00976CA7" w14:paraId="5604762A" w14:textId="77777777">
        <w:trPr>
          <w:trHeight w:val="1262"/>
        </w:trPr>
        <w:tc>
          <w:tcPr>
            <w:tcW w:w="1265" w:type="pct"/>
            <w:noWrap/>
          </w:tcPr>
          <w:p w14:paraId="3635573D" w14:textId="77777777" w:rsidR="00270CE0" w:rsidRPr="00976CA7" w:rsidRDefault="00B93612">
            <w:pPr>
              <w:pStyle w:val="Heading2"/>
              <w:ind w:left="360"/>
              <w:jc w:val="left"/>
              <w:rPr>
                <w:rFonts w:ascii="Arial" w:hAnsi="Arial" w:cs="Arial"/>
                <w:lang w:val="en-GB"/>
              </w:rPr>
            </w:pPr>
            <w:r w:rsidRPr="00976CA7">
              <w:rPr>
                <w:rFonts w:ascii="Arial" w:hAnsi="Arial" w:cs="Arial"/>
                <w:lang w:val="en-GB"/>
              </w:rPr>
              <w:t>Is the abstract of the article comprehensive? Do you suggest the addition (or deletion) of some points in this section? Please write your suggestions here.</w:t>
            </w:r>
          </w:p>
          <w:p w14:paraId="3760981A" w14:textId="77777777" w:rsidR="00270CE0" w:rsidRPr="00976CA7" w:rsidRDefault="00270CE0">
            <w:pPr>
              <w:pStyle w:val="Heading2"/>
              <w:jc w:val="left"/>
              <w:rPr>
                <w:rFonts w:ascii="Arial" w:hAnsi="Arial" w:cs="Arial"/>
                <w:u w:val="single"/>
                <w:lang w:val="en-GB"/>
              </w:rPr>
            </w:pPr>
          </w:p>
        </w:tc>
        <w:tc>
          <w:tcPr>
            <w:tcW w:w="2212" w:type="pct"/>
          </w:tcPr>
          <w:p w14:paraId="14A9809F" w14:textId="77777777" w:rsidR="00270CE0" w:rsidRPr="00976CA7" w:rsidRDefault="00270CE0">
            <w:pPr>
              <w:rPr>
                <w:rFonts w:ascii="Arial" w:hAnsi="Arial" w:cs="Arial"/>
                <w:sz w:val="20"/>
                <w:szCs w:val="20"/>
              </w:rPr>
            </w:pPr>
          </w:p>
          <w:p w14:paraId="0FB7E83A" w14:textId="77777777" w:rsidR="00270CE0" w:rsidRPr="00976CA7" w:rsidRDefault="00B93612">
            <w:pPr>
              <w:rPr>
                <w:rFonts w:ascii="Arial" w:hAnsi="Arial" w:cs="Arial"/>
                <w:b/>
                <w:bCs/>
                <w:sz w:val="20"/>
                <w:szCs w:val="20"/>
              </w:rPr>
            </w:pPr>
            <w:r w:rsidRPr="00976CA7">
              <w:rPr>
                <w:rFonts w:ascii="Arial" w:hAnsi="Arial" w:cs="Arial"/>
                <w:sz w:val="20"/>
                <w:szCs w:val="20"/>
              </w:rPr>
              <w:t xml:space="preserve">Yes, the </w:t>
            </w:r>
            <w:proofErr w:type="spellStart"/>
            <w:r w:rsidRPr="00976CA7">
              <w:rPr>
                <w:rFonts w:ascii="Arial" w:hAnsi="Arial" w:cs="Arial"/>
                <w:sz w:val="20"/>
                <w:szCs w:val="20"/>
              </w:rPr>
              <w:t>absrtact</w:t>
            </w:r>
            <w:proofErr w:type="spellEnd"/>
            <w:r w:rsidRPr="00976CA7">
              <w:rPr>
                <w:rFonts w:ascii="Arial" w:hAnsi="Arial" w:cs="Arial"/>
                <w:sz w:val="20"/>
                <w:szCs w:val="20"/>
              </w:rPr>
              <w:t xml:space="preserve"> is concise, providing the clear understanding of role of heart rate recovery in assessing mortality risk and performance during sports.</w:t>
            </w:r>
          </w:p>
        </w:tc>
        <w:tc>
          <w:tcPr>
            <w:tcW w:w="1523" w:type="pct"/>
          </w:tcPr>
          <w:p w14:paraId="1D54B730" w14:textId="77777777" w:rsidR="00270CE0" w:rsidRPr="00976CA7" w:rsidRDefault="00270CE0">
            <w:pPr>
              <w:pStyle w:val="Heading2"/>
              <w:jc w:val="left"/>
              <w:rPr>
                <w:rFonts w:ascii="Arial" w:hAnsi="Arial" w:cs="Arial"/>
                <w:b w:val="0"/>
                <w:lang w:val="en-GB"/>
              </w:rPr>
            </w:pPr>
          </w:p>
        </w:tc>
      </w:tr>
      <w:tr w:rsidR="00270CE0" w:rsidRPr="00976CA7" w14:paraId="2F579F54" w14:textId="77777777">
        <w:trPr>
          <w:trHeight w:val="859"/>
        </w:trPr>
        <w:tc>
          <w:tcPr>
            <w:tcW w:w="1265" w:type="pct"/>
            <w:noWrap/>
          </w:tcPr>
          <w:p w14:paraId="04361F46" w14:textId="77777777" w:rsidR="00270CE0" w:rsidRPr="00976CA7" w:rsidRDefault="00B93612">
            <w:pPr>
              <w:ind w:left="360"/>
              <w:rPr>
                <w:rFonts w:ascii="Arial" w:hAnsi="Arial" w:cs="Arial"/>
                <w:b/>
                <w:bCs/>
                <w:sz w:val="20"/>
                <w:szCs w:val="20"/>
                <w:u w:val="single"/>
                <w:lang w:val="en-GB"/>
              </w:rPr>
            </w:pPr>
            <w:r w:rsidRPr="00976CA7">
              <w:rPr>
                <w:rFonts w:ascii="Arial" w:hAnsi="Arial" w:cs="Arial"/>
                <w:b/>
                <w:bCs/>
                <w:sz w:val="20"/>
                <w:szCs w:val="20"/>
                <w:lang w:val="en-GB"/>
              </w:rPr>
              <w:t xml:space="preserve">Is the manuscript scientifically, correct? Please write here. </w:t>
            </w:r>
          </w:p>
        </w:tc>
        <w:tc>
          <w:tcPr>
            <w:tcW w:w="2212" w:type="pct"/>
          </w:tcPr>
          <w:p w14:paraId="3FCC35DB" w14:textId="77777777" w:rsidR="00270CE0" w:rsidRPr="00976CA7" w:rsidRDefault="00B93612">
            <w:pPr>
              <w:pStyle w:val="ListParagraph"/>
              <w:ind w:left="0"/>
              <w:rPr>
                <w:rFonts w:ascii="Arial" w:hAnsi="Arial" w:cs="Arial"/>
                <w:sz w:val="20"/>
                <w:szCs w:val="20"/>
              </w:rPr>
            </w:pPr>
            <w:r w:rsidRPr="00976CA7">
              <w:rPr>
                <w:rFonts w:ascii="Arial" w:hAnsi="Arial" w:cs="Arial"/>
                <w:sz w:val="20"/>
                <w:szCs w:val="20"/>
              </w:rPr>
              <w:t>Yes, it is correct scientifically.</w:t>
            </w:r>
          </w:p>
          <w:p w14:paraId="0A149D7A" w14:textId="77777777" w:rsidR="00270CE0" w:rsidRPr="00976CA7" w:rsidRDefault="00270CE0">
            <w:pPr>
              <w:pStyle w:val="ListParagraph"/>
              <w:ind w:left="0"/>
              <w:rPr>
                <w:rFonts w:ascii="Arial" w:hAnsi="Arial" w:cs="Arial"/>
                <w:sz w:val="20"/>
                <w:szCs w:val="20"/>
              </w:rPr>
            </w:pPr>
          </w:p>
          <w:p w14:paraId="3DAAC675" w14:textId="77777777" w:rsidR="00270CE0" w:rsidRPr="00976CA7" w:rsidRDefault="00B93612">
            <w:pPr>
              <w:pStyle w:val="ListParagraph"/>
              <w:ind w:left="0"/>
              <w:rPr>
                <w:rFonts w:ascii="Arial" w:hAnsi="Arial" w:cs="Arial"/>
                <w:sz w:val="20"/>
                <w:szCs w:val="20"/>
              </w:rPr>
            </w:pPr>
            <w:r w:rsidRPr="00976CA7">
              <w:rPr>
                <w:rFonts w:ascii="Arial" w:hAnsi="Arial" w:cs="Arial"/>
                <w:sz w:val="20"/>
                <w:szCs w:val="20"/>
              </w:rPr>
              <w:t>Herer are few suggestions for the addition of following points to manuscript.</w:t>
            </w:r>
          </w:p>
          <w:p w14:paraId="392DE5F1" w14:textId="77777777" w:rsidR="00270CE0" w:rsidRPr="00976CA7" w:rsidRDefault="00B93612">
            <w:pPr>
              <w:pStyle w:val="ListParagraph"/>
              <w:numPr>
                <w:ilvl w:val="0"/>
                <w:numId w:val="1"/>
              </w:numPr>
              <w:ind w:left="0"/>
              <w:rPr>
                <w:rFonts w:ascii="Arial" w:hAnsi="Arial" w:cs="Arial"/>
                <w:b/>
                <w:bCs/>
                <w:sz w:val="20"/>
                <w:szCs w:val="20"/>
              </w:rPr>
            </w:pPr>
            <w:r w:rsidRPr="00976CA7">
              <w:rPr>
                <w:rFonts w:ascii="Arial" w:hAnsi="Arial" w:cs="Arial"/>
                <w:sz w:val="20"/>
                <w:szCs w:val="20"/>
              </w:rPr>
              <w:t xml:space="preserve">If the different methods of calculating heart rate recovery is included, it will provide a valuable information to the readers. </w:t>
            </w:r>
          </w:p>
          <w:p w14:paraId="11FCE241" w14:textId="77777777" w:rsidR="00270CE0" w:rsidRPr="00976CA7" w:rsidRDefault="00B93612">
            <w:pPr>
              <w:pStyle w:val="ListParagraph"/>
              <w:numPr>
                <w:ilvl w:val="0"/>
                <w:numId w:val="1"/>
              </w:numPr>
              <w:ind w:left="0"/>
              <w:rPr>
                <w:rFonts w:ascii="Arial" w:hAnsi="Arial" w:cs="Arial"/>
                <w:b/>
                <w:bCs/>
                <w:sz w:val="20"/>
                <w:szCs w:val="20"/>
              </w:rPr>
            </w:pPr>
            <w:r w:rsidRPr="00976CA7">
              <w:rPr>
                <w:rFonts w:ascii="Arial" w:hAnsi="Arial" w:cs="Arial"/>
                <w:sz w:val="20"/>
                <w:szCs w:val="20"/>
              </w:rPr>
              <w:t xml:space="preserve">Duration of both fast and slow phase of heart rate recovery. </w:t>
            </w:r>
          </w:p>
          <w:p w14:paraId="21F98840" w14:textId="77777777" w:rsidR="00270CE0" w:rsidRPr="00976CA7" w:rsidRDefault="00B93612">
            <w:pPr>
              <w:pStyle w:val="ListParagraph"/>
              <w:numPr>
                <w:ilvl w:val="0"/>
                <w:numId w:val="1"/>
              </w:numPr>
              <w:ind w:left="0"/>
              <w:rPr>
                <w:rFonts w:ascii="Arial" w:hAnsi="Arial" w:cs="Arial"/>
                <w:b/>
                <w:bCs/>
                <w:sz w:val="20"/>
                <w:szCs w:val="20"/>
              </w:rPr>
            </w:pPr>
            <w:r w:rsidRPr="00976CA7">
              <w:rPr>
                <w:rFonts w:ascii="Arial" w:hAnsi="Arial" w:cs="Arial"/>
                <w:sz w:val="20"/>
                <w:szCs w:val="20"/>
              </w:rPr>
              <w:t xml:space="preserve">Mechanism of vagal reactivation after cessation of exercise. </w:t>
            </w:r>
          </w:p>
          <w:p w14:paraId="016D7C27" w14:textId="77777777" w:rsidR="00270CE0" w:rsidRPr="00976CA7" w:rsidRDefault="00270CE0">
            <w:pPr>
              <w:pStyle w:val="ListParagraph"/>
              <w:ind w:left="0"/>
              <w:rPr>
                <w:rFonts w:ascii="Arial" w:hAnsi="Arial" w:cs="Arial"/>
                <w:b/>
                <w:bCs/>
                <w:sz w:val="20"/>
                <w:szCs w:val="20"/>
              </w:rPr>
            </w:pPr>
          </w:p>
          <w:p w14:paraId="515CC99F" w14:textId="77777777" w:rsidR="00270CE0" w:rsidRPr="00976CA7" w:rsidRDefault="00B93612">
            <w:pPr>
              <w:pStyle w:val="ListParagraph"/>
              <w:ind w:left="0"/>
              <w:rPr>
                <w:rFonts w:ascii="Arial" w:hAnsi="Arial" w:cs="Arial"/>
                <w:sz w:val="20"/>
                <w:szCs w:val="20"/>
              </w:rPr>
            </w:pPr>
            <w:r w:rsidRPr="00976CA7">
              <w:rPr>
                <w:rFonts w:ascii="Arial" w:hAnsi="Arial" w:cs="Arial"/>
                <w:sz w:val="20"/>
                <w:szCs w:val="20"/>
              </w:rPr>
              <w:t>Also, if following points are considered:</w:t>
            </w:r>
          </w:p>
          <w:p w14:paraId="76891F6F" w14:textId="77777777" w:rsidR="00270CE0" w:rsidRPr="00976CA7" w:rsidRDefault="00270CE0">
            <w:pPr>
              <w:pStyle w:val="ListParagraph"/>
              <w:ind w:left="0"/>
              <w:rPr>
                <w:rFonts w:ascii="Arial" w:hAnsi="Arial" w:cs="Arial"/>
                <w:sz w:val="20"/>
                <w:szCs w:val="20"/>
              </w:rPr>
            </w:pPr>
          </w:p>
          <w:p w14:paraId="6C868EF9" w14:textId="77777777" w:rsidR="00270CE0" w:rsidRPr="00976CA7" w:rsidRDefault="00B93612">
            <w:pPr>
              <w:pStyle w:val="ListParagraph"/>
              <w:ind w:left="0"/>
              <w:rPr>
                <w:rFonts w:ascii="Arial" w:hAnsi="Arial" w:cs="Arial"/>
                <w:sz w:val="20"/>
                <w:szCs w:val="20"/>
              </w:rPr>
            </w:pPr>
            <w:bookmarkStart w:id="0" w:name="Heart_Rate_Recovery_Dynamics_"/>
            <w:bookmarkEnd w:id="0"/>
            <w:r w:rsidRPr="00976CA7">
              <w:rPr>
                <w:rFonts w:ascii="Arial" w:hAnsi="Arial" w:cs="Arial"/>
                <w:sz w:val="20"/>
                <w:szCs w:val="20"/>
              </w:rPr>
              <w:t xml:space="preserve">Both heart rate recovery and heart rate deceleration </w:t>
            </w:r>
            <w:proofErr w:type="gramStart"/>
            <w:r w:rsidRPr="00976CA7">
              <w:rPr>
                <w:rFonts w:ascii="Arial" w:hAnsi="Arial" w:cs="Arial"/>
                <w:sz w:val="20"/>
                <w:szCs w:val="20"/>
              </w:rPr>
              <w:t>refers</w:t>
            </w:r>
            <w:proofErr w:type="gramEnd"/>
            <w:r w:rsidRPr="00976CA7">
              <w:rPr>
                <w:rFonts w:ascii="Arial" w:hAnsi="Arial" w:cs="Arial"/>
                <w:sz w:val="20"/>
                <w:szCs w:val="20"/>
              </w:rPr>
              <w:t xml:space="preserve"> to common concept of </w:t>
            </w:r>
            <w:proofErr w:type="spellStart"/>
            <w:r w:rsidRPr="00976CA7">
              <w:rPr>
                <w:rFonts w:ascii="Arial" w:hAnsi="Arial" w:cs="Arial"/>
                <w:sz w:val="20"/>
                <w:szCs w:val="20"/>
              </w:rPr>
              <w:t>parasympathtic</w:t>
            </w:r>
            <w:proofErr w:type="spellEnd"/>
            <w:r w:rsidRPr="00976CA7">
              <w:rPr>
                <w:rFonts w:ascii="Arial" w:hAnsi="Arial" w:cs="Arial"/>
                <w:sz w:val="20"/>
                <w:szCs w:val="20"/>
              </w:rPr>
              <w:t xml:space="preserve"> reactivation of heart. Writing both terms simultaneously gives an impression of two </w:t>
            </w:r>
            <w:proofErr w:type="spellStart"/>
            <w:r w:rsidRPr="00976CA7">
              <w:rPr>
                <w:rFonts w:ascii="Arial" w:hAnsi="Arial" w:cs="Arial"/>
                <w:sz w:val="20"/>
                <w:szCs w:val="20"/>
              </w:rPr>
              <w:t>seperate</w:t>
            </w:r>
            <w:proofErr w:type="spellEnd"/>
            <w:r w:rsidRPr="00976CA7">
              <w:rPr>
                <w:rFonts w:ascii="Arial" w:hAnsi="Arial" w:cs="Arial"/>
                <w:sz w:val="20"/>
                <w:szCs w:val="20"/>
              </w:rPr>
              <w:t xml:space="preserve"> concepts are </w:t>
            </w:r>
            <w:proofErr w:type="spellStart"/>
            <w:r w:rsidRPr="00976CA7">
              <w:rPr>
                <w:rFonts w:ascii="Arial" w:hAnsi="Arial" w:cs="Arial"/>
                <w:sz w:val="20"/>
                <w:szCs w:val="20"/>
              </w:rPr>
              <w:t>beinv</w:t>
            </w:r>
            <w:proofErr w:type="spellEnd"/>
            <w:r w:rsidRPr="00976CA7">
              <w:rPr>
                <w:rFonts w:ascii="Arial" w:hAnsi="Arial" w:cs="Arial"/>
                <w:sz w:val="20"/>
                <w:szCs w:val="20"/>
              </w:rPr>
              <w:t xml:space="preserve"> discussed. </w:t>
            </w:r>
          </w:p>
          <w:p w14:paraId="1442B511" w14:textId="77777777" w:rsidR="00270CE0" w:rsidRPr="00976CA7" w:rsidRDefault="00270CE0">
            <w:pPr>
              <w:pStyle w:val="ListParagraph"/>
              <w:ind w:left="0"/>
              <w:rPr>
                <w:rFonts w:ascii="Arial" w:hAnsi="Arial" w:cs="Arial"/>
                <w:sz w:val="20"/>
                <w:szCs w:val="20"/>
              </w:rPr>
            </w:pPr>
          </w:p>
          <w:p w14:paraId="7F2B2F16" w14:textId="77777777" w:rsidR="00270CE0" w:rsidRPr="00976CA7" w:rsidRDefault="00B93612">
            <w:pPr>
              <w:pStyle w:val="ListParagraph"/>
              <w:ind w:left="0"/>
              <w:rPr>
                <w:rFonts w:ascii="Arial" w:hAnsi="Arial" w:cs="Arial"/>
                <w:sz w:val="20"/>
                <w:szCs w:val="20"/>
              </w:rPr>
            </w:pPr>
            <w:r w:rsidRPr="00976CA7">
              <w:rPr>
                <w:rFonts w:ascii="Arial" w:hAnsi="Arial" w:cs="Arial"/>
                <w:sz w:val="20"/>
                <w:szCs w:val="20"/>
              </w:rPr>
              <w:t xml:space="preserve">Please explain ‘heart rate </w:t>
            </w:r>
            <w:proofErr w:type="spellStart"/>
            <w:r w:rsidRPr="00976CA7">
              <w:rPr>
                <w:rFonts w:ascii="Arial" w:hAnsi="Arial" w:cs="Arial"/>
                <w:sz w:val="20"/>
                <w:szCs w:val="20"/>
              </w:rPr>
              <w:t>recovery’first</w:t>
            </w:r>
            <w:proofErr w:type="spellEnd"/>
            <w:r w:rsidRPr="00976CA7">
              <w:rPr>
                <w:rFonts w:ascii="Arial" w:hAnsi="Arial" w:cs="Arial"/>
                <w:sz w:val="20"/>
                <w:szCs w:val="20"/>
              </w:rPr>
              <w:t xml:space="preserve"> and then mention the term ‘heart rate deceleration’ to signify the same concept, which will be used in this chapter. </w:t>
            </w:r>
          </w:p>
          <w:p w14:paraId="0AFF49F7" w14:textId="77777777" w:rsidR="00270CE0" w:rsidRPr="00976CA7" w:rsidRDefault="00270CE0">
            <w:pPr>
              <w:pStyle w:val="ListParagraph"/>
              <w:ind w:left="0"/>
              <w:rPr>
                <w:rFonts w:ascii="Arial" w:hAnsi="Arial" w:cs="Arial"/>
                <w:sz w:val="20"/>
                <w:szCs w:val="20"/>
              </w:rPr>
            </w:pPr>
          </w:p>
          <w:p w14:paraId="48CA71B4" w14:textId="77777777" w:rsidR="00270CE0" w:rsidRPr="00976CA7" w:rsidRDefault="00B93612">
            <w:pPr>
              <w:pStyle w:val="ListParagraph"/>
              <w:numPr>
                <w:ilvl w:val="0"/>
                <w:numId w:val="2"/>
              </w:numPr>
              <w:rPr>
                <w:rFonts w:ascii="Arial" w:hAnsi="Arial" w:cs="Arial"/>
                <w:sz w:val="20"/>
                <w:szCs w:val="20"/>
              </w:rPr>
            </w:pPr>
            <w:r w:rsidRPr="00976CA7">
              <w:rPr>
                <w:rFonts w:ascii="Arial" w:hAnsi="Arial" w:cs="Arial"/>
                <w:sz w:val="20"/>
                <w:szCs w:val="20"/>
                <w:highlight w:val="yellow"/>
              </w:rPr>
              <w:t>‘Heart</w:t>
            </w:r>
            <w:r w:rsidRPr="00976CA7">
              <w:rPr>
                <w:rFonts w:ascii="Arial" w:hAnsi="Arial" w:cs="Arial"/>
                <w:spacing w:val="-6"/>
                <w:sz w:val="20"/>
                <w:szCs w:val="20"/>
                <w:highlight w:val="yellow"/>
              </w:rPr>
              <w:t xml:space="preserve"> </w:t>
            </w:r>
            <w:r w:rsidRPr="00976CA7">
              <w:rPr>
                <w:rFonts w:ascii="Arial" w:hAnsi="Arial" w:cs="Arial"/>
                <w:sz w:val="20"/>
                <w:szCs w:val="20"/>
                <w:highlight w:val="yellow"/>
              </w:rPr>
              <w:t>rate</w:t>
            </w:r>
            <w:r w:rsidRPr="00976CA7">
              <w:rPr>
                <w:rFonts w:ascii="Arial" w:hAnsi="Arial" w:cs="Arial"/>
                <w:spacing w:val="-6"/>
                <w:sz w:val="20"/>
                <w:szCs w:val="20"/>
                <w:highlight w:val="yellow"/>
              </w:rPr>
              <w:t xml:space="preserve"> </w:t>
            </w:r>
            <w:r w:rsidRPr="00976CA7">
              <w:rPr>
                <w:rFonts w:ascii="Arial" w:hAnsi="Arial" w:cs="Arial"/>
                <w:sz w:val="20"/>
                <w:szCs w:val="20"/>
                <w:highlight w:val="yellow"/>
              </w:rPr>
              <w:t>activity,</w:t>
            </w:r>
            <w:r w:rsidRPr="00976CA7">
              <w:rPr>
                <w:rFonts w:ascii="Arial" w:hAnsi="Arial" w:cs="Arial"/>
                <w:spacing w:val="-6"/>
                <w:sz w:val="20"/>
                <w:szCs w:val="20"/>
                <w:highlight w:val="yellow"/>
              </w:rPr>
              <w:t xml:space="preserve"> </w:t>
            </w:r>
            <w:r w:rsidRPr="00976CA7">
              <w:rPr>
                <w:rFonts w:ascii="Arial" w:hAnsi="Arial" w:cs="Arial"/>
                <w:sz w:val="20"/>
                <w:szCs w:val="20"/>
                <w:highlight w:val="yellow"/>
              </w:rPr>
              <w:t>specifically</w:t>
            </w:r>
            <w:r w:rsidRPr="00976CA7">
              <w:rPr>
                <w:rFonts w:ascii="Arial" w:hAnsi="Arial" w:cs="Arial"/>
                <w:spacing w:val="-6"/>
                <w:sz w:val="20"/>
                <w:szCs w:val="20"/>
                <w:highlight w:val="yellow"/>
              </w:rPr>
              <w:t xml:space="preserve"> h</w:t>
            </w:r>
            <w:r w:rsidRPr="00976CA7">
              <w:rPr>
                <w:rFonts w:ascii="Arial" w:hAnsi="Arial" w:cs="Arial"/>
                <w:sz w:val="20"/>
                <w:szCs w:val="20"/>
                <w:highlight w:val="yellow"/>
              </w:rPr>
              <w:t>eart recovery</w:t>
            </w:r>
            <w:r w:rsidRPr="00976CA7">
              <w:rPr>
                <w:rFonts w:ascii="Arial" w:hAnsi="Arial" w:cs="Arial"/>
                <w:spacing w:val="-6"/>
                <w:sz w:val="20"/>
                <w:szCs w:val="20"/>
                <w:highlight w:val="yellow"/>
              </w:rPr>
              <w:t xml:space="preserve"> </w:t>
            </w:r>
            <w:r w:rsidRPr="00976CA7">
              <w:rPr>
                <w:rFonts w:ascii="Arial" w:hAnsi="Arial" w:cs="Arial"/>
                <w:sz w:val="20"/>
                <w:szCs w:val="20"/>
                <w:highlight w:val="yellow"/>
              </w:rPr>
              <w:t>and</w:t>
            </w:r>
            <w:r w:rsidRPr="00976CA7">
              <w:rPr>
                <w:rFonts w:ascii="Arial" w:hAnsi="Arial" w:cs="Arial"/>
                <w:spacing w:val="-6"/>
                <w:sz w:val="20"/>
                <w:szCs w:val="20"/>
                <w:highlight w:val="yellow"/>
              </w:rPr>
              <w:t xml:space="preserve"> </w:t>
            </w:r>
            <w:r w:rsidRPr="00976CA7">
              <w:rPr>
                <w:rFonts w:ascii="Arial" w:hAnsi="Arial" w:cs="Arial"/>
                <w:sz w:val="20"/>
                <w:szCs w:val="20"/>
                <w:highlight w:val="yellow"/>
              </w:rPr>
              <w:t>heart</w:t>
            </w:r>
            <w:r w:rsidRPr="00976CA7">
              <w:rPr>
                <w:rFonts w:ascii="Arial" w:hAnsi="Arial" w:cs="Arial"/>
                <w:spacing w:val="-6"/>
                <w:sz w:val="20"/>
                <w:szCs w:val="20"/>
                <w:highlight w:val="yellow"/>
              </w:rPr>
              <w:t xml:space="preserve"> </w:t>
            </w:r>
            <w:r w:rsidRPr="00976CA7">
              <w:rPr>
                <w:rFonts w:ascii="Arial" w:hAnsi="Arial" w:cs="Arial"/>
                <w:sz w:val="20"/>
                <w:szCs w:val="20"/>
                <w:highlight w:val="yellow"/>
              </w:rPr>
              <w:t>rate deceleration (HRD),</w:t>
            </w:r>
            <w:r w:rsidRPr="00976CA7">
              <w:rPr>
                <w:rFonts w:ascii="Arial" w:hAnsi="Arial" w:cs="Arial"/>
                <w:sz w:val="20"/>
                <w:szCs w:val="20"/>
                <w:highlight w:val="cyan"/>
              </w:rPr>
              <w:t xml:space="preserve"> is at the forefront of much public health </w:t>
            </w:r>
            <w:r w:rsidRPr="00976CA7">
              <w:rPr>
                <w:rFonts w:ascii="Arial" w:hAnsi="Arial" w:cs="Arial"/>
                <w:spacing w:val="-5"/>
                <w:sz w:val="20"/>
                <w:szCs w:val="20"/>
                <w:highlight w:val="cyan"/>
              </w:rPr>
              <w:t xml:space="preserve">and </w:t>
            </w:r>
            <w:r w:rsidRPr="00976CA7">
              <w:rPr>
                <w:rFonts w:ascii="Arial" w:hAnsi="Arial" w:cs="Arial"/>
                <w:sz w:val="20"/>
                <w:szCs w:val="20"/>
                <w:highlight w:val="cyan"/>
              </w:rPr>
              <w:t>medical research.’</w:t>
            </w:r>
            <w:r w:rsidRPr="00976CA7">
              <w:rPr>
                <w:rFonts w:ascii="Arial" w:hAnsi="Arial" w:cs="Arial"/>
                <w:sz w:val="20"/>
                <w:szCs w:val="20"/>
              </w:rPr>
              <w:t xml:space="preserve">  </w:t>
            </w:r>
          </w:p>
          <w:p w14:paraId="36A3A815" w14:textId="77777777" w:rsidR="00270CE0" w:rsidRPr="00976CA7" w:rsidRDefault="00B93612">
            <w:pPr>
              <w:pStyle w:val="ListParagraph"/>
              <w:ind w:left="0"/>
              <w:rPr>
                <w:rFonts w:ascii="Arial" w:hAnsi="Arial" w:cs="Arial"/>
                <w:sz w:val="20"/>
                <w:szCs w:val="20"/>
              </w:rPr>
            </w:pPr>
            <w:r w:rsidRPr="00976CA7">
              <w:rPr>
                <w:rFonts w:ascii="Arial" w:hAnsi="Arial" w:cs="Arial"/>
                <w:sz w:val="20"/>
                <w:szCs w:val="20"/>
              </w:rPr>
              <w:t>(First line under the heading of heart rate dynamics)</w:t>
            </w:r>
          </w:p>
          <w:p w14:paraId="3CBBC8A4" w14:textId="77777777" w:rsidR="00270CE0" w:rsidRPr="00976CA7" w:rsidRDefault="00270CE0">
            <w:pPr>
              <w:pStyle w:val="ListParagraph"/>
              <w:ind w:left="0"/>
              <w:rPr>
                <w:rFonts w:ascii="Arial" w:hAnsi="Arial" w:cs="Arial"/>
                <w:sz w:val="20"/>
                <w:szCs w:val="20"/>
              </w:rPr>
            </w:pPr>
          </w:p>
          <w:p w14:paraId="111ACABE" w14:textId="77777777" w:rsidR="00270CE0" w:rsidRPr="00976CA7" w:rsidRDefault="00B93612">
            <w:pPr>
              <w:pStyle w:val="ListParagraph"/>
              <w:numPr>
                <w:ilvl w:val="0"/>
                <w:numId w:val="2"/>
              </w:numPr>
              <w:rPr>
                <w:rFonts w:ascii="Arial" w:hAnsi="Arial" w:cs="Arial"/>
                <w:sz w:val="20"/>
                <w:szCs w:val="20"/>
              </w:rPr>
            </w:pPr>
            <w:r w:rsidRPr="00976CA7">
              <w:rPr>
                <w:rFonts w:ascii="Arial" w:hAnsi="Arial" w:cs="Arial"/>
                <w:sz w:val="20"/>
                <w:szCs w:val="20"/>
                <w:highlight w:val="yellow"/>
              </w:rPr>
              <w:t>Examine the physiological mechanisms underlying heart rate recovery and deceleration (HRD) after exercise,</w:t>
            </w:r>
            <w:r w:rsidRPr="00976CA7">
              <w:rPr>
                <w:rFonts w:ascii="Arial" w:hAnsi="Arial" w:cs="Arial"/>
                <w:sz w:val="20"/>
                <w:szCs w:val="20"/>
                <w:highlight w:val="cyan"/>
              </w:rPr>
              <w:t xml:space="preserve"> with specific focus on parasympathetic reactivation and autonomic nervous system function.</w:t>
            </w:r>
          </w:p>
          <w:p w14:paraId="1F87E2E0" w14:textId="77777777" w:rsidR="00270CE0" w:rsidRPr="00976CA7" w:rsidRDefault="00B93612">
            <w:pPr>
              <w:pStyle w:val="ListParagraph"/>
              <w:ind w:left="0"/>
              <w:rPr>
                <w:rFonts w:ascii="Arial" w:hAnsi="Arial" w:cs="Arial"/>
                <w:sz w:val="20"/>
                <w:szCs w:val="20"/>
              </w:rPr>
            </w:pPr>
            <w:r w:rsidRPr="00976CA7">
              <w:rPr>
                <w:rFonts w:ascii="Arial" w:hAnsi="Arial" w:cs="Arial"/>
                <w:sz w:val="20"/>
                <w:szCs w:val="20"/>
              </w:rPr>
              <w:t>(Under the heading of chapter objective)</w:t>
            </w:r>
          </w:p>
          <w:p w14:paraId="215171B7" w14:textId="77777777" w:rsidR="00270CE0" w:rsidRPr="00976CA7" w:rsidRDefault="00270CE0">
            <w:pPr>
              <w:pStyle w:val="ListParagraph"/>
              <w:ind w:left="0"/>
              <w:rPr>
                <w:rFonts w:ascii="Arial" w:hAnsi="Arial" w:cs="Arial"/>
                <w:sz w:val="20"/>
                <w:szCs w:val="20"/>
              </w:rPr>
            </w:pPr>
          </w:p>
          <w:p w14:paraId="7CB3E0B0" w14:textId="77777777" w:rsidR="00270CE0" w:rsidRPr="00976CA7" w:rsidRDefault="00270CE0">
            <w:pPr>
              <w:pStyle w:val="ListParagraph"/>
              <w:ind w:left="0"/>
              <w:rPr>
                <w:rFonts w:ascii="Arial" w:hAnsi="Arial" w:cs="Arial"/>
                <w:sz w:val="20"/>
                <w:szCs w:val="20"/>
              </w:rPr>
            </w:pPr>
          </w:p>
        </w:tc>
        <w:tc>
          <w:tcPr>
            <w:tcW w:w="1523" w:type="pct"/>
          </w:tcPr>
          <w:p w14:paraId="4898F764" w14:textId="77777777" w:rsidR="00270CE0" w:rsidRPr="00976CA7" w:rsidRDefault="00270CE0">
            <w:pPr>
              <w:pStyle w:val="Heading2"/>
              <w:jc w:val="left"/>
              <w:rPr>
                <w:rFonts w:ascii="Arial" w:hAnsi="Arial" w:cs="Arial"/>
                <w:b w:val="0"/>
                <w:lang w:val="en-GB"/>
              </w:rPr>
            </w:pPr>
          </w:p>
        </w:tc>
      </w:tr>
      <w:tr w:rsidR="00270CE0" w:rsidRPr="00976CA7" w14:paraId="73739464" w14:textId="77777777">
        <w:trPr>
          <w:trHeight w:val="703"/>
        </w:trPr>
        <w:tc>
          <w:tcPr>
            <w:tcW w:w="1265" w:type="pct"/>
            <w:noWrap/>
          </w:tcPr>
          <w:p w14:paraId="09C25322" w14:textId="77777777" w:rsidR="00270CE0" w:rsidRPr="00976CA7" w:rsidRDefault="00B93612">
            <w:pPr>
              <w:ind w:left="360"/>
              <w:rPr>
                <w:rFonts w:ascii="Arial" w:hAnsi="Arial" w:cs="Arial"/>
                <w:b/>
                <w:bCs/>
                <w:sz w:val="20"/>
                <w:szCs w:val="20"/>
                <w:lang w:val="en-GB"/>
              </w:rPr>
            </w:pPr>
            <w:r w:rsidRPr="00976CA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270CE0" w:rsidRPr="00976CA7" w:rsidRDefault="00270CE0">
            <w:pPr>
              <w:ind w:left="360"/>
              <w:rPr>
                <w:rFonts w:ascii="Arial" w:hAnsi="Arial" w:cs="Arial"/>
                <w:b/>
                <w:bCs/>
                <w:sz w:val="20"/>
                <w:szCs w:val="20"/>
                <w:u w:val="single"/>
                <w:lang w:val="en-GB"/>
              </w:rPr>
            </w:pPr>
          </w:p>
        </w:tc>
        <w:tc>
          <w:tcPr>
            <w:tcW w:w="2212" w:type="pct"/>
          </w:tcPr>
          <w:p w14:paraId="24FE0567" w14:textId="77777777" w:rsidR="00270CE0" w:rsidRPr="00976CA7" w:rsidRDefault="00B93612">
            <w:pPr>
              <w:pStyle w:val="ListParagraph"/>
              <w:ind w:left="0"/>
              <w:rPr>
                <w:rFonts w:ascii="Arial" w:hAnsi="Arial" w:cs="Arial"/>
                <w:b/>
                <w:bCs/>
                <w:sz w:val="20"/>
                <w:szCs w:val="20"/>
              </w:rPr>
            </w:pPr>
            <w:r w:rsidRPr="00976CA7">
              <w:rPr>
                <w:rFonts w:ascii="Arial" w:hAnsi="Arial" w:cs="Arial"/>
                <w:b/>
                <w:bCs/>
                <w:sz w:val="20"/>
                <w:szCs w:val="20"/>
              </w:rPr>
              <w:t>Majority of the reference included in the chapter are more than 15 years old, as limited literature is available in the context of utility of heart rate recovery in reducing cardiovascular mortality and performance during sports.</w:t>
            </w:r>
          </w:p>
          <w:p w14:paraId="5CB76E9C" w14:textId="77777777" w:rsidR="00270CE0" w:rsidRPr="00976CA7" w:rsidRDefault="00270CE0">
            <w:pPr>
              <w:pStyle w:val="ListParagraph"/>
              <w:ind w:left="0"/>
              <w:rPr>
                <w:rFonts w:ascii="Arial" w:hAnsi="Arial" w:cs="Arial"/>
                <w:b/>
                <w:bCs/>
                <w:sz w:val="20"/>
                <w:szCs w:val="20"/>
              </w:rPr>
            </w:pPr>
          </w:p>
          <w:p w14:paraId="0C81337C" w14:textId="77777777" w:rsidR="00270CE0" w:rsidRPr="00976CA7" w:rsidRDefault="00B93612">
            <w:pPr>
              <w:pStyle w:val="ListParagraph"/>
              <w:ind w:left="0"/>
              <w:rPr>
                <w:rFonts w:ascii="Arial" w:hAnsi="Arial" w:cs="Arial"/>
                <w:b/>
                <w:bCs/>
                <w:sz w:val="20"/>
                <w:szCs w:val="20"/>
              </w:rPr>
            </w:pPr>
            <w:r w:rsidRPr="00976CA7">
              <w:rPr>
                <w:rFonts w:ascii="Arial" w:hAnsi="Arial" w:cs="Arial"/>
                <w:b/>
                <w:bCs/>
                <w:sz w:val="20"/>
                <w:szCs w:val="20"/>
              </w:rPr>
              <w:lastRenderedPageBreak/>
              <w:t>However, for the introduction section, here are some recent references;</w:t>
            </w:r>
          </w:p>
          <w:p w14:paraId="2EF93BED" w14:textId="77777777" w:rsidR="00270CE0" w:rsidRPr="00976CA7" w:rsidRDefault="00B93612">
            <w:pPr>
              <w:pStyle w:val="BalloonText"/>
              <w:numPr>
                <w:ilvl w:val="0"/>
                <w:numId w:val="3"/>
              </w:numPr>
              <w:rPr>
                <w:rFonts w:ascii="Arial" w:hAnsi="Arial" w:cs="Arial"/>
                <w:sz w:val="20"/>
                <w:szCs w:val="20"/>
              </w:rPr>
            </w:pPr>
            <w:r w:rsidRPr="00976CA7">
              <w:rPr>
                <w:rFonts w:ascii="Arial" w:hAnsi="Arial" w:cs="Arial"/>
                <w:sz w:val="20"/>
                <w:szCs w:val="20"/>
                <w:lang w:eastAsia="zh-CN"/>
              </w:rPr>
              <w:t xml:space="preserve">Peçanha T, Silva-Júnior ND, </w:t>
            </w:r>
            <w:proofErr w:type="spellStart"/>
            <w:r w:rsidRPr="00976CA7">
              <w:rPr>
                <w:rFonts w:ascii="Arial" w:hAnsi="Arial" w:cs="Arial"/>
                <w:sz w:val="20"/>
                <w:szCs w:val="20"/>
                <w:lang w:eastAsia="zh-CN"/>
              </w:rPr>
              <w:t>Forjaz</w:t>
            </w:r>
            <w:proofErr w:type="spellEnd"/>
            <w:r w:rsidRPr="00976CA7">
              <w:rPr>
                <w:rFonts w:ascii="Arial" w:hAnsi="Arial" w:cs="Arial"/>
                <w:sz w:val="20"/>
                <w:szCs w:val="20"/>
                <w:lang w:eastAsia="zh-CN"/>
              </w:rPr>
              <w:t xml:space="preserve"> CL. Heart rate recovery: autonomic determinants, methods of assessment and association with mortality and cardiovascular diseases. Clin </w:t>
            </w:r>
            <w:proofErr w:type="spellStart"/>
            <w:r w:rsidRPr="00976CA7">
              <w:rPr>
                <w:rFonts w:ascii="Arial" w:hAnsi="Arial" w:cs="Arial"/>
                <w:sz w:val="20"/>
                <w:szCs w:val="20"/>
                <w:lang w:eastAsia="zh-CN"/>
              </w:rPr>
              <w:t>Physiol</w:t>
            </w:r>
            <w:proofErr w:type="spellEnd"/>
            <w:r w:rsidRPr="00976CA7">
              <w:rPr>
                <w:rFonts w:ascii="Arial" w:hAnsi="Arial" w:cs="Arial"/>
                <w:sz w:val="20"/>
                <w:szCs w:val="20"/>
                <w:lang w:eastAsia="zh-CN"/>
              </w:rPr>
              <w:t xml:space="preserve"> </w:t>
            </w:r>
            <w:proofErr w:type="spellStart"/>
            <w:r w:rsidRPr="00976CA7">
              <w:rPr>
                <w:rFonts w:ascii="Arial" w:hAnsi="Arial" w:cs="Arial"/>
                <w:sz w:val="20"/>
                <w:szCs w:val="20"/>
                <w:lang w:eastAsia="zh-CN"/>
              </w:rPr>
              <w:t>Funct</w:t>
            </w:r>
            <w:proofErr w:type="spellEnd"/>
            <w:r w:rsidRPr="00976CA7">
              <w:rPr>
                <w:rFonts w:ascii="Arial" w:hAnsi="Arial" w:cs="Arial"/>
                <w:sz w:val="20"/>
                <w:szCs w:val="20"/>
                <w:lang w:eastAsia="zh-CN"/>
              </w:rPr>
              <w:t xml:space="preserve"> Imaging. 2014 Sep;34(5):327-39. </w:t>
            </w:r>
            <w:proofErr w:type="spellStart"/>
            <w:r w:rsidRPr="00976CA7">
              <w:rPr>
                <w:rFonts w:ascii="Arial" w:hAnsi="Arial" w:cs="Arial"/>
                <w:sz w:val="20"/>
                <w:szCs w:val="20"/>
                <w:lang w:eastAsia="zh-CN"/>
              </w:rPr>
              <w:t>doi</w:t>
            </w:r>
            <w:proofErr w:type="spellEnd"/>
            <w:r w:rsidRPr="00976CA7">
              <w:rPr>
                <w:rFonts w:ascii="Arial" w:hAnsi="Arial" w:cs="Arial"/>
                <w:sz w:val="20"/>
                <w:szCs w:val="20"/>
                <w:lang w:eastAsia="zh-CN"/>
              </w:rPr>
              <w:t xml:space="preserve">: 10.1111/cpf.12102. </w:t>
            </w:r>
            <w:proofErr w:type="spellStart"/>
            <w:r w:rsidRPr="00976CA7">
              <w:rPr>
                <w:rFonts w:ascii="Arial" w:hAnsi="Arial" w:cs="Arial"/>
                <w:sz w:val="20"/>
                <w:szCs w:val="20"/>
                <w:lang w:eastAsia="zh-CN"/>
              </w:rPr>
              <w:t>Epub</w:t>
            </w:r>
            <w:proofErr w:type="spellEnd"/>
            <w:r w:rsidRPr="00976CA7">
              <w:rPr>
                <w:rFonts w:ascii="Arial" w:hAnsi="Arial" w:cs="Arial"/>
                <w:sz w:val="20"/>
                <w:szCs w:val="20"/>
                <w:lang w:eastAsia="zh-CN"/>
              </w:rPr>
              <w:t xml:space="preserve"> 2013 Nov 17. PMID: 24237859.</w:t>
            </w:r>
          </w:p>
          <w:p w14:paraId="5094AB8E" w14:textId="77777777" w:rsidR="00270CE0" w:rsidRPr="00976CA7" w:rsidRDefault="00B93612">
            <w:pPr>
              <w:pStyle w:val="BalloonText"/>
              <w:numPr>
                <w:ilvl w:val="0"/>
                <w:numId w:val="3"/>
              </w:numPr>
              <w:rPr>
                <w:rFonts w:ascii="Arial" w:hAnsi="Arial" w:cs="Arial"/>
                <w:sz w:val="20"/>
                <w:szCs w:val="20"/>
              </w:rPr>
            </w:pPr>
            <w:r w:rsidRPr="00976CA7">
              <w:rPr>
                <w:rFonts w:ascii="Arial" w:hAnsi="Arial" w:cs="Arial"/>
                <w:sz w:val="20"/>
                <w:szCs w:val="20"/>
                <w:lang w:eastAsia="zh-CN"/>
              </w:rPr>
              <w:t xml:space="preserve">Bartels R, </w:t>
            </w:r>
            <w:proofErr w:type="spellStart"/>
            <w:r w:rsidRPr="00976CA7">
              <w:rPr>
                <w:rFonts w:ascii="Arial" w:hAnsi="Arial" w:cs="Arial"/>
                <w:sz w:val="20"/>
                <w:szCs w:val="20"/>
                <w:lang w:eastAsia="zh-CN"/>
              </w:rPr>
              <w:t>Prodel</w:t>
            </w:r>
            <w:proofErr w:type="spellEnd"/>
            <w:r w:rsidRPr="00976CA7">
              <w:rPr>
                <w:rFonts w:ascii="Arial" w:hAnsi="Arial" w:cs="Arial"/>
                <w:sz w:val="20"/>
                <w:szCs w:val="20"/>
                <w:lang w:eastAsia="zh-CN"/>
              </w:rPr>
              <w:t xml:space="preserve"> E, Laterza MC, de Lima JRP, Peçanha T. Heart rate recovery fast-to-slow phase transition: Influence of physical fitness and exercise intensity. Ann Noninvasive </w:t>
            </w:r>
            <w:proofErr w:type="spellStart"/>
            <w:r w:rsidRPr="00976CA7">
              <w:rPr>
                <w:rFonts w:ascii="Arial" w:hAnsi="Arial" w:cs="Arial"/>
                <w:sz w:val="20"/>
                <w:szCs w:val="20"/>
                <w:lang w:eastAsia="zh-CN"/>
              </w:rPr>
              <w:t>Electrocardiol</w:t>
            </w:r>
            <w:proofErr w:type="spellEnd"/>
            <w:r w:rsidRPr="00976CA7">
              <w:rPr>
                <w:rFonts w:ascii="Arial" w:hAnsi="Arial" w:cs="Arial"/>
                <w:sz w:val="20"/>
                <w:szCs w:val="20"/>
                <w:lang w:eastAsia="zh-CN"/>
              </w:rPr>
              <w:t>. 2018 May;23(3</w:t>
            </w:r>
            <w:proofErr w:type="gramStart"/>
            <w:r w:rsidRPr="00976CA7">
              <w:rPr>
                <w:rFonts w:ascii="Arial" w:hAnsi="Arial" w:cs="Arial"/>
                <w:sz w:val="20"/>
                <w:szCs w:val="20"/>
                <w:lang w:eastAsia="zh-CN"/>
              </w:rPr>
              <w:t>):e</w:t>
            </w:r>
            <w:proofErr w:type="gramEnd"/>
            <w:r w:rsidRPr="00976CA7">
              <w:rPr>
                <w:rFonts w:ascii="Arial" w:hAnsi="Arial" w:cs="Arial"/>
                <w:sz w:val="20"/>
                <w:szCs w:val="20"/>
                <w:lang w:eastAsia="zh-CN"/>
              </w:rPr>
              <w:t xml:space="preserve">12521. </w:t>
            </w:r>
            <w:proofErr w:type="spellStart"/>
            <w:r w:rsidRPr="00976CA7">
              <w:rPr>
                <w:rFonts w:ascii="Arial" w:hAnsi="Arial" w:cs="Arial"/>
                <w:sz w:val="20"/>
                <w:szCs w:val="20"/>
                <w:lang w:eastAsia="zh-CN"/>
              </w:rPr>
              <w:t>doi</w:t>
            </w:r>
            <w:proofErr w:type="spellEnd"/>
            <w:r w:rsidRPr="00976CA7">
              <w:rPr>
                <w:rFonts w:ascii="Arial" w:hAnsi="Arial" w:cs="Arial"/>
                <w:sz w:val="20"/>
                <w:szCs w:val="20"/>
                <w:lang w:eastAsia="zh-CN"/>
              </w:rPr>
              <w:t xml:space="preserve">: 10.1111/anec.12521. </w:t>
            </w:r>
            <w:proofErr w:type="spellStart"/>
            <w:r w:rsidRPr="00976CA7">
              <w:rPr>
                <w:rFonts w:ascii="Arial" w:hAnsi="Arial" w:cs="Arial"/>
                <w:sz w:val="20"/>
                <w:szCs w:val="20"/>
                <w:lang w:eastAsia="zh-CN"/>
              </w:rPr>
              <w:t>Epub</w:t>
            </w:r>
            <w:proofErr w:type="spellEnd"/>
            <w:r w:rsidRPr="00976CA7">
              <w:rPr>
                <w:rFonts w:ascii="Arial" w:hAnsi="Arial" w:cs="Arial"/>
                <w:sz w:val="20"/>
                <w:szCs w:val="20"/>
                <w:lang w:eastAsia="zh-CN"/>
              </w:rPr>
              <w:t xml:space="preserve"> 2017 Dec 8. PMID: 29219220; PMCID: PMC6931845.</w:t>
            </w:r>
          </w:p>
          <w:p w14:paraId="2EC64DE0" w14:textId="77777777" w:rsidR="00270CE0" w:rsidRPr="00976CA7" w:rsidRDefault="00270CE0">
            <w:pPr>
              <w:pStyle w:val="ListParagraph"/>
              <w:ind w:left="0"/>
              <w:rPr>
                <w:rFonts w:ascii="Arial" w:hAnsi="Arial" w:cs="Arial"/>
                <w:b/>
                <w:bCs/>
                <w:sz w:val="20"/>
                <w:szCs w:val="20"/>
              </w:rPr>
            </w:pPr>
          </w:p>
        </w:tc>
        <w:tc>
          <w:tcPr>
            <w:tcW w:w="1523" w:type="pct"/>
          </w:tcPr>
          <w:p w14:paraId="40220055" w14:textId="77777777" w:rsidR="00270CE0" w:rsidRPr="00976CA7" w:rsidRDefault="00270CE0">
            <w:pPr>
              <w:pStyle w:val="Heading2"/>
              <w:jc w:val="left"/>
              <w:rPr>
                <w:rFonts w:ascii="Arial" w:hAnsi="Arial" w:cs="Arial"/>
                <w:b w:val="0"/>
                <w:lang w:val="en-GB"/>
              </w:rPr>
            </w:pPr>
          </w:p>
        </w:tc>
      </w:tr>
      <w:tr w:rsidR="00270CE0" w:rsidRPr="00976CA7" w14:paraId="73CC4A50" w14:textId="77777777">
        <w:trPr>
          <w:trHeight w:val="386"/>
        </w:trPr>
        <w:tc>
          <w:tcPr>
            <w:tcW w:w="1265" w:type="pct"/>
            <w:noWrap/>
          </w:tcPr>
          <w:p w14:paraId="029CE8D0" w14:textId="77777777" w:rsidR="00270CE0" w:rsidRPr="00976CA7" w:rsidRDefault="00270CE0">
            <w:pPr>
              <w:pStyle w:val="Heading2"/>
              <w:jc w:val="left"/>
              <w:rPr>
                <w:rFonts w:ascii="Arial" w:hAnsi="Arial" w:cs="Arial"/>
                <w:b w:val="0"/>
                <w:lang w:val="en-GB"/>
              </w:rPr>
            </w:pPr>
          </w:p>
          <w:p w14:paraId="589C16C7" w14:textId="77777777" w:rsidR="00270CE0" w:rsidRPr="00976CA7" w:rsidRDefault="00B93612">
            <w:pPr>
              <w:pStyle w:val="Heading2"/>
              <w:ind w:left="360"/>
              <w:jc w:val="left"/>
              <w:rPr>
                <w:rFonts w:ascii="Arial" w:hAnsi="Arial" w:cs="Arial"/>
                <w:bCs w:val="0"/>
                <w:lang w:val="en-GB"/>
              </w:rPr>
            </w:pPr>
            <w:r w:rsidRPr="00976CA7">
              <w:rPr>
                <w:rFonts w:ascii="Arial" w:hAnsi="Arial" w:cs="Arial"/>
                <w:bCs w:val="0"/>
                <w:lang w:val="en-GB"/>
              </w:rPr>
              <w:t>Is the language/English quality of the article suitable for scholarly communications?</w:t>
            </w:r>
          </w:p>
          <w:p w14:paraId="7722B85E" w14:textId="77777777" w:rsidR="00270CE0" w:rsidRPr="00976CA7" w:rsidRDefault="00270CE0">
            <w:pPr>
              <w:rPr>
                <w:rFonts w:ascii="Arial" w:hAnsi="Arial" w:cs="Arial"/>
                <w:sz w:val="20"/>
                <w:szCs w:val="20"/>
                <w:lang w:val="en-GB"/>
              </w:rPr>
            </w:pPr>
          </w:p>
        </w:tc>
        <w:tc>
          <w:tcPr>
            <w:tcW w:w="2212" w:type="pct"/>
          </w:tcPr>
          <w:p w14:paraId="0A07EA75" w14:textId="77777777" w:rsidR="00270CE0" w:rsidRPr="00976CA7" w:rsidRDefault="00270CE0">
            <w:pPr>
              <w:rPr>
                <w:rFonts w:ascii="Arial" w:hAnsi="Arial" w:cs="Arial"/>
                <w:sz w:val="20"/>
                <w:szCs w:val="20"/>
                <w:lang w:val="en-GB"/>
              </w:rPr>
            </w:pPr>
          </w:p>
          <w:p w14:paraId="41E28118" w14:textId="77777777" w:rsidR="00270CE0" w:rsidRPr="00976CA7" w:rsidRDefault="00B93612">
            <w:pPr>
              <w:rPr>
                <w:rFonts w:ascii="Arial" w:hAnsi="Arial" w:cs="Arial"/>
                <w:sz w:val="20"/>
                <w:szCs w:val="20"/>
              </w:rPr>
            </w:pPr>
            <w:r w:rsidRPr="00976CA7">
              <w:rPr>
                <w:rFonts w:ascii="Arial" w:hAnsi="Arial" w:cs="Arial"/>
                <w:sz w:val="20"/>
                <w:szCs w:val="20"/>
              </w:rPr>
              <w:t xml:space="preserve">Some of </w:t>
            </w:r>
            <w:proofErr w:type="spellStart"/>
            <w:r w:rsidRPr="00976CA7">
              <w:rPr>
                <w:rFonts w:ascii="Arial" w:hAnsi="Arial" w:cs="Arial"/>
                <w:sz w:val="20"/>
                <w:szCs w:val="20"/>
              </w:rPr>
              <w:t>thes</w:t>
            </w:r>
            <w:proofErr w:type="spellEnd"/>
            <w:r w:rsidRPr="00976CA7">
              <w:rPr>
                <w:rFonts w:ascii="Arial" w:hAnsi="Arial" w:cs="Arial"/>
                <w:sz w:val="20"/>
                <w:szCs w:val="20"/>
              </w:rPr>
              <w:t xml:space="preserve"> sentences seems difficult to comprehend for </w:t>
            </w:r>
            <w:proofErr w:type="spellStart"/>
            <w:r w:rsidRPr="00976CA7">
              <w:rPr>
                <w:rFonts w:ascii="Arial" w:hAnsi="Arial" w:cs="Arial"/>
                <w:sz w:val="20"/>
                <w:szCs w:val="20"/>
              </w:rPr>
              <w:t>e.g</w:t>
            </w:r>
            <w:proofErr w:type="spellEnd"/>
            <w:r w:rsidRPr="00976CA7">
              <w:rPr>
                <w:rFonts w:ascii="Arial" w:hAnsi="Arial" w:cs="Arial"/>
                <w:sz w:val="20"/>
                <w:szCs w:val="20"/>
              </w:rPr>
              <w:t>;</w:t>
            </w:r>
          </w:p>
          <w:p w14:paraId="25AA41A2" w14:textId="77777777" w:rsidR="00270CE0" w:rsidRPr="00976CA7" w:rsidRDefault="00270CE0">
            <w:pPr>
              <w:rPr>
                <w:rFonts w:ascii="Arial" w:hAnsi="Arial" w:cs="Arial"/>
                <w:sz w:val="20"/>
                <w:szCs w:val="20"/>
              </w:rPr>
            </w:pPr>
          </w:p>
          <w:p w14:paraId="7B1649B0" w14:textId="77777777" w:rsidR="00270CE0" w:rsidRPr="00976CA7" w:rsidRDefault="00B93612">
            <w:pPr>
              <w:pStyle w:val="BalloonText"/>
              <w:rPr>
                <w:rFonts w:ascii="Arial" w:hAnsi="Arial" w:cs="Arial"/>
                <w:sz w:val="20"/>
                <w:szCs w:val="20"/>
              </w:rPr>
            </w:pPr>
            <w:r w:rsidRPr="00976CA7">
              <w:rPr>
                <w:rFonts w:ascii="Arial" w:hAnsi="Arial" w:cs="Arial"/>
                <w:sz w:val="20"/>
                <w:szCs w:val="20"/>
                <w:highlight w:val="yellow"/>
              </w:rPr>
              <w:t>Performance measures rely on postural balance and control to maintain reference while aiming.</w:t>
            </w:r>
            <w:r w:rsidRPr="00976CA7">
              <w:rPr>
                <w:rFonts w:ascii="Arial" w:hAnsi="Arial" w:cs="Arial"/>
                <w:sz w:val="20"/>
                <w:szCs w:val="20"/>
              </w:rPr>
              <w:t xml:space="preserve"> In a study by </w:t>
            </w:r>
            <w:proofErr w:type="spellStart"/>
            <w:r w:rsidRPr="00976CA7">
              <w:rPr>
                <w:rFonts w:ascii="Arial" w:hAnsi="Arial" w:cs="Arial"/>
                <w:sz w:val="20"/>
                <w:szCs w:val="20"/>
              </w:rPr>
              <w:t>Cottyn</w:t>
            </w:r>
            <w:proofErr w:type="spellEnd"/>
            <w:r w:rsidRPr="00976CA7">
              <w:rPr>
                <w:rFonts w:ascii="Arial" w:hAnsi="Arial" w:cs="Arial"/>
                <w:sz w:val="20"/>
                <w:szCs w:val="20"/>
              </w:rPr>
              <w:t xml:space="preserve">, De Clercq, </w:t>
            </w:r>
            <w:proofErr w:type="spellStart"/>
            <w:r w:rsidRPr="00976CA7">
              <w:rPr>
                <w:rFonts w:ascii="Arial" w:hAnsi="Arial" w:cs="Arial"/>
                <w:sz w:val="20"/>
                <w:szCs w:val="20"/>
              </w:rPr>
              <w:t>Crombez</w:t>
            </w:r>
            <w:proofErr w:type="spellEnd"/>
            <w:r w:rsidRPr="00976CA7">
              <w:rPr>
                <w:rFonts w:ascii="Arial" w:hAnsi="Arial" w:cs="Arial"/>
                <w:sz w:val="20"/>
                <w:szCs w:val="20"/>
              </w:rPr>
              <w:t>, and Lenoir (2008), researchers investigated the effects of complex balance performance in reference to HRD. The authors found HRD to have a similar effect on the preparation phase of a balance beam acrobatic element in female gymnasts.</w:t>
            </w:r>
          </w:p>
          <w:p w14:paraId="297F52DB" w14:textId="77777777" w:rsidR="00270CE0" w:rsidRPr="00976CA7" w:rsidRDefault="00270CE0">
            <w:pPr>
              <w:rPr>
                <w:rFonts w:ascii="Arial" w:hAnsi="Arial" w:cs="Arial"/>
                <w:sz w:val="20"/>
                <w:szCs w:val="20"/>
                <w:lang w:val="en-GB"/>
              </w:rPr>
            </w:pPr>
          </w:p>
          <w:p w14:paraId="149A6CEF" w14:textId="77777777" w:rsidR="00270CE0" w:rsidRPr="00976CA7" w:rsidRDefault="00270CE0">
            <w:pPr>
              <w:rPr>
                <w:rFonts w:ascii="Arial" w:hAnsi="Arial" w:cs="Arial"/>
                <w:sz w:val="20"/>
                <w:szCs w:val="20"/>
                <w:lang w:val="en-GB"/>
              </w:rPr>
            </w:pPr>
          </w:p>
        </w:tc>
        <w:tc>
          <w:tcPr>
            <w:tcW w:w="1523" w:type="pct"/>
          </w:tcPr>
          <w:p w14:paraId="0351CA58" w14:textId="77777777" w:rsidR="00270CE0" w:rsidRPr="00976CA7" w:rsidRDefault="00270CE0">
            <w:pPr>
              <w:rPr>
                <w:rFonts w:ascii="Arial" w:hAnsi="Arial" w:cs="Arial"/>
                <w:sz w:val="20"/>
                <w:szCs w:val="20"/>
                <w:lang w:val="en-GB"/>
              </w:rPr>
            </w:pPr>
          </w:p>
        </w:tc>
      </w:tr>
      <w:tr w:rsidR="00270CE0" w:rsidRPr="00976CA7" w14:paraId="20A16C0C" w14:textId="77777777">
        <w:trPr>
          <w:trHeight w:val="1178"/>
        </w:trPr>
        <w:tc>
          <w:tcPr>
            <w:tcW w:w="1265" w:type="pct"/>
            <w:noWrap/>
          </w:tcPr>
          <w:p w14:paraId="7F4BCFAE" w14:textId="77777777" w:rsidR="00270CE0" w:rsidRPr="00976CA7" w:rsidRDefault="00B93612">
            <w:pPr>
              <w:pStyle w:val="Heading2"/>
              <w:jc w:val="left"/>
              <w:rPr>
                <w:rFonts w:ascii="Arial" w:hAnsi="Arial" w:cs="Arial"/>
                <w:b w:val="0"/>
                <w:bCs w:val="0"/>
                <w:lang w:val="en-GB"/>
              </w:rPr>
            </w:pPr>
            <w:r w:rsidRPr="00976CA7">
              <w:rPr>
                <w:rFonts w:ascii="Arial" w:hAnsi="Arial" w:cs="Arial"/>
                <w:bCs w:val="0"/>
                <w:u w:val="single"/>
                <w:lang w:val="en-GB"/>
              </w:rPr>
              <w:t>Optional/General</w:t>
            </w:r>
            <w:r w:rsidRPr="00976CA7">
              <w:rPr>
                <w:rFonts w:ascii="Arial" w:hAnsi="Arial" w:cs="Arial"/>
                <w:bCs w:val="0"/>
                <w:lang w:val="en-GB"/>
              </w:rPr>
              <w:t xml:space="preserve"> </w:t>
            </w:r>
            <w:r w:rsidRPr="00976CA7">
              <w:rPr>
                <w:rFonts w:ascii="Arial" w:hAnsi="Arial" w:cs="Arial"/>
                <w:b w:val="0"/>
                <w:bCs w:val="0"/>
                <w:lang w:val="en-GB"/>
              </w:rPr>
              <w:t>comments</w:t>
            </w:r>
          </w:p>
          <w:p w14:paraId="1A6B3748" w14:textId="77777777" w:rsidR="00270CE0" w:rsidRPr="00976CA7" w:rsidRDefault="00270CE0">
            <w:pPr>
              <w:pStyle w:val="Heading2"/>
              <w:jc w:val="left"/>
              <w:rPr>
                <w:rFonts w:ascii="Arial" w:hAnsi="Arial" w:cs="Arial"/>
                <w:b w:val="0"/>
                <w:lang w:val="en-GB"/>
              </w:rPr>
            </w:pPr>
          </w:p>
        </w:tc>
        <w:tc>
          <w:tcPr>
            <w:tcW w:w="2212" w:type="pct"/>
          </w:tcPr>
          <w:p w14:paraId="1E347C61" w14:textId="77777777" w:rsidR="00270CE0" w:rsidRPr="00976CA7" w:rsidRDefault="00270CE0">
            <w:pPr>
              <w:rPr>
                <w:rFonts w:ascii="Arial" w:hAnsi="Arial" w:cs="Arial"/>
                <w:sz w:val="20"/>
                <w:szCs w:val="20"/>
                <w:lang w:val="en-GB"/>
              </w:rPr>
            </w:pPr>
          </w:p>
          <w:p w14:paraId="5E946A0E" w14:textId="77777777" w:rsidR="00270CE0" w:rsidRPr="00976CA7" w:rsidRDefault="00270CE0">
            <w:pPr>
              <w:rPr>
                <w:rFonts w:ascii="Arial" w:hAnsi="Arial" w:cs="Arial"/>
                <w:sz w:val="20"/>
                <w:szCs w:val="20"/>
                <w:lang w:val="en-GB"/>
              </w:rPr>
            </w:pPr>
          </w:p>
          <w:p w14:paraId="7EB58C99" w14:textId="77777777" w:rsidR="00270CE0" w:rsidRPr="00976CA7" w:rsidRDefault="00B93612">
            <w:pPr>
              <w:rPr>
                <w:rFonts w:ascii="Arial" w:hAnsi="Arial" w:cs="Arial"/>
                <w:sz w:val="20"/>
                <w:szCs w:val="20"/>
              </w:rPr>
            </w:pPr>
            <w:r w:rsidRPr="00976CA7">
              <w:rPr>
                <w:rFonts w:ascii="Arial" w:hAnsi="Arial" w:cs="Arial"/>
                <w:sz w:val="20"/>
                <w:szCs w:val="20"/>
              </w:rPr>
              <w:t>Manuscript is well written, highlighting the role of heart rate recovery in health care setting as well as in sports.</w:t>
            </w:r>
          </w:p>
          <w:p w14:paraId="15DFD0E8" w14:textId="77777777" w:rsidR="00270CE0" w:rsidRPr="00976CA7" w:rsidRDefault="00270CE0">
            <w:pPr>
              <w:rPr>
                <w:rFonts w:ascii="Arial" w:hAnsi="Arial" w:cs="Arial"/>
                <w:sz w:val="20"/>
                <w:szCs w:val="20"/>
                <w:lang w:val="en-GB"/>
              </w:rPr>
            </w:pPr>
          </w:p>
        </w:tc>
        <w:tc>
          <w:tcPr>
            <w:tcW w:w="1523" w:type="pct"/>
          </w:tcPr>
          <w:p w14:paraId="465E098E" w14:textId="77777777" w:rsidR="00270CE0" w:rsidRPr="00976CA7" w:rsidRDefault="00270CE0">
            <w:pPr>
              <w:rPr>
                <w:rFonts w:ascii="Arial" w:hAnsi="Arial" w:cs="Arial"/>
                <w:sz w:val="20"/>
                <w:szCs w:val="20"/>
                <w:lang w:val="en-GB"/>
              </w:rPr>
            </w:pPr>
          </w:p>
        </w:tc>
      </w:tr>
    </w:tbl>
    <w:p w14:paraId="0821307F" w14:textId="77777777" w:rsidR="00270CE0" w:rsidRPr="00976CA7" w:rsidRDefault="00270CE0">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270CE0" w:rsidRPr="00976CA7"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270CE0" w:rsidRPr="00976CA7" w:rsidRDefault="00B93612">
            <w:pPr>
              <w:pStyle w:val="NormalWeb"/>
              <w:spacing w:before="0" w:beforeAutospacing="0" w:after="0" w:afterAutospacing="0"/>
              <w:rPr>
                <w:rFonts w:ascii="Arial" w:hAnsi="Arial" w:cs="Arial"/>
                <w:b/>
                <w:sz w:val="20"/>
                <w:szCs w:val="20"/>
                <w:u w:val="single"/>
                <w:lang w:val="en-GB"/>
              </w:rPr>
            </w:pPr>
            <w:r w:rsidRPr="00976CA7">
              <w:rPr>
                <w:rFonts w:ascii="Arial" w:hAnsi="Arial" w:cs="Arial"/>
                <w:b/>
                <w:sz w:val="20"/>
                <w:szCs w:val="20"/>
                <w:highlight w:val="yellow"/>
                <w:u w:val="single"/>
                <w:lang w:val="en-GB"/>
              </w:rPr>
              <w:t>PART  2:</w:t>
            </w:r>
            <w:r w:rsidRPr="00976CA7">
              <w:rPr>
                <w:rFonts w:ascii="Arial" w:hAnsi="Arial" w:cs="Arial"/>
                <w:b/>
                <w:sz w:val="20"/>
                <w:szCs w:val="20"/>
                <w:u w:val="single"/>
                <w:lang w:val="en-GB"/>
              </w:rPr>
              <w:t xml:space="preserve"> </w:t>
            </w:r>
          </w:p>
          <w:p w14:paraId="5B767407" w14:textId="77777777" w:rsidR="00270CE0" w:rsidRPr="00976CA7" w:rsidRDefault="00270CE0">
            <w:pPr>
              <w:pStyle w:val="NormalWeb"/>
              <w:spacing w:before="0" w:beforeAutospacing="0" w:after="0" w:afterAutospacing="0"/>
              <w:rPr>
                <w:rFonts w:ascii="Arial" w:hAnsi="Arial" w:cs="Arial"/>
                <w:b/>
                <w:sz w:val="20"/>
                <w:szCs w:val="20"/>
                <w:u w:val="single"/>
                <w:lang w:val="en-GB"/>
              </w:rPr>
            </w:pPr>
          </w:p>
        </w:tc>
      </w:tr>
      <w:tr w:rsidR="00270CE0" w:rsidRPr="00976CA7"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270CE0" w:rsidRPr="00976CA7" w:rsidRDefault="00270CE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270CE0" w:rsidRPr="00976CA7" w:rsidRDefault="00B93612">
            <w:pPr>
              <w:pStyle w:val="Heading2"/>
              <w:jc w:val="left"/>
              <w:rPr>
                <w:rFonts w:ascii="Arial" w:hAnsi="Arial" w:cs="Arial"/>
                <w:lang w:val="en-GB"/>
              </w:rPr>
            </w:pPr>
            <w:r w:rsidRPr="00976CA7">
              <w:rPr>
                <w:rFonts w:ascii="Arial" w:hAnsi="Arial" w:cs="Arial"/>
                <w:lang w:val="en-GB"/>
              </w:rPr>
              <w:t>Reviewer’s comment</w:t>
            </w:r>
          </w:p>
        </w:tc>
        <w:tc>
          <w:tcPr>
            <w:tcW w:w="1342" w:type="pct"/>
            <w:shd w:val="clear" w:color="auto" w:fill="auto"/>
          </w:tcPr>
          <w:p w14:paraId="6F48B50B" w14:textId="77777777" w:rsidR="00270CE0" w:rsidRPr="00976CA7" w:rsidRDefault="00B93612">
            <w:pPr>
              <w:pStyle w:val="Heading2"/>
              <w:jc w:val="left"/>
              <w:rPr>
                <w:rFonts w:ascii="Arial" w:hAnsi="Arial" w:cs="Arial"/>
                <w:b w:val="0"/>
                <w:lang w:val="en-GB"/>
              </w:rPr>
            </w:pPr>
            <w:r w:rsidRPr="00976CA7">
              <w:rPr>
                <w:rFonts w:ascii="Arial" w:hAnsi="Arial" w:cs="Arial"/>
                <w:lang w:val="en-GB"/>
              </w:rPr>
              <w:t>Author’s comment</w:t>
            </w:r>
            <w:r w:rsidRPr="00976CA7">
              <w:rPr>
                <w:rFonts w:ascii="Arial" w:hAnsi="Arial" w:cs="Arial"/>
                <w:b w:val="0"/>
                <w:lang w:val="en-GB"/>
              </w:rPr>
              <w:t xml:space="preserve"> </w:t>
            </w:r>
            <w:r w:rsidRPr="00976CA7">
              <w:rPr>
                <w:rFonts w:ascii="Arial" w:hAnsi="Arial" w:cs="Arial"/>
                <w:b w:val="0"/>
                <w:i/>
                <w:lang w:val="en-GB"/>
              </w:rPr>
              <w:t>(if agreed with the reviewer, correct the manuscript and highlight that part in the manuscript. It is mandatory that authors should write his/her feedback here)</w:t>
            </w:r>
          </w:p>
        </w:tc>
      </w:tr>
      <w:tr w:rsidR="00270CE0" w:rsidRPr="00976CA7"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270CE0" w:rsidRPr="00976CA7" w:rsidRDefault="00B93612">
            <w:pPr>
              <w:pStyle w:val="NormalWeb"/>
              <w:spacing w:before="0" w:beforeAutospacing="0" w:after="0" w:afterAutospacing="0"/>
              <w:rPr>
                <w:rFonts w:ascii="Arial" w:hAnsi="Arial" w:cs="Arial"/>
                <w:b/>
                <w:sz w:val="20"/>
                <w:szCs w:val="20"/>
                <w:lang w:val="en-GB"/>
              </w:rPr>
            </w:pPr>
            <w:r w:rsidRPr="00976CA7">
              <w:rPr>
                <w:rFonts w:ascii="Arial" w:hAnsi="Arial" w:cs="Arial"/>
                <w:b/>
                <w:sz w:val="20"/>
                <w:szCs w:val="20"/>
                <w:lang w:val="en-GB"/>
              </w:rPr>
              <w:t xml:space="preserve">Are there ethical issues in this manuscript? </w:t>
            </w:r>
          </w:p>
          <w:p w14:paraId="6034B476" w14:textId="77777777" w:rsidR="00270CE0" w:rsidRPr="00976CA7" w:rsidRDefault="00270CE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56980F11" w:rsidR="00270CE0" w:rsidRPr="00976CA7" w:rsidRDefault="00270CE0">
            <w:pPr>
              <w:pStyle w:val="NormalWeb"/>
              <w:spacing w:before="0" w:beforeAutospacing="0" w:after="0" w:afterAutospacing="0"/>
              <w:rPr>
                <w:rFonts w:ascii="Arial" w:hAnsi="Arial" w:cs="Arial"/>
                <w:sz w:val="20"/>
                <w:szCs w:val="20"/>
              </w:rPr>
            </w:pPr>
          </w:p>
        </w:tc>
        <w:tc>
          <w:tcPr>
            <w:tcW w:w="1342" w:type="pct"/>
            <w:shd w:val="clear" w:color="auto" w:fill="auto"/>
            <w:vAlign w:val="center"/>
          </w:tcPr>
          <w:p w14:paraId="780A9F8E" w14:textId="77777777" w:rsidR="00270CE0" w:rsidRPr="00976CA7" w:rsidRDefault="00270CE0">
            <w:pPr>
              <w:rPr>
                <w:rFonts w:ascii="Arial" w:eastAsia="Arial Unicode MS" w:hAnsi="Arial" w:cs="Arial"/>
                <w:sz w:val="20"/>
                <w:szCs w:val="20"/>
                <w:lang w:val="en-GB"/>
              </w:rPr>
            </w:pPr>
          </w:p>
          <w:p w14:paraId="4A981594" w14:textId="77777777" w:rsidR="00270CE0" w:rsidRPr="00976CA7" w:rsidRDefault="00270CE0">
            <w:pPr>
              <w:rPr>
                <w:rFonts w:ascii="Arial" w:eastAsia="Arial Unicode MS" w:hAnsi="Arial" w:cs="Arial"/>
                <w:sz w:val="20"/>
                <w:szCs w:val="20"/>
                <w:lang w:val="en-GB"/>
              </w:rPr>
            </w:pPr>
          </w:p>
          <w:p w14:paraId="4780A682" w14:textId="77777777" w:rsidR="00270CE0" w:rsidRPr="00976CA7" w:rsidRDefault="00270CE0">
            <w:pPr>
              <w:rPr>
                <w:rFonts w:ascii="Arial" w:eastAsia="Arial Unicode MS" w:hAnsi="Arial" w:cs="Arial"/>
                <w:sz w:val="20"/>
                <w:szCs w:val="20"/>
                <w:lang w:val="en-GB"/>
              </w:rPr>
            </w:pPr>
          </w:p>
          <w:p w14:paraId="2D80979A" w14:textId="77777777" w:rsidR="00270CE0" w:rsidRPr="00976CA7" w:rsidRDefault="00270CE0">
            <w:pPr>
              <w:pStyle w:val="NormalWeb"/>
              <w:spacing w:before="0" w:beforeAutospacing="0" w:after="0" w:afterAutospacing="0"/>
              <w:rPr>
                <w:rFonts w:ascii="Arial" w:hAnsi="Arial" w:cs="Arial"/>
                <w:sz w:val="20"/>
                <w:szCs w:val="20"/>
                <w:lang w:val="en-GB"/>
              </w:rPr>
            </w:pPr>
          </w:p>
        </w:tc>
      </w:tr>
    </w:tbl>
    <w:p w14:paraId="48DC05A4" w14:textId="77777777" w:rsidR="00270CE0" w:rsidRDefault="00270CE0">
      <w:pPr>
        <w:rPr>
          <w:rFonts w:ascii="Arial" w:hAnsi="Arial" w:cs="Arial"/>
          <w:b/>
          <w:sz w:val="20"/>
          <w:szCs w:val="20"/>
          <w:lang w:val="en-GB"/>
        </w:rPr>
      </w:pPr>
    </w:p>
    <w:p w14:paraId="1C2F508A" w14:textId="77777777" w:rsidR="00976CA7" w:rsidRPr="007766D7" w:rsidRDefault="00976CA7" w:rsidP="00976CA7">
      <w:pPr>
        <w:pStyle w:val="Affiliation"/>
        <w:spacing w:after="0" w:line="240" w:lineRule="auto"/>
        <w:jc w:val="left"/>
        <w:rPr>
          <w:rFonts w:ascii="Arial" w:hAnsi="Arial" w:cs="Arial"/>
          <w:b/>
          <w:u w:val="single"/>
        </w:rPr>
      </w:pPr>
      <w:r w:rsidRPr="007766D7">
        <w:rPr>
          <w:rFonts w:ascii="Arial" w:hAnsi="Arial" w:cs="Arial"/>
          <w:b/>
          <w:u w:val="single"/>
        </w:rPr>
        <w:t>Reviewer details:</w:t>
      </w:r>
    </w:p>
    <w:p w14:paraId="5E318A55" w14:textId="77777777" w:rsidR="00976CA7" w:rsidRPr="007766D7" w:rsidRDefault="00976CA7" w:rsidP="00976CA7">
      <w:pPr>
        <w:pStyle w:val="Affiliation"/>
        <w:spacing w:after="0" w:line="240" w:lineRule="auto"/>
        <w:jc w:val="left"/>
        <w:rPr>
          <w:rFonts w:ascii="Arial" w:hAnsi="Arial" w:cs="Arial"/>
          <w:b/>
        </w:rPr>
      </w:pPr>
      <w:r w:rsidRPr="007766D7">
        <w:rPr>
          <w:rFonts w:ascii="Arial" w:hAnsi="Arial" w:cs="Arial"/>
          <w:b/>
          <w:color w:val="000000"/>
        </w:rPr>
        <w:t>Sana Soomro, Pakistan</w:t>
      </w:r>
    </w:p>
    <w:p w14:paraId="2C37497F" w14:textId="77777777" w:rsidR="00976CA7" w:rsidRPr="00976CA7" w:rsidRDefault="00976CA7">
      <w:pPr>
        <w:rPr>
          <w:rFonts w:ascii="Arial" w:hAnsi="Arial" w:cs="Arial"/>
          <w:b/>
          <w:sz w:val="20"/>
          <w:szCs w:val="20"/>
          <w:lang w:val="en-GB"/>
        </w:rPr>
      </w:pPr>
    </w:p>
    <w:sectPr w:rsidR="00976CA7" w:rsidRPr="00976CA7">
      <w:headerReference w:type="default" r:id="rId9"/>
      <w:footerReference w:type="default" r:id="rId10"/>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9E3E1" w14:textId="77777777" w:rsidR="00181979" w:rsidRDefault="00181979">
      <w:r>
        <w:separator/>
      </w:r>
    </w:p>
  </w:endnote>
  <w:endnote w:type="continuationSeparator" w:id="0">
    <w:p w14:paraId="38BAAA79" w14:textId="77777777" w:rsidR="00181979" w:rsidRDefault="00181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270CE0" w:rsidRDefault="00B93612">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BDD7D" w14:textId="77777777" w:rsidR="00181979" w:rsidRDefault="00181979">
      <w:r>
        <w:separator/>
      </w:r>
    </w:p>
  </w:footnote>
  <w:footnote w:type="continuationSeparator" w:id="0">
    <w:p w14:paraId="1DD88410" w14:textId="77777777" w:rsidR="00181979" w:rsidRDefault="00181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270CE0" w:rsidRDefault="00270CE0">
    <w:pPr>
      <w:spacing w:before="100" w:beforeAutospacing="1" w:after="100" w:afterAutospacing="1"/>
      <w:jc w:val="center"/>
      <w:rPr>
        <w:rFonts w:ascii="Arial" w:hAnsi="Arial" w:cs="Arial"/>
        <w:b/>
        <w:bCs/>
        <w:color w:val="003399"/>
        <w:szCs w:val="20"/>
        <w:u w:val="single"/>
        <w:lang w:val="en-GB"/>
      </w:rPr>
    </w:pPr>
  </w:p>
  <w:p w14:paraId="058BC5FD" w14:textId="77777777" w:rsidR="00270CE0" w:rsidRDefault="00270CE0">
    <w:pPr>
      <w:spacing w:before="100" w:beforeAutospacing="1" w:after="100" w:afterAutospacing="1"/>
      <w:jc w:val="center"/>
      <w:rPr>
        <w:rFonts w:ascii="Arial" w:hAnsi="Arial" w:cs="Arial"/>
        <w:b/>
        <w:bCs/>
        <w:color w:val="003399"/>
        <w:szCs w:val="20"/>
        <w:u w:val="single"/>
        <w:lang w:val="en-GB"/>
      </w:rPr>
    </w:pPr>
  </w:p>
  <w:p w14:paraId="5E373534" w14:textId="77777777" w:rsidR="00270CE0" w:rsidRDefault="00B93612">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FB7827"/>
    <w:multiLevelType w:val="singleLevel"/>
    <w:tmpl w:val="BFFB7827"/>
    <w:lvl w:ilvl="0">
      <w:start w:val="1"/>
      <w:numFmt w:val="decimal"/>
      <w:suff w:val="space"/>
      <w:lvlText w:val="%1."/>
      <w:lvlJc w:val="left"/>
    </w:lvl>
  </w:abstractNum>
  <w:abstractNum w:abstractNumId="1" w15:restartNumberingAfterBreak="0">
    <w:nsid w:val="FFCF3876"/>
    <w:multiLevelType w:val="singleLevel"/>
    <w:tmpl w:val="FFCF3876"/>
    <w:lvl w:ilvl="0">
      <w:start w:val="1"/>
      <w:numFmt w:val="decimal"/>
      <w:suff w:val="space"/>
      <w:lvlText w:val="%1."/>
      <w:lvlJc w:val="left"/>
    </w:lvl>
  </w:abstractNum>
  <w:abstractNum w:abstractNumId="2" w15:restartNumberingAfterBreak="0">
    <w:nsid w:val="7EEE56E9"/>
    <w:multiLevelType w:val="singleLevel"/>
    <w:tmpl w:val="7EEE56E9"/>
    <w:lvl w:ilvl="0">
      <w:start w:val="1"/>
      <w:numFmt w:val="decimal"/>
      <w:suff w:val="space"/>
      <w:lvlText w:val="%1."/>
      <w:lvlJc w:val="left"/>
    </w:lvl>
  </w:abstractNum>
  <w:num w:numId="1" w16cid:durableId="1462191739">
    <w:abstractNumId w:val="2"/>
  </w:num>
  <w:num w:numId="2" w16cid:durableId="211385013">
    <w:abstractNumId w:val="0"/>
  </w:num>
  <w:num w:numId="3" w16cid:durableId="1674720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89FF70B5"/>
    <w:rsid w:val="B5BA1C76"/>
    <w:rsid w:val="B5D6AD55"/>
    <w:rsid w:val="BDB38DBE"/>
    <w:rsid w:val="DED9E3D9"/>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4F49"/>
    <w:rsid w:val="000A6F41"/>
    <w:rsid w:val="000B4EE5"/>
    <w:rsid w:val="000B74A1"/>
    <w:rsid w:val="000B757E"/>
    <w:rsid w:val="000C0837"/>
    <w:rsid w:val="000C0B04"/>
    <w:rsid w:val="000C3B7E"/>
    <w:rsid w:val="000D13B0"/>
    <w:rsid w:val="000F6EA8"/>
    <w:rsid w:val="00101322"/>
    <w:rsid w:val="00103CF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979"/>
    <w:rsid w:val="00186C8F"/>
    <w:rsid w:val="0018753A"/>
    <w:rsid w:val="00197E68"/>
    <w:rsid w:val="001A1605"/>
    <w:rsid w:val="001A2F22"/>
    <w:rsid w:val="001A797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B6A"/>
    <w:rsid w:val="00256735"/>
    <w:rsid w:val="00257F9E"/>
    <w:rsid w:val="00262634"/>
    <w:rsid w:val="002650C5"/>
    <w:rsid w:val="00270CE0"/>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2B64"/>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1A3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73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522"/>
    <w:rsid w:val="008E5067"/>
    <w:rsid w:val="008F036B"/>
    <w:rsid w:val="008F36E4"/>
    <w:rsid w:val="0090720F"/>
    <w:rsid w:val="0091410B"/>
    <w:rsid w:val="009245E3"/>
    <w:rsid w:val="00942DEE"/>
    <w:rsid w:val="00944F67"/>
    <w:rsid w:val="009553EC"/>
    <w:rsid w:val="00955E45"/>
    <w:rsid w:val="00962B70"/>
    <w:rsid w:val="00967C62"/>
    <w:rsid w:val="00976CA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612"/>
    <w:rsid w:val="00BA1AB3"/>
    <w:rsid w:val="00BA55B7"/>
    <w:rsid w:val="00BA6421"/>
    <w:rsid w:val="00BB21AB"/>
    <w:rsid w:val="00BB4FEC"/>
    <w:rsid w:val="00BC402F"/>
    <w:rsid w:val="00BD0DF5"/>
    <w:rsid w:val="00BD6447"/>
    <w:rsid w:val="00BD7527"/>
    <w:rsid w:val="00BE13EF"/>
    <w:rsid w:val="00BE40A5"/>
    <w:rsid w:val="00BE6454"/>
    <w:rsid w:val="00BF5C56"/>
    <w:rsid w:val="00BF7BDF"/>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2FBD3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4374B520"/>
  <w15:docId w15:val="{AE26433B-BB05-4F69-8A43-F90F79B6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76CA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disease-and-health-research-development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823</Words>
  <Characters>4693</Characters>
  <Application>Microsoft Office Word</Application>
  <DocSecurity>0</DocSecurity>
  <Lines>39</Lines>
  <Paragraphs>11</Paragraphs>
  <ScaleCrop>false</ScaleCrop>
  <Company>HP</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106</cp:revision>
  <dcterms:created xsi:type="dcterms:W3CDTF">2023-08-31T00:21:00Z</dcterms:created>
  <dcterms:modified xsi:type="dcterms:W3CDTF">2025-05-01T06:27:00Z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1033-6.10.2.8397</vt:lpwstr>
  </property>
  <property fmtid="{D5CDD505-2E9C-101B-9397-08002B2CF9AE}" pid="4" name="ICV">
    <vt:lpwstr>0953A0C73A6B8FB4D9330D687CF56184_42</vt:lpwstr>
  </property>
</Properties>
</file>