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544B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544B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544B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544B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544B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14137A1" w:rsidR="0000007A" w:rsidRPr="002544BE" w:rsidRDefault="00837A5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544B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2544B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544B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DC72EF" w:rsidR="0000007A" w:rsidRPr="002544B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7A51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5546</w:t>
            </w:r>
          </w:p>
        </w:tc>
      </w:tr>
      <w:tr w:rsidR="0000007A" w:rsidRPr="002544B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544B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967DCDE" w:rsidR="0000007A" w:rsidRPr="002544BE" w:rsidRDefault="00837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544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 Update on </w:t>
            </w:r>
            <w:proofErr w:type="gramStart"/>
            <w:r w:rsidRPr="002544BE">
              <w:rPr>
                <w:rFonts w:ascii="Arial" w:hAnsi="Arial" w:cs="Arial"/>
                <w:b/>
                <w:sz w:val="20"/>
                <w:szCs w:val="20"/>
                <w:lang w:val="en-GB"/>
              </w:rPr>
              <w:t>the  Management</w:t>
            </w:r>
            <w:proofErr w:type="gramEnd"/>
            <w:r w:rsidRPr="002544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Acute Calculus Cholecystitis: Review article</w:t>
            </w:r>
          </w:p>
        </w:tc>
      </w:tr>
      <w:tr w:rsidR="00CF0BBB" w:rsidRPr="002544B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544B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0D4EBA" w:rsidR="00CF0BBB" w:rsidRPr="002544BE" w:rsidRDefault="00837A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709B1BE" w14:textId="77777777" w:rsidR="00076BF9" w:rsidRPr="002544BE" w:rsidRDefault="00076BF9" w:rsidP="002544B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544B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4B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544B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44B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4B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544B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544B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44BE">
              <w:rPr>
                <w:rFonts w:ascii="Arial" w:hAnsi="Arial" w:cs="Arial"/>
                <w:lang w:val="en-GB"/>
              </w:rPr>
              <w:t>Author’s Feedback</w:t>
            </w:r>
            <w:r w:rsidRPr="002544B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44B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544B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544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544B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87CE55C" w:rsidR="00F1171E" w:rsidRPr="002544BE" w:rsidRDefault="001D61F7" w:rsidP="00E218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Prevalence of acute cholecystitis has double in the USA in the past three decades Thus it represents one</w:t>
            </w:r>
            <w:r w:rsidR="007B6DEF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main sur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gical emergencies </w:t>
            </w:r>
            <w:r w:rsidR="00593580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27% fails antibiotic treatment </w:t>
            </w:r>
            <w:proofErr w:type="spellStart"/>
            <w:r w:rsidR="00593580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Treatment</w:t>
            </w:r>
            <w:proofErr w:type="spellEnd"/>
            <w:r w:rsidR="00593580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elderly patients with multiple comorbidities as well as fragile </w:t>
            </w:r>
            <w:r w:rsidR="00E21810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represents a hot topic </w:t>
            </w:r>
            <w:r w:rsidR="00E21810"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World Society of Emergency Surgery Consensus guidelines advocate for up-front, early laparoscopic cholecystectomy even in patients who are pregnant, are older, and have cirrhosis, 3 but these data are not based on large comparative </w:t>
            </w:r>
            <w:proofErr w:type="spellStart"/>
            <w:r w:rsidR="00E21810"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studies.Thus</w:t>
            </w:r>
            <w:proofErr w:type="spellEnd"/>
            <w:r w:rsidR="00E21810"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discussion of operative treatment and presentation of current results on multimorbidity group is always welcomed</w:t>
            </w:r>
          </w:p>
        </w:tc>
        <w:tc>
          <w:tcPr>
            <w:tcW w:w="1523" w:type="pct"/>
          </w:tcPr>
          <w:p w14:paraId="462A339C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4BE" w14:paraId="0D8B5B2C" w14:textId="77777777" w:rsidTr="00167B91">
        <w:trPr>
          <w:trHeight w:val="854"/>
        </w:trPr>
        <w:tc>
          <w:tcPr>
            <w:tcW w:w="1265" w:type="pct"/>
            <w:noWrap/>
          </w:tcPr>
          <w:p w14:paraId="21CBA5FE" w14:textId="77777777" w:rsidR="00F1171E" w:rsidRPr="002544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544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3FDA917" w14:textId="77777777" w:rsidR="000B3958" w:rsidRPr="002544BE" w:rsidRDefault="000B3958" w:rsidP="007B6D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997F612" w14:textId="7F8B7468" w:rsidR="000B3958" w:rsidRPr="002544BE" w:rsidRDefault="000B3958" w:rsidP="007B6D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seems suitable.</w:t>
            </w:r>
          </w:p>
          <w:p w14:paraId="794AA9A7" w14:textId="12AFDBAF" w:rsidR="00F1171E" w:rsidRPr="002544BE" w:rsidRDefault="00F1171E" w:rsidP="007B6D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4BE" w14:paraId="5604762A" w14:textId="77777777" w:rsidTr="00CF0241">
        <w:trPr>
          <w:trHeight w:val="710"/>
        </w:trPr>
        <w:tc>
          <w:tcPr>
            <w:tcW w:w="1265" w:type="pct"/>
            <w:noWrap/>
          </w:tcPr>
          <w:p w14:paraId="3635573D" w14:textId="77777777" w:rsidR="00F1171E" w:rsidRPr="002544B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544B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BC5EE9B" w:rsidR="00F1171E" w:rsidRPr="002544BE" w:rsidRDefault="00167B91" w:rsidP="007B6D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mirrors mainly the introduction</w:t>
            </w:r>
            <w:r w:rsidR="000B39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should be representative of the whole article</w:t>
            </w:r>
            <w:r w:rsidR="00CF0241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pres</w:t>
            </w:r>
            <w:r w:rsidR="000B39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enting in brief its contents.</w:t>
            </w:r>
          </w:p>
        </w:tc>
        <w:tc>
          <w:tcPr>
            <w:tcW w:w="1523" w:type="pct"/>
          </w:tcPr>
          <w:p w14:paraId="1D54B730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4B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544B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E5F8429" w14:textId="0B3D0515" w:rsidR="00911C4A" w:rsidRPr="002544BE" w:rsidRDefault="00911C4A" w:rsidP="00911C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Since all </w:t>
            </w:r>
            <w:proofErr w:type="spellStart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metaanalyses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end up in the same conclusion it seems better that they could be </w:t>
            </w:r>
            <w:proofErr w:type="spellStart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reprted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one sentence and including the number of patients for each one. </w:t>
            </w:r>
            <w:proofErr w:type="spellStart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Difficulies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identification of Calot’s triangle might be useful to be reported as well as the risk factors increasing the risk </w:t>
            </w:r>
            <w:r w:rsidR="00CE1D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Rate of </w:t>
            </w:r>
            <w:proofErr w:type="spellStart"/>
            <w:r w:rsidR="00CE1D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convertion</w:t>
            </w:r>
            <w:proofErr w:type="spellEnd"/>
            <w:r w:rsidR="00CE1D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open cholecystitis over time should be mentioned</w:t>
            </w:r>
            <w:r w:rsidR="006E4B47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Drawbacks of subtotal cholecystitis should be reported</w:t>
            </w:r>
            <w:r w:rsidR="000B39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6E4B47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45F3C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should be mention that although endoscopic drainage is preferred is technically </w:t>
            </w:r>
            <w:proofErr w:type="gramStart"/>
            <w:r w:rsidR="00045F3C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</w:t>
            </w:r>
            <w:proofErr w:type="gramEnd"/>
            <w:r w:rsidR="00045F3C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difficult and it is available in a few </w:t>
            </w:r>
            <w:proofErr w:type="spellStart"/>
            <w:r w:rsidR="00045F3C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centers</w:t>
            </w:r>
            <w:proofErr w:type="spellEnd"/>
            <w:r w:rsidR="000B39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F06335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Data from various studies would be better organized, so that </w:t>
            </w:r>
            <w:r w:rsidR="000B3958"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text would be more coherent.</w:t>
            </w:r>
          </w:p>
          <w:p w14:paraId="2B5A7721" w14:textId="77777777" w:rsidR="00F1171E" w:rsidRPr="002544B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4B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544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544B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1969BD6" w14:textId="77777777" w:rsidR="00F1171E" w:rsidRPr="002544BE" w:rsidRDefault="0048355B" w:rsidP="0048355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Acker RC, et al 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Operative vs Nonoperative Treatment of Acute Cholecystitis in Older Adults </w:t>
            </w:r>
            <w:proofErr w:type="gram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With</w:t>
            </w:r>
            <w:proofErr w:type="gram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Multimorbidity JAMA Surg</w:t>
            </w:r>
            <w:r w:rsidR="006F1AAB"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2025: doi:10.1001/jamasurg.2025.0729</w:t>
            </w:r>
          </w:p>
          <w:p w14:paraId="42285E1D" w14:textId="77777777" w:rsidR="00006F2A" w:rsidRPr="002544BE" w:rsidRDefault="00006F2A" w:rsidP="00006F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Winbladh A, et al. Systematic review of cholecystostomy as a treatment option in acute cholecystitis.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HPB (Oxford)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.2009;11(3):183-193. doi:10.1111/j.1477-2574.2009.00052</w:t>
            </w:r>
          </w:p>
          <w:p w14:paraId="391189F9" w14:textId="77777777" w:rsidR="006E4B47" w:rsidRPr="002544BE" w:rsidRDefault="006E4B47" w:rsidP="006E4B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Riall TS, et al. Failure to perform cholecystectomy for acute cholecystitis in elderly patients is associated with increased morbidity, mortality, and cost.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 AmColl Surg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2010;210(5):668-677. </w:t>
            </w:r>
            <w:proofErr w:type="gram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doi:10.1016/j.jamcollsurg</w:t>
            </w:r>
            <w:proofErr w:type="gram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.2009.12.031</w:t>
            </w:r>
          </w:p>
          <w:p w14:paraId="6D1DED9D" w14:textId="77777777" w:rsidR="007E585A" w:rsidRPr="002544BE" w:rsidRDefault="007E585A" w:rsidP="007E585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Thangavelu A, Rosenbaum S, Thangavelu D. Timing of cholecystectomy in acute cholecystitis.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 Emerg Med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2018;54(6):892-897. </w:t>
            </w:r>
            <w:proofErr w:type="gram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doi:10.1016/j.jemermed</w:t>
            </w:r>
            <w:proofErr w:type="gram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.2018.02.045</w:t>
            </w:r>
          </w:p>
          <w:p w14:paraId="30D16134" w14:textId="77777777" w:rsidR="00CD4EAA" w:rsidRPr="002544BE" w:rsidRDefault="00CD4EAA" w:rsidP="00CD4EA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Cao AM, Eslick GD, Cox MR. Early cholecystectomy is superior to delayed cholecystectomy for acute </w:t>
            </w:r>
            <w:proofErr w:type="spellStart"/>
            <w:proofErr w:type="gram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cholecystitis:A</w:t>
            </w:r>
            <w:proofErr w:type="spellEnd"/>
            <w:proofErr w:type="gram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meta-analysis.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 </w:t>
            </w:r>
            <w:proofErr w:type="spellStart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Gastrointest</w:t>
            </w:r>
            <w:proofErr w:type="spellEnd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Surg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. 2015;19(5):848-857. doi:10.1007/s11605-015-2747-x</w:t>
            </w:r>
          </w:p>
          <w:p w14:paraId="577D5D8A" w14:textId="77777777" w:rsidR="00F53B9A" w:rsidRPr="002544BE" w:rsidRDefault="00F53B9A" w:rsidP="00F5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Menahem B, et al. Delayed laparoscopic cholecystectomy increases the total hospital </w:t>
            </w:r>
            <w:proofErr w:type="spell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staycompared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an early laparoscopic cholecystectomy after acute cholecystitis:</w:t>
            </w:r>
            <w:r w:rsidRPr="002544BE">
              <w:rPr>
                <w:rFonts w:ascii="Arial" w:eastAsia="GuardianSansGR-Regular" w:hAnsi="Arial" w:cs="Arial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 updated meta-analysis of randomized controlled trials.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HPB (Oxford)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. 2015;17(10):857-862. doi:10.1111/hpb.12449</w:t>
            </w:r>
          </w:p>
          <w:p w14:paraId="190788E7" w14:textId="77777777" w:rsidR="002A1E6A" w:rsidRPr="002544BE" w:rsidRDefault="002A1E6A" w:rsidP="002A1E6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Peker Y, et al. Laparoscopic cholecystectomy in patients aged 80 years and older: an analysis of 111 patients.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Surg </w:t>
            </w:r>
            <w:proofErr w:type="spellStart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Laparosc</w:t>
            </w:r>
            <w:proofErr w:type="spellEnd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Endosc</w:t>
            </w:r>
            <w:proofErr w:type="spellEnd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Percutan</w:t>
            </w:r>
            <w:proofErr w:type="spellEnd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Tech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2014;24(2):173-176. </w:t>
            </w:r>
            <w:proofErr w:type="gram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doi:10.1097/SLE.0b013e31828f6be4</w:t>
            </w:r>
            <w:proofErr w:type="gramEnd"/>
          </w:p>
          <w:p w14:paraId="24FE0567" w14:textId="4D07A4A9" w:rsidR="00045F3C" w:rsidRPr="002544BE" w:rsidRDefault="00045F3C" w:rsidP="00045F3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>Kamarajah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SK, et al. Perioperative outcomes after laparoscopic cholecystectomy in elderly patients: a systematic review and meta-analysis. </w:t>
            </w:r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Surg </w:t>
            </w:r>
            <w:proofErr w:type="spellStart"/>
            <w:r w:rsidRPr="002544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Endosc</w:t>
            </w:r>
            <w:proofErr w:type="spellEnd"/>
            <w:r w:rsidRPr="002544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2544BE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2020;34(11):4727-4740. doi:10.1007/s00464-020-07805-z</w:t>
            </w:r>
          </w:p>
        </w:tc>
        <w:tc>
          <w:tcPr>
            <w:tcW w:w="1523" w:type="pct"/>
          </w:tcPr>
          <w:p w14:paraId="40220055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544B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544B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544B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2C27EA6" w:rsidR="00F1171E" w:rsidRPr="002544BE" w:rsidRDefault="00045F3C" w:rsidP="00911C4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sz w:val="20"/>
                <w:szCs w:val="20"/>
                <w:lang w:val="en-GB"/>
              </w:rPr>
              <w:t>A minor linguistic polishing is needed</w:t>
            </w:r>
          </w:p>
        </w:tc>
        <w:tc>
          <w:tcPr>
            <w:tcW w:w="1523" w:type="pct"/>
          </w:tcPr>
          <w:p w14:paraId="0351CA58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544B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544B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544B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544B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544B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544B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544B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544B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544B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544B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544B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544B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544BE">
              <w:rPr>
                <w:rFonts w:ascii="Arial" w:hAnsi="Arial" w:cs="Arial"/>
                <w:lang w:val="en-GB"/>
              </w:rPr>
              <w:t>Author’s comment</w:t>
            </w:r>
            <w:r w:rsidRPr="002544B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544B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544B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44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57EE1AAB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544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544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544B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544B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544BE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7367A8F" w14:textId="77777777" w:rsidR="002544BE" w:rsidRPr="002544BE" w:rsidRDefault="002544BE">
      <w:pPr>
        <w:rPr>
          <w:rFonts w:ascii="Arial" w:hAnsi="Arial" w:cs="Arial"/>
          <w:b/>
          <w:sz w:val="20"/>
          <w:szCs w:val="20"/>
          <w:lang w:val="en-GB"/>
        </w:rPr>
      </w:pPr>
    </w:p>
    <w:p w14:paraId="473FDE1D" w14:textId="77777777" w:rsidR="002544BE" w:rsidRPr="002544BE" w:rsidRDefault="002544BE" w:rsidP="002544B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544BE">
        <w:rPr>
          <w:rFonts w:ascii="Arial" w:hAnsi="Arial" w:cs="Arial"/>
          <w:b/>
          <w:u w:val="single"/>
        </w:rPr>
        <w:t>Reviewer details:</w:t>
      </w:r>
    </w:p>
    <w:p w14:paraId="7838C890" w14:textId="77777777" w:rsidR="002544BE" w:rsidRPr="002544BE" w:rsidRDefault="002544BE" w:rsidP="002544B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544BE">
        <w:rPr>
          <w:rFonts w:ascii="Arial" w:hAnsi="Arial" w:cs="Arial"/>
          <w:b/>
          <w:color w:val="000000"/>
        </w:rPr>
        <w:t xml:space="preserve">Panagiotis </w:t>
      </w:r>
      <w:proofErr w:type="spellStart"/>
      <w:r w:rsidRPr="002544BE">
        <w:rPr>
          <w:rFonts w:ascii="Arial" w:hAnsi="Arial" w:cs="Arial"/>
          <w:b/>
          <w:color w:val="000000"/>
        </w:rPr>
        <w:t>Tsibouris</w:t>
      </w:r>
      <w:proofErr w:type="spellEnd"/>
      <w:r w:rsidRPr="002544BE">
        <w:rPr>
          <w:rFonts w:ascii="Arial" w:hAnsi="Arial" w:cs="Arial"/>
          <w:b/>
          <w:color w:val="000000"/>
        </w:rPr>
        <w:t>, Greece</w:t>
      </w:r>
    </w:p>
    <w:p w14:paraId="485385C6" w14:textId="77777777" w:rsidR="002544BE" w:rsidRPr="002544BE" w:rsidRDefault="002544BE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544BE" w:rsidRPr="002544B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8DD6" w14:textId="77777777" w:rsidR="00F62C39" w:rsidRPr="0000007A" w:rsidRDefault="00F62C39" w:rsidP="0099583E">
      <w:r>
        <w:separator/>
      </w:r>
    </w:p>
  </w:endnote>
  <w:endnote w:type="continuationSeparator" w:id="0">
    <w:p w14:paraId="56643483" w14:textId="77777777" w:rsidR="00F62C39" w:rsidRPr="0000007A" w:rsidRDefault="00F62C3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ardianSansGR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CF9E" w14:textId="77777777" w:rsidR="00F62C39" w:rsidRPr="0000007A" w:rsidRDefault="00F62C39" w:rsidP="0099583E">
      <w:r>
        <w:separator/>
      </w:r>
    </w:p>
  </w:footnote>
  <w:footnote w:type="continuationSeparator" w:id="0">
    <w:p w14:paraId="3DD4032D" w14:textId="77777777" w:rsidR="00F62C39" w:rsidRPr="0000007A" w:rsidRDefault="00F62C3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1134744">
    <w:abstractNumId w:val="3"/>
  </w:num>
  <w:num w:numId="2" w16cid:durableId="218513717">
    <w:abstractNumId w:val="6"/>
  </w:num>
  <w:num w:numId="3" w16cid:durableId="967008121">
    <w:abstractNumId w:val="5"/>
  </w:num>
  <w:num w:numId="4" w16cid:durableId="324212275">
    <w:abstractNumId w:val="7"/>
  </w:num>
  <w:num w:numId="5" w16cid:durableId="2064021412">
    <w:abstractNumId w:val="4"/>
  </w:num>
  <w:num w:numId="6" w16cid:durableId="449208609">
    <w:abstractNumId w:val="0"/>
  </w:num>
  <w:num w:numId="7" w16cid:durableId="5056817">
    <w:abstractNumId w:val="1"/>
  </w:num>
  <w:num w:numId="8" w16cid:durableId="594873224">
    <w:abstractNumId w:val="9"/>
  </w:num>
  <w:num w:numId="9" w16cid:durableId="1253973190">
    <w:abstractNumId w:val="8"/>
  </w:num>
  <w:num w:numId="10" w16cid:durableId="1899515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6F2A"/>
    <w:rsid w:val="00010403"/>
    <w:rsid w:val="00012C8B"/>
    <w:rsid w:val="000168A9"/>
    <w:rsid w:val="00021981"/>
    <w:rsid w:val="000234E1"/>
    <w:rsid w:val="0002598E"/>
    <w:rsid w:val="00037D52"/>
    <w:rsid w:val="000450FC"/>
    <w:rsid w:val="00045F3C"/>
    <w:rsid w:val="00054BC4"/>
    <w:rsid w:val="00056CB0"/>
    <w:rsid w:val="0006257C"/>
    <w:rsid w:val="000627FE"/>
    <w:rsid w:val="0007151E"/>
    <w:rsid w:val="00076BF9"/>
    <w:rsid w:val="00081012"/>
    <w:rsid w:val="00084D7C"/>
    <w:rsid w:val="000936AC"/>
    <w:rsid w:val="00095A59"/>
    <w:rsid w:val="000A2134"/>
    <w:rsid w:val="000A2D36"/>
    <w:rsid w:val="000A6F41"/>
    <w:rsid w:val="000B395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649"/>
    <w:rsid w:val="00163622"/>
    <w:rsid w:val="001645A2"/>
    <w:rsid w:val="00164F4E"/>
    <w:rsid w:val="00165685"/>
    <w:rsid w:val="00167B91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1F7"/>
    <w:rsid w:val="001E3B63"/>
    <w:rsid w:val="001E4B3D"/>
    <w:rsid w:val="001E65EA"/>
    <w:rsid w:val="001F24FF"/>
    <w:rsid w:val="001F2913"/>
    <w:rsid w:val="001F707F"/>
    <w:rsid w:val="0020018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AE0"/>
    <w:rsid w:val="00245E23"/>
    <w:rsid w:val="00246BB9"/>
    <w:rsid w:val="0025366D"/>
    <w:rsid w:val="0025366F"/>
    <w:rsid w:val="002544BE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1E6A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967"/>
    <w:rsid w:val="003A04E7"/>
    <w:rsid w:val="003A1C45"/>
    <w:rsid w:val="003A4991"/>
    <w:rsid w:val="003A6649"/>
    <w:rsid w:val="003A6E1A"/>
    <w:rsid w:val="003B1D0B"/>
    <w:rsid w:val="003B2172"/>
    <w:rsid w:val="003C166E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55B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4E7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58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FB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B47"/>
    <w:rsid w:val="006E6014"/>
    <w:rsid w:val="006E7D6E"/>
    <w:rsid w:val="006F1AAB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6DEF"/>
    <w:rsid w:val="007C6CDF"/>
    <w:rsid w:val="007D0246"/>
    <w:rsid w:val="007E585A"/>
    <w:rsid w:val="007F5873"/>
    <w:rsid w:val="00801179"/>
    <w:rsid w:val="008126B7"/>
    <w:rsid w:val="00815F94"/>
    <w:rsid w:val="008224E2"/>
    <w:rsid w:val="00825DC9"/>
    <w:rsid w:val="0082676D"/>
    <w:rsid w:val="008324FC"/>
    <w:rsid w:val="00837A51"/>
    <w:rsid w:val="00846F1F"/>
    <w:rsid w:val="008470AB"/>
    <w:rsid w:val="0085546D"/>
    <w:rsid w:val="0086369B"/>
    <w:rsid w:val="0086500C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C4A"/>
    <w:rsid w:val="0091410B"/>
    <w:rsid w:val="009245E3"/>
    <w:rsid w:val="009351C5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0302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059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6D7"/>
    <w:rsid w:val="00CD4EAA"/>
    <w:rsid w:val="00CD5091"/>
    <w:rsid w:val="00CD5DFD"/>
    <w:rsid w:val="00CD7C84"/>
    <w:rsid w:val="00CE199A"/>
    <w:rsid w:val="00CE1D58"/>
    <w:rsid w:val="00CE5AC7"/>
    <w:rsid w:val="00CF0241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181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A26"/>
    <w:rsid w:val="00EB6E15"/>
    <w:rsid w:val="00EC6894"/>
    <w:rsid w:val="00ED6B12"/>
    <w:rsid w:val="00ED7400"/>
    <w:rsid w:val="00EF326D"/>
    <w:rsid w:val="00EF53FE"/>
    <w:rsid w:val="00F0633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3B9A"/>
    <w:rsid w:val="00F573EA"/>
    <w:rsid w:val="00F57E9D"/>
    <w:rsid w:val="00F62C3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544B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24</cp:revision>
  <dcterms:created xsi:type="dcterms:W3CDTF">2025-05-09T16:31:00Z</dcterms:created>
  <dcterms:modified xsi:type="dcterms:W3CDTF">2025-05-12T08:40:00Z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