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6B3735" w14:paraId="1643A4CA" w14:textId="77777777" w:rsidTr="006B3735">
        <w:trPr>
          <w:trHeight w:val="450"/>
        </w:trPr>
        <w:tc>
          <w:tcPr>
            <w:tcW w:w="5000" w:type="pct"/>
            <w:gridSpan w:val="2"/>
            <w:tcBorders>
              <w:top w:val="nil"/>
              <w:left w:val="nil"/>
              <w:right w:val="nil"/>
            </w:tcBorders>
          </w:tcPr>
          <w:p w14:paraId="4C55E51F" w14:textId="77777777" w:rsidR="00602F7D" w:rsidRPr="006B3735" w:rsidRDefault="00602F7D" w:rsidP="00F2643C">
            <w:pPr>
              <w:pStyle w:val="Heading2"/>
              <w:jc w:val="left"/>
              <w:rPr>
                <w:rFonts w:ascii="Arial" w:hAnsi="Arial" w:cs="Arial"/>
                <w:b w:val="0"/>
                <w:bCs w:val="0"/>
                <w:lang w:val="en-US"/>
              </w:rPr>
            </w:pPr>
          </w:p>
        </w:tc>
      </w:tr>
      <w:tr w:rsidR="0000007A" w:rsidRPr="006B3735" w14:paraId="127EAD7E" w14:textId="77777777" w:rsidTr="006B3735">
        <w:trPr>
          <w:trHeight w:val="413"/>
        </w:trPr>
        <w:tc>
          <w:tcPr>
            <w:tcW w:w="1250" w:type="pct"/>
          </w:tcPr>
          <w:p w14:paraId="3C159AA5" w14:textId="77777777" w:rsidR="0000007A" w:rsidRPr="006B3735" w:rsidRDefault="00D27A79" w:rsidP="00696CAD">
            <w:pPr>
              <w:pStyle w:val="BodyText"/>
              <w:ind w:left="90"/>
              <w:jc w:val="left"/>
              <w:rPr>
                <w:rFonts w:ascii="Arial" w:hAnsi="Arial" w:cs="Arial"/>
                <w:bCs/>
                <w:sz w:val="20"/>
                <w:szCs w:val="20"/>
                <w:lang w:val="en-GB"/>
              </w:rPr>
            </w:pPr>
            <w:r w:rsidRPr="006B3735">
              <w:rPr>
                <w:rFonts w:ascii="Arial" w:hAnsi="Arial" w:cs="Arial"/>
                <w:bCs/>
                <w:sz w:val="20"/>
                <w:szCs w:val="20"/>
                <w:lang w:val="en-GB"/>
              </w:rPr>
              <w:t xml:space="preserve">Book </w:t>
            </w:r>
            <w:r w:rsidR="0000007A" w:rsidRPr="006B3735">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1986DB43" w:rsidR="0000007A" w:rsidRPr="006B3735" w:rsidRDefault="00631B28" w:rsidP="00054BC4">
            <w:pPr>
              <w:pStyle w:val="NormalWeb"/>
              <w:rPr>
                <w:rFonts w:ascii="Arial" w:hAnsi="Arial" w:cs="Arial"/>
                <w:b/>
                <w:bCs/>
                <w:sz w:val="20"/>
                <w:szCs w:val="20"/>
                <w:u w:val="single"/>
              </w:rPr>
            </w:pPr>
            <w:hyperlink r:id="rId7" w:history="1">
              <w:r w:rsidRPr="006B3735">
                <w:rPr>
                  <w:rStyle w:val="Hyperlink"/>
                  <w:rFonts w:ascii="Arial" w:hAnsi="Arial" w:cs="Arial"/>
                  <w:b/>
                  <w:bCs/>
                  <w:sz w:val="20"/>
                  <w:szCs w:val="20"/>
                </w:rPr>
                <w:t>An Overview of Disease and Health Research</w:t>
              </w:r>
            </w:hyperlink>
          </w:p>
        </w:tc>
      </w:tr>
      <w:tr w:rsidR="0000007A" w:rsidRPr="006B3735" w14:paraId="73C90375" w14:textId="77777777" w:rsidTr="006B3735">
        <w:trPr>
          <w:trHeight w:val="290"/>
        </w:trPr>
        <w:tc>
          <w:tcPr>
            <w:tcW w:w="1250" w:type="pct"/>
          </w:tcPr>
          <w:p w14:paraId="20D28135" w14:textId="77777777" w:rsidR="0000007A" w:rsidRPr="006B3735" w:rsidRDefault="0000007A" w:rsidP="00696CAD">
            <w:pPr>
              <w:pStyle w:val="BodyText"/>
              <w:ind w:left="90"/>
              <w:jc w:val="left"/>
              <w:rPr>
                <w:rFonts w:ascii="Arial" w:hAnsi="Arial" w:cs="Arial"/>
                <w:bCs/>
                <w:sz w:val="20"/>
                <w:szCs w:val="20"/>
                <w:lang w:val="en-GB"/>
              </w:rPr>
            </w:pPr>
            <w:r w:rsidRPr="006B3735">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6150ADF" w:rsidR="0000007A" w:rsidRPr="006B3735" w:rsidRDefault="00E72A8E" w:rsidP="00F3669D">
            <w:pPr>
              <w:pStyle w:val="NormalWeb"/>
              <w:spacing w:before="0" w:beforeAutospacing="0" w:after="0" w:afterAutospacing="0"/>
              <w:rPr>
                <w:rFonts w:ascii="Arial" w:hAnsi="Arial" w:cs="Arial"/>
                <w:b/>
                <w:bCs/>
                <w:sz w:val="20"/>
                <w:szCs w:val="20"/>
                <w:highlight w:val="yellow"/>
                <w:lang w:val="en-GB"/>
              </w:rPr>
            </w:pPr>
            <w:r w:rsidRPr="006B3735">
              <w:rPr>
                <w:rFonts w:ascii="Arial" w:hAnsi="Arial" w:cs="Arial"/>
                <w:b/>
                <w:bCs/>
                <w:sz w:val="20"/>
                <w:szCs w:val="20"/>
                <w:lang w:val="en-GB"/>
              </w:rPr>
              <w:t>Ms_BP</w:t>
            </w:r>
            <w:r w:rsidR="00FC432A" w:rsidRPr="006B3735">
              <w:rPr>
                <w:rFonts w:ascii="Arial" w:hAnsi="Arial" w:cs="Arial"/>
                <w:b/>
                <w:bCs/>
                <w:sz w:val="20"/>
                <w:szCs w:val="20"/>
                <w:lang w:val="en-GB"/>
              </w:rPr>
              <w:t>R</w:t>
            </w:r>
            <w:r w:rsidRPr="006B3735">
              <w:rPr>
                <w:rFonts w:ascii="Arial" w:hAnsi="Arial" w:cs="Arial"/>
                <w:b/>
                <w:bCs/>
                <w:sz w:val="20"/>
                <w:szCs w:val="20"/>
                <w:lang w:val="en-GB"/>
              </w:rPr>
              <w:t>_</w:t>
            </w:r>
            <w:r w:rsidR="00631B28" w:rsidRPr="006B3735">
              <w:rPr>
                <w:rFonts w:ascii="Arial" w:hAnsi="Arial" w:cs="Arial"/>
                <w:b/>
                <w:bCs/>
                <w:sz w:val="20"/>
                <w:szCs w:val="20"/>
                <w:lang w:val="en-GB"/>
              </w:rPr>
              <w:t>5577</w:t>
            </w:r>
          </w:p>
        </w:tc>
      </w:tr>
      <w:tr w:rsidR="0000007A" w:rsidRPr="006B3735" w14:paraId="05B60576" w14:textId="77777777" w:rsidTr="006B3735">
        <w:trPr>
          <w:trHeight w:val="331"/>
        </w:trPr>
        <w:tc>
          <w:tcPr>
            <w:tcW w:w="1250" w:type="pct"/>
          </w:tcPr>
          <w:p w14:paraId="0196A627" w14:textId="77777777" w:rsidR="0000007A" w:rsidRPr="006B3735" w:rsidRDefault="0000007A" w:rsidP="00696CAD">
            <w:pPr>
              <w:pStyle w:val="BodyText"/>
              <w:ind w:left="90"/>
              <w:jc w:val="left"/>
              <w:rPr>
                <w:rFonts w:ascii="Arial" w:hAnsi="Arial" w:cs="Arial"/>
                <w:bCs/>
                <w:sz w:val="20"/>
                <w:szCs w:val="20"/>
                <w:lang w:val="en-GB"/>
              </w:rPr>
            </w:pPr>
            <w:r w:rsidRPr="006B3735">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657AB6BF" w:rsidR="0000007A" w:rsidRPr="006B3735" w:rsidRDefault="00631B28" w:rsidP="000450FC">
            <w:pPr>
              <w:pStyle w:val="NormalWeb"/>
              <w:spacing w:before="0" w:beforeAutospacing="0" w:after="0" w:afterAutospacing="0"/>
              <w:rPr>
                <w:rFonts w:ascii="Arial" w:hAnsi="Arial" w:cs="Arial"/>
                <w:b/>
                <w:sz w:val="20"/>
                <w:szCs w:val="20"/>
                <w:highlight w:val="yellow"/>
                <w:lang w:val="en-GB"/>
              </w:rPr>
            </w:pPr>
            <w:r w:rsidRPr="006B3735">
              <w:rPr>
                <w:rFonts w:ascii="Arial" w:hAnsi="Arial" w:cs="Arial"/>
                <w:b/>
                <w:sz w:val="20"/>
                <w:szCs w:val="20"/>
                <w:lang w:val="en-GB"/>
              </w:rPr>
              <w:t>Regenerative and Stimulatory Effects of Melatonin on the Pancreas in Combating Diabetic- Induced Pathogenesis</w:t>
            </w:r>
          </w:p>
        </w:tc>
      </w:tr>
      <w:tr w:rsidR="00CF0BBB" w:rsidRPr="006B3735" w14:paraId="6D508B1C" w14:textId="77777777" w:rsidTr="006B3735">
        <w:trPr>
          <w:trHeight w:val="332"/>
        </w:trPr>
        <w:tc>
          <w:tcPr>
            <w:tcW w:w="1250" w:type="pct"/>
          </w:tcPr>
          <w:p w14:paraId="32FC28F7" w14:textId="77777777" w:rsidR="00CF0BBB" w:rsidRPr="006B3735" w:rsidRDefault="00CF0BBB" w:rsidP="00696CAD">
            <w:pPr>
              <w:pStyle w:val="BodyText"/>
              <w:ind w:left="90"/>
              <w:jc w:val="left"/>
              <w:rPr>
                <w:rFonts w:ascii="Arial" w:hAnsi="Arial" w:cs="Arial"/>
                <w:bCs/>
                <w:sz w:val="20"/>
                <w:szCs w:val="20"/>
                <w:lang w:val="en-GB"/>
              </w:rPr>
            </w:pPr>
            <w:r w:rsidRPr="006B3735">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0F389FCC" w:rsidR="00CF0BBB" w:rsidRPr="006B3735" w:rsidRDefault="00631B28" w:rsidP="000450FC">
            <w:pPr>
              <w:pStyle w:val="NormalWeb"/>
              <w:spacing w:before="0" w:beforeAutospacing="0" w:after="0" w:afterAutospacing="0"/>
              <w:rPr>
                <w:rFonts w:ascii="Arial" w:hAnsi="Arial" w:cs="Arial"/>
                <w:b/>
                <w:sz w:val="20"/>
                <w:szCs w:val="20"/>
                <w:lang w:val="en-GB"/>
              </w:rPr>
            </w:pPr>
            <w:r w:rsidRPr="006B3735">
              <w:rPr>
                <w:rFonts w:ascii="Arial" w:hAnsi="Arial" w:cs="Arial"/>
                <w:b/>
                <w:sz w:val="20"/>
                <w:szCs w:val="20"/>
                <w:lang w:val="en-GB"/>
              </w:rPr>
              <w:t>Book Chapter</w:t>
            </w:r>
          </w:p>
        </w:tc>
      </w:tr>
    </w:tbl>
    <w:p w14:paraId="79DE1CF8" w14:textId="77777777" w:rsidR="00605952" w:rsidRPr="006B3735" w:rsidRDefault="00605952" w:rsidP="0000007A">
      <w:pPr>
        <w:pStyle w:val="BodyText"/>
        <w:rPr>
          <w:rFonts w:ascii="Arial" w:hAnsi="Arial" w:cs="Arial"/>
          <w:b/>
          <w:bCs/>
          <w:sz w:val="20"/>
          <w:szCs w:val="20"/>
          <w:u w:val="single"/>
          <w:lang w:val="en-GB"/>
        </w:rPr>
      </w:pPr>
    </w:p>
    <w:p w14:paraId="5A743ECE" w14:textId="77777777" w:rsidR="00D27A79" w:rsidRPr="006B3735" w:rsidRDefault="00D27A79" w:rsidP="00672F3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B3735" w14:paraId="71A94C1F" w14:textId="77777777" w:rsidTr="007222C8">
        <w:tc>
          <w:tcPr>
            <w:tcW w:w="5000" w:type="pct"/>
            <w:gridSpan w:val="3"/>
            <w:tcBorders>
              <w:top w:val="nil"/>
              <w:left w:val="nil"/>
              <w:right w:val="nil"/>
            </w:tcBorders>
            <w:noWrap/>
          </w:tcPr>
          <w:p w14:paraId="0BC15285" w14:textId="75BEB51F" w:rsidR="00F1171E" w:rsidRPr="006B3735" w:rsidRDefault="00F1171E" w:rsidP="007222C8">
            <w:pPr>
              <w:pStyle w:val="Heading2"/>
              <w:jc w:val="left"/>
              <w:rPr>
                <w:rFonts w:ascii="Arial" w:hAnsi="Arial" w:cs="Arial"/>
                <w:lang w:val="en-GB"/>
              </w:rPr>
            </w:pPr>
            <w:r w:rsidRPr="006B3735">
              <w:rPr>
                <w:rFonts w:ascii="Arial" w:hAnsi="Arial" w:cs="Arial"/>
                <w:highlight w:val="yellow"/>
                <w:lang w:val="en-GB"/>
              </w:rPr>
              <w:t>PART  1:</w:t>
            </w:r>
            <w:r w:rsidRPr="006B3735">
              <w:rPr>
                <w:rFonts w:ascii="Arial" w:hAnsi="Arial" w:cs="Arial"/>
                <w:lang w:val="en-GB"/>
              </w:rPr>
              <w:t xml:space="preserve"> Comments</w:t>
            </w:r>
          </w:p>
          <w:p w14:paraId="1287753C" w14:textId="77777777" w:rsidR="00F1171E" w:rsidRPr="006B3735" w:rsidRDefault="00F1171E" w:rsidP="007222C8">
            <w:pPr>
              <w:rPr>
                <w:rFonts w:ascii="Arial" w:hAnsi="Arial" w:cs="Arial"/>
                <w:sz w:val="20"/>
                <w:szCs w:val="20"/>
                <w:lang w:val="en-GB"/>
              </w:rPr>
            </w:pPr>
          </w:p>
        </w:tc>
      </w:tr>
      <w:tr w:rsidR="00F1171E" w:rsidRPr="006B3735" w14:paraId="5EA12279" w14:textId="77777777" w:rsidTr="007222C8">
        <w:tc>
          <w:tcPr>
            <w:tcW w:w="1265" w:type="pct"/>
            <w:noWrap/>
          </w:tcPr>
          <w:p w14:paraId="7AE9682F" w14:textId="77777777" w:rsidR="00F1171E" w:rsidRPr="006B3735" w:rsidRDefault="00F1171E" w:rsidP="007222C8">
            <w:pPr>
              <w:pStyle w:val="Heading2"/>
              <w:jc w:val="left"/>
              <w:rPr>
                <w:rFonts w:ascii="Arial" w:hAnsi="Arial" w:cs="Arial"/>
                <w:lang w:val="en-GB"/>
              </w:rPr>
            </w:pPr>
          </w:p>
        </w:tc>
        <w:tc>
          <w:tcPr>
            <w:tcW w:w="2212" w:type="pct"/>
          </w:tcPr>
          <w:p w14:paraId="5B8DBE06" w14:textId="77777777" w:rsidR="00F1171E" w:rsidRPr="006B3735" w:rsidRDefault="00F1171E" w:rsidP="007222C8">
            <w:pPr>
              <w:pStyle w:val="Heading2"/>
              <w:jc w:val="left"/>
              <w:rPr>
                <w:rFonts w:ascii="Arial" w:hAnsi="Arial" w:cs="Arial"/>
                <w:lang w:val="en-GB"/>
              </w:rPr>
            </w:pPr>
            <w:r w:rsidRPr="006B3735">
              <w:rPr>
                <w:rFonts w:ascii="Arial" w:hAnsi="Arial" w:cs="Arial"/>
                <w:lang w:val="en-GB"/>
              </w:rPr>
              <w:t>Reviewer’s comment</w:t>
            </w:r>
          </w:p>
          <w:p w14:paraId="693A9C4D" w14:textId="77777777" w:rsidR="00421DBF" w:rsidRPr="006B3735" w:rsidRDefault="00421DBF" w:rsidP="00421DBF">
            <w:pPr>
              <w:rPr>
                <w:rFonts w:ascii="Arial" w:hAnsi="Arial" w:cs="Arial"/>
                <w:b/>
                <w:bCs/>
                <w:sz w:val="20"/>
                <w:szCs w:val="20"/>
              </w:rPr>
            </w:pPr>
            <w:r w:rsidRPr="006B373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B3735" w:rsidRDefault="00421DBF" w:rsidP="00421DBF">
            <w:pPr>
              <w:rPr>
                <w:rFonts w:ascii="Arial" w:hAnsi="Arial" w:cs="Arial"/>
                <w:sz w:val="20"/>
                <w:szCs w:val="20"/>
                <w:lang w:val="en-GB"/>
              </w:rPr>
            </w:pPr>
          </w:p>
        </w:tc>
        <w:tc>
          <w:tcPr>
            <w:tcW w:w="1523" w:type="pct"/>
          </w:tcPr>
          <w:p w14:paraId="57792C30" w14:textId="77777777" w:rsidR="00F1171E" w:rsidRPr="006B3735" w:rsidRDefault="00F1171E" w:rsidP="007222C8">
            <w:pPr>
              <w:pStyle w:val="Heading2"/>
              <w:jc w:val="left"/>
              <w:rPr>
                <w:rFonts w:ascii="Arial" w:hAnsi="Arial" w:cs="Arial"/>
                <w:b w:val="0"/>
                <w:lang w:val="en-GB"/>
              </w:rPr>
            </w:pPr>
            <w:r w:rsidRPr="006B3735">
              <w:rPr>
                <w:rFonts w:ascii="Arial" w:hAnsi="Arial" w:cs="Arial"/>
                <w:lang w:val="en-GB"/>
              </w:rPr>
              <w:t>Author’s Feedback</w:t>
            </w:r>
            <w:r w:rsidRPr="006B3735">
              <w:rPr>
                <w:rFonts w:ascii="Arial" w:hAnsi="Arial" w:cs="Arial"/>
                <w:b w:val="0"/>
                <w:lang w:val="en-GB"/>
              </w:rPr>
              <w:t xml:space="preserve"> </w:t>
            </w:r>
            <w:r w:rsidRPr="006B3735">
              <w:rPr>
                <w:rFonts w:ascii="Arial" w:hAnsi="Arial" w:cs="Arial"/>
                <w:b w:val="0"/>
                <w:i/>
                <w:lang w:val="en-GB"/>
              </w:rPr>
              <w:t>(Please correct the manuscript and highlight that part in the manuscript. It is mandatory that authors should write his/her feedback here)</w:t>
            </w:r>
          </w:p>
        </w:tc>
      </w:tr>
      <w:tr w:rsidR="00F1171E" w:rsidRPr="006B3735" w14:paraId="5C0AB4EC" w14:textId="77777777" w:rsidTr="007222C8">
        <w:trPr>
          <w:trHeight w:val="1264"/>
        </w:trPr>
        <w:tc>
          <w:tcPr>
            <w:tcW w:w="1265" w:type="pct"/>
            <w:noWrap/>
          </w:tcPr>
          <w:p w14:paraId="66B47184" w14:textId="48030299" w:rsidR="00F1171E" w:rsidRPr="006B3735" w:rsidRDefault="00F1171E" w:rsidP="007222C8">
            <w:pPr>
              <w:ind w:left="360"/>
              <w:rPr>
                <w:rFonts w:ascii="Arial" w:hAnsi="Arial" w:cs="Arial"/>
                <w:b/>
                <w:bCs/>
                <w:sz w:val="20"/>
                <w:szCs w:val="20"/>
                <w:lang w:val="en-GB"/>
              </w:rPr>
            </w:pPr>
            <w:r w:rsidRPr="006B373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B3735" w:rsidRDefault="00F1171E" w:rsidP="007222C8">
            <w:pPr>
              <w:ind w:left="360"/>
              <w:rPr>
                <w:rFonts w:ascii="Arial" w:eastAsia="MS Mincho" w:hAnsi="Arial" w:cs="Arial"/>
                <w:b/>
                <w:bCs/>
                <w:sz w:val="20"/>
                <w:szCs w:val="20"/>
                <w:lang w:val="en-GB"/>
              </w:rPr>
            </w:pPr>
          </w:p>
        </w:tc>
        <w:tc>
          <w:tcPr>
            <w:tcW w:w="2212" w:type="pct"/>
          </w:tcPr>
          <w:p w14:paraId="7DBC9196" w14:textId="5937C42C" w:rsidR="00F1171E" w:rsidRPr="006B3735" w:rsidRDefault="00B27BF7" w:rsidP="00B27BF7">
            <w:pPr>
              <w:pStyle w:val="ListParagraph"/>
              <w:ind w:left="0"/>
              <w:jc w:val="both"/>
              <w:rPr>
                <w:rFonts w:ascii="Arial" w:hAnsi="Arial" w:cs="Arial"/>
                <w:sz w:val="20"/>
                <w:szCs w:val="20"/>
                <w:lang w:val="en-GB"/>
              </w:rPr>
            </w:pPr>
            <w:r w:rsidRPr="006B3735">
              <w:rPr>
                <w:rFonts w:ascii="Arial" w:hAnsi="Arial" w:cs="Arial"/>
                <w:sz w:val="20"/>
                <w:szCs w:val="20"/>
                <w:lang w:val="en-GB"/>
              </w:rPr>
              <w:t xml:space="preserve">This study brings together </w:t>
            </w:r>
            <w:proofErr w:type="gramStart"/>
            <w:r w:rsidRPr="006B3735">
              <w:rPr>
                <w:rFonts w:ascii="Arial" w:hAnsi="Arial" w:cs="Arial"/>
                <w:sz w:val="20"/>
                <w:szCs w:val="20"/>
                <w:lang w:val="en-GB"/>
              </w:rPr>
              <w:t>an</w:t>
            </w:r>
            <w:proofErr w:type="gramEnd"/>
            <w:r w:rsidRPr="006B3735">
              <w:rPr>
                <w:rFonts w:ascii="Arial" w:hAnsi="Arial" w:cs="Arial"/>
                <w:sz w:val="20"/>
                <w:szCs w:val="20"/>
                <w:lang w:val="en-GB"/>
              </w:rPr>
              <w:t xml:space="preserve"> wide of preclinical and translational evidence on melatonin’s multifaceted actions such as antioxidant, anti</w:t>
            </w:r>
            <w:r w:rsidRPr="006B3735">
              <w:rPr>
                <w:rFonts w:ascii="Cambria Math" w:hAnsi="Cambria Math" w:cs="Cambria Math"/>
                <w:sz w:val="20"/>
                <w:szCs w:val="20"/>
                <w:lang w:val="en-GB"/>
              </w:rPr>
              <w:t>‑</w:t>
            </w:r>
            <w:r w:rsidRPr="006B3735">
              <w:rPr>
                <w:rFonts w:ascii="Arial" w:hAnsi="Arial" w:cs="Arial"/>
                <w:sz w:val="20"/>
                <w:szCs w:val="20"/>
                <w:lang w:val="en-GB"/>
              </w:rPr>
              <w:t>inflammatory, anti</w:t>
            </w:r>
            <w:r w:rsidRPr="006B3735">
              <w:rPr>
                <w:rFonts w:ascii="Cambria Math" w:hAnsi="Cambria Math" w:cs="Cambria Math"/>
                <w:sz w:val="20"/>
                <w:szCs w:val="20"/>
                <w:lang w:val="en-GB"/>
              </w:rPr>
              <w:t>‑</w:t>
            </w:r>
            <w:r w:rsidRPr="006B3735">
              <w:rPr>
                <w:rFonts w:ascii="Arial" w:hAnsi="Arial" w:cs="Arial"/>
                <w:sz w:val="20"/>
                <w:szCs w:val="20"/>
                <w:lang w:val="en-GB"/>
              </w:rPr>
              <w:t>apoptotic and pro</w:t>
            </w:r>
            <w:r w:rsidRPr="006B3735">
              <w:rPr>
                <w:rFonts w:ascii="Cambria Math" w:hAnsi="Cambria Math" w:cs="Cambria Math"/>
                <w:sz w:val="20"/>
                <w:szCs w:val="20"/>
                <w:lang w:val="en-GB"/>
              </w:rPr>
              <w:t>‑</w:t>
            </w:r>
            <w:r w:rsidRPr="006B3735">
              <w:rPr>
                <w:rFonts w:ascii="Arial" w:hAnsi="Arial" w:cs="Arial"/>
                <w:sz w:val="20"/>
                <w:szCs w:val="20"/>
                <w:lang w:val="en-GB"/>
              </w:rPr>
              <w:t>regenerative, in the diabetic pancreas. By framing melatonin not just as a circadian regulator but as a potential adjuvant in regenerative therapies (e.g. mesenchymal stem cells), it opens new avenues for combination treatments in diabetes care. The paper highlights critical gaps, especially the need for clinical trials and personalized approaches, that will help guide both basic researchers and clinical investigators in designing next</w:t>
            </w:r>
            <w:r w:rsidRPr="006B3735">
              <w:rPr>
                <w:rFonts w:ascii="Cambria Math" w:hAnsi="Cambria Math" w:cs="Cambria Math"/>
                <w:sz w:val="20"/>
                <w:szCs w:val="20"/>
                <w:lang w:val="en-GB"/>
              </w:rPr>
              <w:t>‑</w:t>
            </w:r>
            <w:r w:rsidRPr="006B3735">
              <w:rPr>
                <w:rFonts w:ascii="Arial" w:hAnsi="Arial" w:cs="Arial"/>
                <w:sz w:val="20"/>
                <w:szCs w:val="20"/>
                <w:lang w:val="en-GB"/>
              </w:rPr>
              <w:t>generation studies. In settings where β</w:t>
            </w:r>
            <w:r w:rsidRPr="006B3735">
              <w:rPr>
                <w:rFonts w:ascii="Cambria Math" w:hAnsi="Cambria Math" w:cs="Cambria Math"/>
                <w:sz w:val="20"/>
                <w:szCs w:val="20"/>
                <w:lang w:val="en-GB"/>
              </w:rPr>
              <w:t>‑</w:t>
            </w:r>
            <w:r w:rsidRPr="006B3735">
              <w:rPr>
                <w:rFonts w:ascii="Arial" w:hAnsi="Arial" w:cs="Arial"/>
                <w:sz w:val="20"/>
                <w:szCs w:val="20"/>
                <w:lang w:val="en-GB"/>
              </w:rPr>
              <w:t xml:space="preserve">cell loss drives disease, these insights may </w:t>
            </w:r>
            <w:proofErr w:type="spellStart"/>
            <w:r w:rsidRPr="006B3735">
              <w:rPr>
                <w:rFonts w:ascii="Arial" w:hAnsi="Arial" w:cs="Arial"/>
                <w:sz w:val="20"/>
                <w:szCs w:val="20"/>
                <w:lang w:val="en-GB"/>
              </w:rPr>
              <w:t>catalyze</w:t>
            </w:r>
            <w:proofErr w:type="spellEnd"/>
            <w:r w:rsidRPr="006B3735">
              <w:rPr>
                <w:rFonts w:ascii="Arial" w:hAnsi="Arial" w:cs="Arial"/>
                <w:sz w:val="20"/>
                <w:szCs w:val="20"/>
                <w:lang w:val="en-GB"/>
              </w:rPr>
              <w:t xml:space="preserve"> innovation in β</w:t>
            </w:r>
            <w:r w:rsidRPr="006B3735">
              <w:rPr>
                <w:rFonts w:ascii="Cambria Math" w:hAnsi="Cambria Math" w:cs="Cambria Math"/>
                <w:sz w:val="20"/>
                <w:szCs w:val="20"/>
                <w:lang w:val="en-GB"/>
              </w:rPr>
              <w:t>‑</w:t>
            </w:r>
            <w:r w:rsidRPr="006B3735">
              <w:rPr>
                <w:rFonts w:ascii="Arial" w:hAnsi="Arial" w:cs="Arial"/>
                <w:sz w:val="20"/>
                <w:szCs w:val="20"/>
                <w:lang w:val="en-GB"/>
              </w:rPr>
              <w:t>cell preservation and restoration strategies.</w:t>
            </w:r>
          </w:p>
        </w:tc>
        <w:tc>
          <w:tcPr>
            <w:tcW w:w="1523" w:type="pct"/>
          </w:tcPr>
          <w:p w14:paraId="462A339C" w14:textId="77777777" w:rsidR="00F1171E" w:rsidRPr="006B3735" w:rsidRDefault="00F1171E" w:rsidP="007222C8">
            <w:pPr>
              <w:pStyle w:val="Heading2"/>
              <w:jc w:val="left"/>
              <w:rPr>
                <w:rFonts w:ascii="Arial" w:hAnsi="Arial" w:cs="Arial"/>
                <w:b w:val="0"/>
                <w:lang w:val="en-GB"/>
              </w:rPr>
            </w:pPr>
          </w:p>
        </w:tc>
      </w:tr>
      <w:tr w:rsidR="00F1171E" w:rsidRPr="006B3735" w14:paraId="0D8B5B2C" w14:textId="77777777" w:rsidTr="007222C8">
        <w:trPr>
          <w:trHeight w:val="1262"/>
        </w:trPr>
        <w:tc>
          <w:tcPr>
            <w:tcW w:w="1265" w:type="pct"/>
            <w:noWrap/>
          </w:tcPr>
          <w:p w14:paraId="21CBA5FE" w14:textId="77777777" w:rsidR="00F1171E" w:rsidRPr="006B3735" w:rsidRDefault="00F1171E" w:rsidP="007222C8">
            <w:pPr>
              <w:ind w:left="360"/>
              <w:rPr>
                <w:rFonts w:ascii="Arial" w:hAnsi="Arial" w:cs="Arial"/>
                <w:b/>
                <w:bCs/>
                <w:sz w:val="20"/>
                <w:szCs w:val="20"/>
                <w:lang w:val="en-GB"/>
              </w:rPr>
            </w:pPr>
            <w:r w:rsidRPr="006B3735">
              <w:rPr>
                <w:rFonts w:ascii="Arial" w:hAnsi="Arial" w:cs="Arial"/>
                <w:b/>
                <w:bCs/>
                <w:sz w:val="20"/>
                <w:szCs w:val="20"/>
                <w:lang w:val="en-GB"/>
              </w:rPr>
              <w:t>Is the title of the article suitable?</w:t>
            </w:r>
          </w:p>
          <w:p w14:paraId="1CABB61A" w14:textId="77777777" w:rsidR="00F1171E" w:rsidRPr="006B3735" w:rsidRDefault="00F1171E" w:rsidP="007222C8">
            <w:pPr>
              <w:ind w:left="360"/>
              <w:rPr>
                <w:rFonts w:ascii="Arial" w:hAnsi="Arial" w:cs="Arial"/>
                <w:b/>
                <w:bCs/>
                <w:sz w:val="20"/>
                <w:szCs w:val="20"/>
                <w:lang w:val="en-GB"/>
              </w:rPr>
            </w:pPr>
            <w:r w:rsidRPr="006B3735">
              <w:rPr>
                <w:rFonts w:ascii="Arial" w:hAnsi="Arial" w:cs="Arial"/>
                <w:b/>
                <w:bCs/>
                <w:sz w:val="20"/>
                <w:szCs w:val="20"/>
                <w:lang w:val="en-GB"/>
              </w:rPr>
              <w:t>(If not please suggest an alternative title)</w:t>
            </w:r>
          </w:p>
          <w:p w14:paraId="0275B919" w14:textId="77777777" w:rsidR="00F1171E" w:rsidRPr="006B3735" w:rsidRDefault="00F1171E" w:rsidP="007222C8">
            <w:pPr>
              <w:pStyle w:val="Heading2"/>
              <w:jc w:val="left"/>
              <w:rPr>
                <w:rFonts w:ascii="Arial" w:hAnsi="Arial" w:cs="Arial"/>
                <w:u w:val="single"/>
                <w:lang w:val="en-GB"/>
              </w:rPr>
            </w:pPr>
          </w:p>
        </w:tc>
        <w:tc>
          <w:tcPr>
            <w:tcW w:w="2212" w:type="pct"/>
          </w:tcPr>
          <w:p w14:paraId="71F78864" w14:textId="77777777" w:rsidR="00906CF4" w:rsidRPr="006B3735" w:rsidRDefault="00906CF4" w:rsidP="00B27BF7">
            <w:pPr>
              <w:rPr>
                <w:rFonts w:ascii="Arial" w:hAnsi="Arial" w:cs="Arial"/>
                <w:sz w:val="20"/>
                <w:szCs w:val="20"/>
                <w:lang w:val="en-GB"/>
              </w:rPr>
            </w:pPr>
          </w:p>
          <w:p w14:paraId="794AA9A7" w14:textId="59ECF172" w:rsidR="00F1171E" w:rsidRPr="006B3735" w:rsidRDefault="00B27BF7" w:rsidP="00B27BF7">
            <w:pPr>
              <w:rPr>
                <w:rFonts w:ascii="Arial" w:hAnsi="Arial" w:cs="Arial"/>
                <w:b/>
                <w:bCs/>
                <w:sz w:val="20"/>
                <w:szCs w:val="20"/>
                <w:lang w:val="en-GB"/>
              </w:rPr>
            </w:pPr>
            <w:r w:rsidRPr="006B3735">
              <w:rPr>
                <w:rFonts w:ascii="Arial" w:hAnsi="Arial" w:cs="Arial"/>
                <w:sz w:val="20"/>
                <w:szCs w:val="20"/>
                <w:lang w:val="en-GB"/>
              </w:rPr>
              <w:t>I suggest a more concise title such as</w:t>
            </w:r>
            <w:r w:rsidRPr="006B3735">
              <w:rPr>
                <w:rFonts w:ascii="Arial" w:hAnsi="Arial" w:cs="Arial"/>
                <w:b/>
                <w:bCs/>
                <w:sz w:val="20"/>
                <w:szCs w:val="20"/>
                <w:lang w:val="en-GB"/>
              </w:rPr>
              <w:t xml:space="preserve"> “Melatonin as a Pancreatic Protector and Regenerator in Diabetic Pathogenesis”</w:t>
            </w:r>
          </w:p>
        </w:tc>
        <w:tc>
          <w:tcPr>
            <w:tcW w:w="1523" w:type="pct"/>
          </w:tcPr>
          <w:p w14:paraId="405B6701" w14:textId="77777777" w:rsidR="00F1171E" w:rsidRPr="006B3735" w:rsidRDefault="00F1171E" w:rsidP="007222C8">
            <w:pPr>
              <w:pStyle w:val="Heading2"/>
              <w:jc w:val="left"/>
              <w:rPr>
                <w:rFonts w:ascii="Arial" w:hAnsi="Arial" w:cs="Arial"/>
                <w:b w:val="0"/>
                <w:lang w:val="en-GB"/>
              </w:rPr>
            </w:pPr>
          </w:p>
        </w:tc>
      </w:tr>
      <w:tr w:rsidR="00F1171E" w:rsidRPr="006B3735" w14:paraId="5604762A" w14:textId="77777777" w:rsidTr="00906CF4">
        <w:trPr>
          <w:trHeight w:val="350"/>
        </w:trPr>
        <w:tc>
          <w:tcPr>
            <w:tcW w:w="1265" w:type="pct"/>
            <w:noWrap/>
          </w:tcPr>
          <w:p w14:paraId="3635573D" w14:textId="77777777" w:rsidR="00F1171E" w:rsidRPr="006B3735" w:rsidRDefault="00F1171E" w:rsidP="007222C8">
            <w:pPr>
              <w:pStyle w:val="Heading2"/>
              <w:ind w:left="360"/>
              <w:jc w:val="left"/>
              <w:rPr>
                <w:rFonts w:ascii="Arial" w:hAnsi="Arial" w:cs="Arial"/>
                <w:lang w:val="en-GB"/>
              </w:rPr>
            </w:pPr>
            <w:r w:rsidRPr="006B373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B3735" w:rsidRDefault="00F1171E" w:rsidP="007222C8">
            <w:pPr>
              <w:pStyle w:val="Heading2"/>
              <w:jc w:val="left"/>
              <w:rPr>
                <w:rFonts w:ascii="Arial" w:hAnsi="Arial" w:cs="Arial"/>
                <w:u w:val="single"/>
                <w:lang w:val="en-GB"/>
              </w:rPr>
            </w:pPr>
          </w:p>
        </w:tc>
        <w:tc>
          <w:tcPr>
            <w:tcW w:w="2212" w:type="pct"/>
          </w:tcPr>
          <w:p w14:paraId="0FB7E83A" w14:textId="411D0568" w:rsidR="00F1171E" w:rsidRPr="006B3735" w:rsidRDefault="00B27BF7" w:rsidP="00B27BF7">
            <w:pPr>
              <w:rPr>
                <w:rFonts w:ascii="Arial" w:hAnsi="Arial" w:cs="Arial"/>
                <w:sz w:val="20"/>
                <w:szCs w:val="20"/>
                <w:lang w:val="en-GB"/>
              </w:rPr>
            </w:pPr>
            <w:r w:rsidRPr="006B3735">
              <w:rPr>
                <w:rFonts w:ascii="Arial" w:hAnsi="Arial" w:cs="Arial"/>
                <w:sz w:val="20"/>
                <w:szCs w:val="20"/>
                <w:lang w:val="en-GB"/>
              </w:rPr>
              <w:t>The abstract effectively summarizes background, melatonin’s properties, and calls for clinical research.</w:t>
            </w:r>
          </w:p>
        </w:tc>
        <w:tc>
          <w:tcPr>
            <w:tcW w:w="1523" w:type="pct"/>
          </w:tcPr>
          <w:p w14:paraId="1D54B730" w14:textId="77777777" w:rsidR="00F1171E" w:rsidRPr="006B3735" w:rsidRDefault="00F1171E" w:rsidP="007222C8">
            <w:pPr>
              <w:pStyle w:val="Heading2"/>
              <w:jc w:val="left"/>
              <w:rPr>
                <w:rFonts w:ascii="Arial" w:hAnsi="Arial" w:cs="Arial"/>
                <w:b w:val="0"/>
                <w:lang w:val="en-GB"/>
              </w:rPr>
            </w:pPr>
          </w:p>
        </w:tc>
      </w:tr>
      <w:tr w:rsidR="00F1171E" w:rsidRPr="006B3735" w14:paraId="2F579F54" w14:textId="77777777" w:rsidTr="007222C8">
        <w:trPr>
          <w:trHeight w:val="859"/>
        </w:trPr>
        <w:tc>
          <w:tcPr>
            <w:tcW w:w="1265" w:type="pct"/>
            <w:noWrap/>
          </w:tcPr>
          <w:p w14:paraId="04361F46" w14:textId="368783AB" w:rsidR="00F1171E" w:rsidRPr="006B3735" w:rsidRDefault="00DC6FED" w:rsidP="007222C8">
            <w:pPr>
              <w:ind w:left="360"/>
              <w:rPr>
                <w:rFonts w:ascii="Arial" w:hAnsi="Arial" w:cs="Arial"/>
                <w:b/>
                <w:bCs/>
                <w:sz w:val="20"/>
                <w:szCs w:val="20"/>
                <w:u w:val="single"/>
                <w:lang w:val="en-GB"/>
              </w:rPr>
            </w:pPr>
            <w:r w:rsidRPr="006B3735">
              <w:rPr>
                <w:rFonts w:ascii="Arial" w:hAnsi="Arial" w:cs="Arial"/>
                <w:b/>
                <w:bCs/>
                <w:sz w:val="20"/>
                <w:szCs w:val="20"/>
                <w:lang w:val="en-GB"/>
              </w:rPr>
              <w:t xml:space="preserve">Is the manuscript scientifically, correct? Please write here. </w:t>
            </w:r>
          </w:p>
        </w:tc>
        <w:tc>
          <w:tcPr>
            <w:tcW w:w="2212" w:type="pct"/>
          </w:tcPr>
          <w:p w14:paraId="7460FD0D" w14:textId="77777777" w:rsidR="00B27BF7" w:rsidRPr="006B3735" w:rsidRDefault="00B27BF7" w:rsidP="00B27BF7">
            <w:pPr>
              <w:rPr>
                <w:rFonts w:ascii="Arial" w:hAnsi="Arial" w:cs="Arial"/>
                <w:sz w:val="20"/>
                <w:szCs w:val="20"/>
                <w:lang w:val="en-GB"/>
              </w:rPr>
            </w:pPr>
            <w:r w:rsidRPr="006B3735">
              <w:rPr>
                <w:rFonts w:ascii="Arial" w:hAnsi="Arial" w:cs="Arial"/>
                <w:sz w:val="20"/>
                <w:szCs w:val="20"/>
                <w:lang w:val="en-GB"/>
              </w:rPr>
              <w:t>Overall, the biological rationale is sound and backed by cited experimental studies. A few points merit attention:</w:t>
            </w:r>
          </w:p>
          <w:p w14:paraId="47D8D31F" w14:textId="77777777" w:rsidR="00B27BF7" w:rsidRPr="006B3735" w:rsidRDefault="00B27BF7" w:rsidP="00B27BF7">
            <w:pPr>
              <w:pStyle w:val="ListParagraph"/>
              <w:rPr>
                <w:rFonts w:ascii="Arial" w:hAnsi="Arial" w:cs="Arial"/>
                <w:sz w:val="20"/>
                <w:szCs w:val="20"/>
                <w:lang w:val="en-GB"/>
              </w:rPr>
            </w:pPr>
          </w:p>
          <w:p w14:paraId="2B6F4412" w14:textId="627166E0" w:rsidR="00B27BF7" w:rsidRPr="006B3735" w:rsidRDefault="00B27BF7" w:rsidP="00B27BF7">
            <w:pPr>
              <w:pStyle w:val="ListParagraph"/>
              <w:numPr>
                <w:ilvl w:val="0"/>
                <w:numId w:val="11"/>
              </w:numPr>
              <w:rPr>
                <w:rFonts w:ascii="Arial" w:hAnsi="Arial" w:cs="Arial"/>
                <w:sz w:val="20"/>
                <w:szCs w:val="20"/>
                <w:lang w:val="en-GB"/>
              </w:rPr>
            </w:pPr>
            <w:r w:rsidRPr="006B3735">
              <w:rPr>
                <w:rFonts w:ascii="Arial" w:hAnsi="Arial" w:cs="Arial"/>
                <w:sz w:val="20"/>
                <w:szCs w:val="20"/>
                <w:lang w:val="en-GB"/>
              </w:rPr>
              <w:t>Much of the data are from rodent or in vitro models. Emphasize limitations in extrapolating to human β</w:t>
            </w:r>
            <w:r w:rsidRPr="006B3735">
              <w:rPr>
                <w:rFonts w:ascii="Cambria Math" w:hAnsi="Cambria Math" w:cs="Cambria Math"/>
                <w:sz w:val="20"/>
                <w:szCs w:val="20"/>
                <w:lang w:val="en-GB"/>
              </w:rPr>
              <w:t>‑</w:t>
            </w:r>
            <w:r w:rsidRPr="006B3735">
              <w:rPr>
                <w:rFonts w:ascii="Arial" w:hAnsi="Arial" w:cs="Arial"/>
                <w:sz w:val="20"/>
                <w:szCs w:val="20"/>
                <w:lang w:val="en-GB"/>
              </w:rPr>
              <w:t>cells, and note any conflicting findings on melatonin’s effects on glucose tolerance.</w:t>
            </w:r>
          </w:p>
          <w:p w14:paraId="35F7CA81" w14:textId="77777777" w:rsidR="00B27BF7" w:rsidRPr="006B3735" w:rsidRDefault="00B27BF7" w:rsidP="00B27BF7">
            <w:pPr>
              <w:pStyle w:val="ListParagraph"/>
              <w:rPr>
                <w:rFonts w:ascii="Arial" w:hAnsi="Arial" w:cs="Arial"/>
                <w:sz w:val="20"/>
                <w:szCs w:val="20"/>
                <w:lang w:val="en-GB"/>
              </w:rPr>
            </w:pPr>
          </w:p>
          <w:p w14:paraId="0841E56F" w14:textId="338494DD" w:rsidR="00B27BF7" w:rsidRPr="006B3735" w:rsidRDefault="00B27BF7" w:rsidP="00B27BF7">
            <w:pPr>
              <w:pStyle w:val="ListParagraph"/>
              <w:numPr>
                <w:ilvl w:val="0"/>
                <w:numId w:val="11"/>
              </w:numPr>
              <w:rPr>
                <w:rFonts w:ascii="Arial" w:hAnsi="Arial" w:cs="Arial"/>
                <w:sz w:val="20"/>
                <w:szCs w:val="20"/>
                <w:lang w:val="en-GB"/>
              </w:rPr>
            </w:pPr>
            <w:r w:rsidRPr="006B3735">
              <w:rPr>
                <w:rFonts w:ascii="Arial" w:hAnsi="Arial" w:cs="Arial"/>
                <w:sz w:val="20"/>
                <w:szCs w:val="20"/>
                <w:lang w:val="en-GB"/>
              </w:rPr>
              <w:t>While several pathways (oxidative stress, inflammation) are mentioned, integrating them into a unified mechanistic figure or schema would clarify how melatonin orchestrates regeneration.</w:t>
            </w:r>
          </w:p>
          <w:p w14:paraId="630B799C" w14:textId="77777777" w:rsidR="00B27BF7" w:rsidRPr="006B3735" w:rsidRDefault="00B27BF7" w:rsidP="00B27BF7">
            <w:pPr>
              <w:pStyle w:val="ListParagraph"/>
              <w:rPr>
                <w:rFonts w:ascii="Arial" w:hAnsi="Arial" w:cs="Arial"/>
                <w:sz w:val="20"/>
                <w:szCs w:val="20"/>
                <w:lang w:val="en-GB"/>
              </w:rPr>
            </w:pPr>
          </w:p>
          <w:p w14:paraId="2B5A7721" w14:textId="004FB4EF" w:rsidR="00F1171E" w:rsidRPr="006B3735" w:rsidRDefault="00B27BF7" w:rsidP="00B27BF7">
            <w:pPr>
              <w:pStyle w:val="ListParagraph"/>
              <w:numPr>
                <w:ilvl w:val="0"/>
                <w:numId w:val="11"/>
              </w:numPr>
              <w:rPr>
                <w:rFonts w:ascii="Arial" w:hAnsi="Arial" w:cs="Arial"/>
                <w:sz w:val="20"/>
                <w:szCs w:val="20"/>
                <w:lang w:val="en-GB"/>
              </w:rPr>
            </w:pPr>
            <w:r w:rsidRPr="006B3735">
              <w:rPr>
                <w:rFonts w:ascii="Arial" w:hAnsi="Arial" w:cs="Arial"/>
                <w:sz w:val="20"/>
                <w:szCs w:val="20"/>
                <w:lang w:val="en-GB"/>
              </w:rPr>
              <w:t xml:space="preserve">The dual effects on insulin secretion highlight the importance of </w:t>
            </w:r>
            <w:proofErr w:type="spellStart"/>
            <w:r w:rsidRPr="006B3735">
              <w:rPr>
                <w:rFonts w:ascii="Arial" w:hAnsi="Arial" w:cs="Arial"/>
                <w:sz w:val="20"/>
                <w:szCs w:val="20"/>
                <w:lang w:val="en-GB"/>
              </w:rPr>
              <w:t>chronopharmacology</w:t>
            </w:r>
            <w:proofErr w:type="spellEnd"/>
            <w:r w:rsidRPr="006B3735">
              <w:rPr>
                <w:rFonts w:ascii="Arial" w:hAnsi="Arial" w:cs="Arial"/>
                <w:sz w:val="20"/>
                <w:szCs w:val="20"/>
                <w:lang w:val="en-GB"/>
              </w:rPr>
              <w:t>. A more detailed discussion of optimal dosing schedules would strengthen translational relevance.</w:t>
            </w:r>
          </w:p>
        </w:tc>
        <w:tc>
          <w:tcPr>
            <w:tcW w:w="1523" w:type="pct"/>
          </w:tcPr>
          <w:p w14:paraId="4898F764" w14:textId="77777777" w:rsidR="00F1171E" w:rsidRPr="006B3735" w:rsidRDefault="00F1171E" w:rsidP="007222C8">
            <w:pPr>
              <w:pStyle w:val="Heading2"/>
              <w:jc w:val="left"/>
              <w:rPr>
                <w:rFonts w:ascii="Arial" w:hAnsi="Arial" w:cs="Arial"/>
                <w:b w:val="0"/>
                <w:lang w:val="en-GB"/>
              </w:rPr>
            </w:pPr>
          </w:p>
        </w:tc>
      </w:tr>
      <w:tr w:rsidR="00F1171E" w:rsidRPr="006B3735" w14:paraId="73739464" w14:textId="77777777" w:rsidTr="007222C8">
        <w:trPr>
          <w:trHeight w:val="703"/>
        </w:trPr>
        <w:tc>
          <w:tcPr>
            <w:tcW w:w="1265" w:type="pct"/>
            <w:noWrap/>
          </w:tcPr>
          <w:p w14:paraId="09C25322" w14:textId="77777777" w:rsidR="00F1171E" w:rsidRPr="006B3735" w:rsidRDefault="00F1171E" w:rsidP="007222C8">
            <w:pPr>
              <w:ind w:left="360"/>
              <w:rPr>
                <w:rFonts w:ascii="Arial" w:hAnsi="Arial" w:cs="Arial"/>
                <w:b/>
                <w:bCs/>
                <w:sz w:val="20"/>
                <w:szCs w:val="20"/>
                <w:lang w:val="en-GB"/>
              </w:rPr>
            </w:pPr>
            <w:r w:rsidRPr="006B373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B3735" w:rsidRDefault="00F1171E" w:rsidP="007222C8">
            <w:pPr>
              <w:ind w:left="360"/>
              <w:rPr>
                <w:rFonts w:ascii="Arial" w:hAnsi="Arial" w:cs="Arial"/>
                <w:b/>
                <w:bCs/>
                <w:sz w:val="20"/>
                <w:szCs w:val="20"/>
                <w:u w:val="single"/>
                <w:lang w:val="en-GB"/>
              </w:rPr>
            </w:pPr>
            <w:r w:rsidRPr="006B3735">
              <w:rPr>
                <w:rFonts w:ascii="Arial" w:hAnsi="Arial" w:cs="Arial"/>
                <w:b/>
                <w:bCs/>
                <w:sz w:val="20"/>
                <w:szCs w:val="20"/>
                <w:u w:val="single"/>
                <w:lang w:val="en-GB"/>
              </w:rPr>
              <w:t>-</w:t>
            </w:r>
          </w:p>
        </w:tc>
        <w:tc>
          <w:tcPr>
            <w:tcW w:w="2212" w:type="pct"/>
          </w:tcPr>
          <w:p w14:paraId="73BB78DB" w14:textId="77777777" w:rsidR="00906CF4" w:rsidRPr="006B3735" w:rsidRDefault="00906CF4" w:rsidP="007222C8">
            <w:pPr>
              <w:pStyle w:val="ListParagraph"/>
              <w:ind w:left="0"/>
              <w:rPr>
                <w:rFonts w:ascii="Arial" w:hAnsi="Arial" w:cs="Arial"/>
                <w:sz w:val="20"/>
                <w:szCs w:val="20"/>
                <w:lang w:val="en-GB"/>
              </w:rPr>
            </w:pPr>
          </w:p>
          <w:p w14:paraId="24FE0567" w14:textId="26F08217" w:rsidR="00F1171E" w:rsidRPr="006B3735" w:rsidRDefault="00B27BF7" w:rsidP="007222C8">
            <w:pPr>
              <w:pStyle w:val="ListParagraph"/>
              <w:ind w:left="0"/>
              <w:rPr>
                <w:rFonts w:ascii="Arial" w:hAnsi="Arial" w:cs="Arial"/>
                <w:sz w:val="20"/>
                <w:szCs w:val="20"/>
                <w:lang w:val="en-GB"/>
              </w:rPr>
            </w:pPr>
            <w:r w:rsidRPr="006B3735">
              <w:rPr>
                <w:rFonts w:ascii="Arial" w:hAnsi="Arial" w:cs="Arial"/>
                <w:sz w:val="20"/>
                <w:szCs w:val="20"/>
                <w:lang w:val="en-GB"/>
              </w:rPr>
              <w:t>The reference list is extensive and includes many foundational studies.</w:t>
            </w:r>
          </w:p>
        </w:tc>
        <w:tc>
          <w:tcPr>
            <w:tcW w:w="1523" w:type="pct"/>
          </w:tcPr>
          <w:p w14:paraId="40220055" w14:textId="77777777" w:rsidR="00F1171E" w:rsidRPr="006B3735" w:rsidRDefault="00F1171E" w:rsidP="007222C8">
            <w:pPr>
              <w:pStyle w:val="Heading2"/>
              <w:jc w:val="left"/>
              <w:rPr>
                <w:rFonts w:ascii="Arial" w:hAnsi="Arial" w:cs="Arial"/>
                <w:b w:val="0"/>
                <w:lang w:val="en-GB"/>
              </w:rPr>
            </w:pPr>
          </w:p>
        </w:tc>
      </w:tr>
      <w:tr w:rsidR="00F1171E" w:rsidRPr="006B3735" w14:paraId="73CC4A50" w14:textId="77777777" w:rsidTr="007222C8">
        <w:trPr>
          <w:trHeight w:val="386"/>
        </w:trPr>
        <w:tc>
          <w:tcPr>
            <w:tcW w:w="1265" w:type="pct"/>
            <w:noWrap/>
          </w:tcPr>
          <w:p w14:paraId="029CE8D0" w14:textId="77777777" w:rsidR="00F1171E" w:rsidRPr="006B3735" w:rsidRDefault="00F1171E" w:rsidP="007222C8">
            <w:pPr>
              <w:pStyle w:val="Heading2"/>
              <w:jc w:val="left"/>
              <w:rPr>
                <w:rFonts w:ascii="Arial" w:hAnsi="Arial" w:cs="Arial"/>
                <w:b w:val="0"/>
                <w:lang w:val="en-GB"/>
              </w:rPr>
            </w:pPr>
          </w:p>
          <w:p w14:paraId="589C16C7" w14:textId="77777777" w:rsidR="00F1171E" w:rsidRPr="006B3735" w:rsidRDefault="00F1171E" w:rsidP="007222C8">
            <w:pPr>
              <w:pStyle w:val="Heading2"/>
              <w:ind w:left="360"/>
              <w:jc w:val="left"/>
              <w:rPr>
                <w:rFonts w:ascii="Arial" w:hAnsi="Arial" w:cs="Arial"/>
                <w:bCs w:val="0"/>
                <w:lang w:val="en-GB"/>
              </w:rPr>
            </w:pPr>
            <w:r w:rsidRPr="006B3735">
              <w:rPr>
                <w:rFonts w:ascii="Arial" w:hAnsi="Arial" w:cs="Arial"/>
                <w:bCs w:val="0"/>
                <w:lang w:val="en-GB"/>
              </w:rPr>
              <w:t>Is the language/English quality of the article suitable for scholarly communications?</w:t>
            </w:r>
          </w:p>
          <w:p w14:paraId="7722B85E" w14:textId="77777777" w:rsidR="00F1171E" w:rsidRPr="006B3735" w:rsidRDefault="00F1171E" w:rsidP="007222C8">
            <w:pPr>
              <w:rPr>
                <w:rFonts w:ascii="Arial" w:hAnsi="Arial" w:cs="Arial"/>
                <w:sz w:val="20"/>
                <w:szCs w:val="20"/>
                <w:lang w:val="en-GB"/>
              </w:rPr>
            </w:pPr>
          </w:p>
        </w:tc>
        <w:tc>
          <w:tcPr>
            <w:tcW w:w="2212" w:type="pct"/>
          </w:tcPr>
          <w:p w14:paraId="0A07EA75" w14:textId="77777777" w:rsidR="00F1171E" w:rsidRPr="006B3735" w:rsidRDefault="00F1171E" w:rsidP="007222C8">
            <w:pPr>
              <w:rPr>
                <w:rFonts w:ascii="Arial" w:hAnsi="Arial" w:cs="Arial"/>
                <w:sz w:val="20"/>
                <w:szCs w:val="20"/>
                <w:lang w:val="en-GB"/>
              </w:rPr>
            </w:pPr>
          </w:p>
          <w:p w14:paraId="6CBA4B2A" w14:textId="3D6894B8" w:rsidR="00F1171E" w:rsidRPr="006B3735" w:rsidRDefault="00B27BF7" w:rsidP="007222C8">
            <w:pPr>
              <w:rPr>
                <w:rFonts w:ascii="Arial" w:hAnsi="Arial" w:cs="Arial"/>
                <w:sz w:val="20"/>
                <w:szCs w:val="20"/>
                <w:lang w:val="en-GB"/>
              </w:rPr>
            </w:pPr>
            <w:r w:rsidRPr="006B3735">
              <w:rPr>
                <w:rFonts w:ascii="Arial" w:hAnsi="Arial" w:cs="Arial"/>
                <w:sz w:val="20"/>
                <w:szCs w:val="20"/>
                <w:lang w:val="en-GB"/>
              </w:rPr>
              <w:t>The English is generally clear and professional. Some restructuring is required however.</w:t>
            </w:r>
          </w:p>
          <w:p w14:paraId="41E28118" w14:textId="77777777" w:rsidR="00F1171E" w:rsidRPr="006B3735" w:rsidRDefault="00F1171E" w:rsidP="007222C8">
            <w:pPr>
              <w:rPr>
                <w:rFonts w:ascii="Arial" w:hAnsi="Arial" w:cs="Arial"/>
                <w:sz w:val="20"/>
                <w:szCs w:val="20"/>
                <w:lang w:val="en-GB"/>
              </w:rPr>
            </w:pPr>
          </w:p>
          <w:p w14:paraId="297F52DB" w14:textId="77777777" w:rsidR="00F1171E" w:rsidRPr="006B3735" w:rsidRDefault="00F1171E" w:rsidP="007222C8">
            <w:pPr>
              <w:rPr>
                <w:rFonts w:ascii="Arial" w:hAnsi="Arial" w:cs="Arial"/>
                <w:sz w:val="20"/>
                <w:szCs w:val="20"/>
                <w:lang w:val="en-GB"/>
              </w:rPr>
            </w:pPr>
          </w:p>
          <w:p w14:paraId="149A6CEF" w14:textId="77777777" w:rsidR="00F1171E" w:rsidRPr="006B3735" w:rsidRDefault="00F1171E" w:rsidP="007222C8">
            <w:pPr>
              <w:rPr>
                <w:rFonts w:ascii="Arial" w:hAnsi="Arial" w:cs="Arial"/>
                <w:sz w:val="20"/>
                <w:szCs w:val="20"/>
                <w:lang w:val="en-GB"/>
              </w:rPr>
            </w:pPr>
          </w:p>
        </w:tc>
        <w:tc>
          <w:tcPr>
            <w:tcW w:w="1523" w:type="pct"/>
          </w:tcPr>
          <w:p w14:paraId="0351CA58" w14:textId="77777777" w:rsidR="00F1171E" w:rsidRPr="006B3735" w:rsidRDefault="00F1171E" w:rsidP="007222C8">
            <w:pPr>
              <w:rPr>
                <w:rFonts w:ascii="Arial" w:hAnsi="Arial" w:cs="Arial"/>
                <w:sz w:val="20"/>
                <w:szCs w:val="20"/>
                <w:lang w:val="en-GB"/>
              </w:rPr>
            </w:pPr>
          </w:p>
        </w:tc>
      </w:tr>
      <w:tr w:rsidR="00F1171E" w:rsidRPr="006B3735" w14:paraId="20A16C0C" w14:textId="77777777" w:rsidTr="007222C8">
        <w:trPr>
          <w:trHeight w:val="1178"/>
        </w:trPr>
        <w:tc>
          <w:tcPr>
            <w:tcW w:w="1265" w:type="pct"/>
            <w:noWrap/>
          </w:tcPr>
          <w:p w14:paraId="7F4BCFAE" w14:textId="77777777" w:rsidR="00F1171E" w:rsidRPr="006B3735" w:rsidRDefault="00F1171E" w:rsidP="007222C8">
            <w:pPr>
              <w:pStyle w:val="Heading2"/>
              <w:jc w:val="left"/>
              <w:rPr>
                <w:rFonts w:ascii="Arial" w:hAnsi="Arial" w:cs="Arial"/>
                <w:b w:val="0"/>
                <w:bCs w:val="0"/>
                <w:lang w:val="en-GB"/>
              </w:rPr>
            </w:pPr>
            <w:r w:rsidRPr="006B3735">
              <w:rPr>
                <w:rFonts w:ascii="Arial" w:hAnsi="Arial" w:cs="Arial"/>
                <w:bCs w:val="0"/>
                <w:u w:val="single"/>
                <w:lang w:val="en-GB"/>
              </w:rPr>
              <w:t>Optional/General</w:t>
            </w:r>
            <w:r w:rsidRPr="006B3735">
              <w:rPr>
                <w:rFonts w:ascii="Arial" w:hAnsi="Arial" w:cs="Arial"/>
                <w:bCs w:val="0"/>
                <w:lang w:val="en-GB"/>
              </w:rPr>
              <w:t xml:space="preserve"> </w:t>
            </w:r>
            <w:r w:rsidRPr="006B3735">
              <w:rPr>
                <w:rFonts w:ascii="Arial" w:hAnsi="Arial" w:cs="Arial"/>
                <w:b w:val="0"/>
                <w:bCs w:val="0"/>
                <w:lang w:val="en-GB"/>
              </w:rPr>
              <w:t>comments</w:t>
            </w:r>
          </w:p>
          <w:p w14:paraId="1A6B3748" w14:textId="77777777" w:rsidR="00F1171E" w:rsidRPr="006B3735" w:rsidRDefault="00F1171E" w:rsidP="007222C8">
            <w:pPr>
              <w:pStyle w:val="Heading2"/>
              <w:jc w:val="left"/>
              <w:rPr>
                <w:rFonts w:ascii="Arial" w:hAnsi="Arial" w:cs="Arial"/>
                <w:b w:val="0"/>
                <w:lang w:val="en-GB"/>
              </w:rPr>
            </w:pPr>
          </w:p>
        </w:tc>
        <w:tc>
          <w:tcPr>
            <w:tcW w:w="2212" w:type="pct"/>
          </w:tcPr>
          <w:p w14:paraId="0A174E7F" w14:textId="77777777" w:rsidR="00B27BF7" w:rsidRPr="006B3735" w:rsidRDefault="00B27BF7" w:rsidP="00B27BF7">
            <w:pPr>
              <w:pStyle w:val="ListParagraph"/>
              <w:numPr>
                <w:ilvl w:val="0"/>
                <w:numId w:val="13"/>
              </w:numPr>
              <w:rPr>
                <w:rFonts w:ascii="Arial" w:hAnsi="Arial" w:cs="Arial"/>
                <w:sz w:val="20"/>
                <w:szCs w:val="20"/>
                <w:lang w:val="en-GB"/>
              </w:rPr>
            </w:pPr>
            <w:r w:rsidRPr="006B3735">
              <w:rPr>
                <w:rFonts w:ascii="Arial" w:hAnsi="Arial" w:cs="Arial"/>
                <w:sz w:val="20"/>
                <w:szCs w:val="20"/>
                <w:lang w:val="en-GB"/>
              </w:rPr>
              <w:t>Consider combining related figures and table (such as Figure 1 and Table 1</w:t>
            </w:r>
            <w:proofErr w:type="gramStart"/>
            <w:r w:rsidRPr="006B3735">
              <w:rPr>
                <w:rFonts w:ascii="Arial" w:hAnsi="Arial" w:cs="Arial"/>
                <w:sz w:val="20"/>
                <w:szCs w:val="20"/>
                <w:lang w:val="en-GB"/>
              </w:rPr>
              <w:t>)  into</w:t>
            </w:r>
            <w:proofErr w:type="gramEnd"/>
            <w:r w:rsidRPr="006B3735">
              <w:rPr>
                <w:rFonts w:ascii="Arial" w:hAnsi="Arial" w:cs="Arial"/>
                <w:sz w:val="20"/>
                <w:szCs w:val="20"/>
                <w:lang w:val="en-GB"/>
              </w:rPr>
              <w:t xml:space="preserve"> a single schematic summarizing pathways and effects.</w:t>
            </w:r>
          </w:p>
          <w:p w14:paraId="5E946A0E" w14:textId="01288231" w:rsidR="00F1171E" w:rsidRPr="006B3735" w:rsidRDefault="00B27BF7" w:rsidP="00B27BF7">
            <w:pPr>
              <w:pStyle w:val="ListParagraph"/>
              <w:numPr>
                <w:ilvl w:val="0"/>
                <w:numId w:val="13"/>
              </w:numPr>
              <w:rPr>
                <w:rFonts w:ascii="Arial" w:hAnsi="Arial" w:cs="Arial"/>
                <w:sz w:val="20"/>
                <w:szCs w:val="20"/>
                <w:lang w:val="en-GB"/>
              </w:rPr>
            </w:pPr>
            <w:r w:rsidRPr="006B3735">
              <w:rPr>
                <w:rFonts w:ascii="Arial" w:hAnsi="Arial" w:cs="Arial"/>
                <w:sz w:val="20"/>
                <w:szCs w:val="20"/>
                <w:lang w:val="en-GB"/>
              </w:rPr>
              <w:t>Consider proposing a specific clinical trial design (dose, endpoints) to make the call for human studies more actionable.</w:t>
            </w:r>
          </w:p>
          <w:p w14:paraId="7EB58C99" w14:textId="77777777" w:rsidR="00F1171E" w:rsidRPr="006B3735" w:rsidRDefault="00F1171E" w:rsidP="007222C8">
            <w:pPr>
              <w:rPr>
                <w:rFonts w:ascii="Arial" w:hAnsi="Arial" w:cs="Arial"/>
                <w:sz w:val="20"/>
                <w:szCs w:val="20"/>
                <w:lang w:val="en-GB"/>
              </w:rPr>
            </w:pPr>
          </w:p>
          <w:p w14:paraId="15DFD0E8" w14:textId="77777777" w:rsidR="00F1171E" w:rsidRPr="006B3735" w:rsidRDefault="00F1171E" w:rsidP="007222C8">
            <w:pPr>
              <w:rPr>
                <w:rFonts w:ascii="Arial" w:hAnsi="Arial" w:cs="Arial"/>
                <w:sz w:val="20"/>
                <w:szCs w:val="20"/>
                <w:lang w:val="en-GB"/>
              </w:rPr>
            </w:pPr>
          </w:p>
        </w:tc>
        <w:tc>
          <w:tcPr>
            <w:tcW w:w="1523" w:type="pct"/>
          </w:tcPr>
          <w:p w14:paraId="465E098E" w14:textId="77777777" w:rsidR="00F1171E" w:rsidRPr="006B3735" w:rsidRDefault="00F1171E" w:rsidP="007222C8">
            <w:pPr>
              <w:rPr>
                <w:rFonts w:ascii="Arial" w:hAnsi="Arial" w:cs="Arial"/>
                <w:sz w:val="20"/>
                <w:szCs w:val="20"/>
                <w:lang w:val="en-GB"/>
              </w:rPr>
            </w:pPr>
          </w:p>
        </w:tc>
      </w:tr>
    </w:tbl>
    <w:p w14:paraId="0821307F" w14:textId="77777777" w:rsidR="00F1171E" w:rsidRPr="006B373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B373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B3735" w:rsidRDefault="00F1171E" w:rsidP="007222C8">
            <w:pPr>
              <w:pStyle w:val="NormalWeb"/>
              <w:spacing w:before="0" w:beforeAutospacing="0" w:after="0" w:afterAutospacing="0"/>
              <w:rPr>
                <w:rFonts w:ascii="Arial" w:hAnsi="Arial" w:cs="Arial"/>
                <w:b/>
                <w:sz w:val="20"/>
                <w:szCs w:val="20"/>
                <w:u w:val="single"/>
                <w:lang w:val="en-GB"/>
              </w:rPr>
            </w:pPr>
            <w:r w:rsidRPr="006B3735">
              <w:rPr>
                <w:rFonts w:ascii="Arial" w:hAnsi="Arial" w:cs="Arial"/>
                <w:b/>
                <w:sz w:val="20"/>
                <w:szCs w:val="20"/>
                <w:highlight w:val="yellow"/>
                <w:u w:val="single"/>
                <w:lang w:val="en-GB"/>
              </w:rPr>
              <w:t>PART  2:</w:t>
            </w:r>
            <w:r w:rsidRPr="006B3735">
              <w:rPr>
                <w:rFonts w:ascii="Arial" w:hAnsi="Arial" w:cs="Arial"/>
                <w:b/>
                <w:sz w:val="20"/>
                <w:szCs w:val="20"/>
                <w:u w:val="single"/>
                <w:lang w:val="en-GB"/>
              </w:rPr>
              <w:t xml:space="preserve"> </w:t>
            </w:r>
          </w:p>
          <w:p w14:paraId="5B767407" w14:textId="77777777" w:rsidR="00F1171E" w:rsidRPr="006B373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B373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B373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B3735" w:rsidRDefault="00F1171E" w:rsidP="007222C8">
            <w:pPr>
              <w:pStyle w:val="Heading2"/>
              <w:jc w:val="left"/>
              <w:rPr>
                <w:rFonts w:ascii="Arial" w:hAnsi="Arial" w:cs="Arial"/>
                <w:lang w:val="en-GB"/>
              </w:rPr>
            </w:pPr>
            <w:r w:rsidRPr="006B3735">
              <w:rPr>
                <w:rFonts w:ascii="Arial" w:hAnsi="Arial" w:cs="Arial"/>
                <w:lang w:val="en-GB"/>
              </w:rPr>
              <w:t>Reviewer’s comment</w:t>
            </w:r>
          </w:p>
        </w:tc>
        <w:tc>
          <w:tcPr>
            <w:tcW w:w="1342" w:type="pct"/>
            <w:shd w:val="clear" w:color="auto" w:fill="auto"/>
          </w:tcPr>
          <w:p w14:paraId="6F48B50B" w14:textId="77777777" w:rsidR="00F1171E" w:rsidRPr="006B3735" w:rsidRDefault="00F1171E" w:rsidP="007222C8">
            <w:pPr>
              <w:pStyle w:val="Heading2"/>
              <w:jc w:val="left"/>
              <w:rPr>
                <w:rFonts w:ascii="Arial" w:hAnsi="Arial" w:cs="Arial"/>
                <w:b w:val="0"/>
                <w:lang w:val="en-GB"/>
              </w:rPr>
            </w:pPr>
            <w:r w:rsidRPr="006B3735">
              <w:rPr>
                <w:rFonts w:ascii="Arial" w:hAnsi="Arial" w:cs="Arial"/>
                <w:lang w:val="en-GB"/>
              </w:rPr>
              <w:t>Author’s comment</w:t>
            </w:r>
            <w:r w:rsidRPr="006B3735">
              <w:rPr>
                <w:rFonts w:ascii="Arial" w:hAnsi="Arial" w:cs="Arial"/>
                <w:b w:val="0"/>
                <w:lang w:val="en-GB"/>
              </w:rPr>
              <w:t xml:space="preserve"> </w:t>
            </w:r>
            <w:r w:rsidRPr="006B373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B373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B3735" w:rsidRDefault="00F1171E" w:rsidP="007222C8">
            <w:pPr>
              <w:pStyle w:val="NormalWeb"/>
              <w:spacing w:before="0" w:beforeAutospacing="0" w:after="0" w:afterAutospacing="0"/>
              <w:rPr>
                <w:rFonts w:ascii="Arial" w:hAnsi="Arial" w:cs="Arial"/>
                <w:b/>
                <w:sz w:val="20"/>
                <w:szCs w:val="20"/>
                <w:lang w:val="en-GB"/>
              </w:rPr>
            </w:pPr>
            <w:r w:rsidRPr="006B3735">
              <w:rPr>
                <w:rFonts w:ascii="Arial" w:hAnsi="Arial" w:cs="Arial"/>
                <w:b/>
                <w:sz w:val="20"/>
                <w:szCs w:val="20"/>
                <w:lang w:val="en-GB"/>
              </w:rPr>
              <w:t xml:space="preserve">Are there ethical issues in this manuscript? </w:t>
            </w:r>
          </w:p>
          <w:p w14:paraId="6034B476" w14:textId="77777777" w:rsidR="00F1171E" w:rsidRPr="006B373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B3735" w:rsidRDefault="00F1171E" w:rsidP="007222C8">
            <w:pPr>
              <w:pStyle w:val="NormalWeb"/>
              <w:spacing w:before="0" w:beforeAutospacing="0" w:after="0" w:afterAutospacing="0"/>
              <w:rPr>
                <w:rFonts w:ascii="Arial" w:hAnsi="Arial" w:cs="Arial"/>
                <w:i/>
                <w:iCs/>
                <w:sz w:val="20"/>
                <w:szCs w:val="20"/>
                <w:u w:val="single"/>
                <w:lang w:val="en-GB"/>
              </w:rPr>
            </w:pPr>
            <w:r w:rsidRPr="006B3735">
              <w:rPr>
                <w:rFonts w:ascii="Arial" w:hAnsi="Arial" w:cs="Arial"/>
                <w:i/>
                <w:iCs/>
                <w:sz w:val="20"/>
                <w:szCs w:val="20"/>
                <w:u w:val="single"/>
                <w:lang w:val="en-GB"/>
              </w:rPr>
              <w:t xml:space="preserve">(If yes, </w:t>
            </w:r>
            <w:proofErr w:type="gramStart"/>
            <w:r w:rsidRPr="006B3735">
              <w:rPr>
                <w:rFonts w:ascii="Arial" w:hAnsi="Arial" w:cs="Arial"/>
                <w:i/>
                <w:iCs/>
                <w:sz w:val="20"/>
                <w:szCs w:val="20"/>
                <w:u w:val="single"/>
                <w:lang w:val="en-GB"/>
              </w:rPr>
              <w:t>Kindly</w:t>
            </w:r>
            <w:proofErr w:type="gramEnd"/>
            <w:r w:rsidRPr="006B3735">
              <w:rPr>
                <w:rFonts w:ascii="Arial" w:hAnsi="Arial" w:cs="Arial"/>
                <w:i/>
                <w:iCs/>
                <w:sz w:val="20"/>
                <w:szCs w:val="20"/>
                <w:u w:val="single"/>
                <w:lang w:val="en-GB"/>
              </w:rPr>
              <w:t xml:space="preserve"> please write down the ethical issues here in detail)</w:t>
            </w:r>
          </w:p>
          <w:p w14:paraId="3F0D46E3" w14:textId="77777777" w:rsidR="00F1171E" w:rsidRPr="006B373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B373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B3735" w:rsidRDefault="00F1171E" w:rsidP="007222C8">
            <w:pPr>
              <w:rPr>
                <w:rFonts w:ascii="Arial" w:eastAsia="Arial Unicode MS" w:hAnsi="Arial" w:cs="Arial"/>
                <w:sz w:val="20"/>
                <w:szCs w:val="20"/>
                <w:lang w:val="en-GB"/>
              </w:rPr>
            </w:pPr>
          </w:p>
          <w:p w14:paraId="4A981594" w14:textId="77777777" w:rsidR="00F1171E" w:rsidRPr="006B3735" w:rsidRDefault="00F1171E" w:rsidP="007222C8">
            <w:pPr>
              <w:rPr>
                <w:rFonts w:ascii="Arial" w:eastAsia="Arial Unicode MS" w:hAnsi="Arial" w:cs="Arial"/>
                <w:sz w:val="20"/>
                <w:szCs w:val="20"/>
                <w:lang w:val="en-GB"/>
              </w:rPr>
            </w:pPr>
          </w:p>
          <w:p w14:paraId="4780A682" w14:textId="77777777" w:rsidR="00F1171E" w:rsidRPr="006B3735" w:rsidRDefault="00F1171E" w:rsidP="007222C8">
            <w:pPr>
              <w:rPr>
                <w:rFonts w:ascii="Arial" w:eastAsia="Arial Unicode MS" w:hAnsi="Arial" w:cs="Arial"/>
                <w:sz w:val="20"/>
                <w:szCs w:val="20"/>
                <w:lang w:val="en-GB"/>
              </w:rPr>
            </w:pPr>
          </w:p>
          <w:p w14:paraId="2D80979A" w14:textId="77777777" w:rsidR="00F1171E" w:rsidRPr="006B373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E41CF97" w14:textId="77777777" w:rsidR="006B3735" w:rsidRPr="000E099F" w:rsidRDefault="006B3735" w:rsidP="006B3735">
      <w:pPr>
        <w:pStyle w:val="Affiliation"/>
        <w:spacing w:after="0" w:line="240" w:lineRule="auto"/>
        <w:jc w:val="left"/>
        <w:rPr>
          <w:rFonts w:ascii="Arial" w:hAnsi="Arial" w:cs="Arial"/>
          <w:b/>
          <w:u w:val="single"/>
        </w:rPr>
      </w:pPr>
      <w:r w:rsidRPr="000E099F">
        <w:rPr>
          <w:rFonts w:ascii="Arial" w:hAnsi="Arial" w:cs="Arial"/>
          <w:b/>
          <w:u w:val="single"/>
        </w:rPr>
        <w:t>Reviewer details:</w:t>
      </w:r>
    </w:p>
    <w:p w14:paraId="2DC5920C" w14:textId="77777777" w:rsidR="006B3735" w:rsidRPr="000E099F" w:rsidRDefault="006B3735" w:rsidP="006B3735">
      <w:pPr>
        <w:pStyle w:val="Affiliation"/>
        <w:spacing w:after="0" w:line="240" w:lineRule="auto"/>
        <w:jc w:val="left"/>
        <w:rPr>
          <w:rFonts w:ascii="Arial" w:hAnsi="Arial" w:cs="Arial"/>
          <w:b/>
        </w:rPr>
      </w:pPr>
      <w:r w:rsidRPr="000E099F">
        <w:rPr>
          <w:rFonts w:ascii="Arial" w:hAnsi="Arial" w:cs="Arial"/>
          <w:b/>
          <w:color w:val="000000"/>
        </w:rPr>
        <w:t xml:space="preserve">Precious Ojo </w:t>
      </w:r>
      <w:proofErr w:type="spellStart"/>
      <w:r w:rsidRPr="000E099F">
        <w:rPr>
          <w:rFonts w:ascii="Arial" w:hAnsi="Arial" w:cs="Arial"/>
          <w:b/>
          <w:color w:val="000000"/>
        </w:rPr>
        <w:t>Uahomo</w:t>
      </w:r>
      <w:proofErr w:type="spellEnd"/>
      <w:r w:rsidRPr="000E099F">
        <w:rPr>
          <w:rFonts w:ascii="Arial" w:hAnsi="Arial" w:cs="Arial"/>
          <w:b/>
          <w:color w:val="000000"/>
        </w:rPr>
        <w:t>, University of Port Harcourt, Nigeria</w:t>
      </w:r>
    </w:p>
    <w:p w14:paraId="3FA7F586" w14:textId="77777777" w:rsidR="006B3735" w:rsidRPr="006B3735" w:rsidRDefault="006B3735">
      <w:pPr>
        <w:rPr>
          <w:rFonts w:ascii="Arial" w:hAnsi="Arial" w:cs="Arial"/>
          <w:b/>
          <w:sz w:val="20"/>
          <w:szCs w:val="20"/>
        </w:rPr>
      </w:pPr>
    </w:p>
    <w:sectPr w:rsidR="006B3735" w:rsidRPr="006B373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D116" w14:textId="77777777" w:rsidR="009F0EC8" w:rsidRPr="0000007A" w:rsidRDefault="009F0EC8" w:rsidP="0099583E">
      <w:r>
        <w:separator/>
      </w:r>
    </w:p>
  </w:endnote>
  <w:endnote w:type="continuationSeparator" w:id="0">
    <w:p w14:paraId="33ED4F89" w14:textId="77777777" w:rsidR="009F0EC8" w:rsidRPr="0000007A" w:rsidRDefault="009F0EC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AA4E" w14:textId="77777777" w:rsidR="009F0EC8" w:rsidRPr="0000007A" w:rsidRDefault="009F0EC8" w:rsidP="0099583E">
      <w:r>
        <w:separator/>
      </w:r>
    </w:p>
  </w:footnote>
  <w:footnote w:type="continuationSeparator" w:id="0">
    <w:p w14:paraId="6440CBA1" w14:textId="77777777" w:rsidR="009F0EC8" w:rsidRPr="0000007A" w:rsidRDefault="009F0EC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10223"/>
    <w:multiLevelType w:val="hybridMultilevel"/>
    <w:tmpl w:val="94D657E2"/>
    <w:lvl w:ilvl="0" w:tplc="9C061540">
      <w:start w:val="202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BB20DAD"/>
    <w:multiLevelType w:val="hybridMultilevel"/>
    <w:tmpl w:val="A7C82A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E728A"/>
    <w:multiLevelType w:val="hybridMultilevel"/>
    <w:tmpl w:val="D5F481CE"/>
    <w:lvl w:ilvl="0" w:tplc="9C061540">
      <w:start w:val="202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97898741">
    <w:abstractNumId w:val="3"/>
  </w:num>
  <w:num w:numId="2" w16cid:durableId="1078788335">
    <w:abstractNumId w:val="8"/>
  </w:num>
  <w:num w:numId="3" w16cid:durableId="462966710">
    <w:abstractNumId w:val="7"/>
  </w:num>
  <w:num w:numId="4" w16cid:durableId="1406680329">
    <w:abstractNumId w:val="9"/>
  </w:num>
  <w:num w:numId="5" w16cid:durableId="1423140283">
    <w:abstractNumId w:val="6"/>
  </w:num>
  <w:num w:numId="6" w16cid:durableId="2002392736">
    <w:abstractNumId w:val="0"/>
  </w:num>
  <w:num w:numId="7" w16cid:durableId="116026476">
    <w:abstractNumId w:val="1"/>
  </w:num>
  <w:num w:numId="8" w16cid:durableId="1350912297">
    <w:abstractNumId w:val="12"/>
  </w:num>
  <w:num w:numId="9" w16cid:durableId="588395787">
    <w:abstractNumId w:val="11"/>
  </w:num>
  <w:num w:numId="10" w16cid:durableId="1095595959">
    <w:abstractNumId w:val="2"/>
  </w:num>
  <w:num w:numId="11" w16cid:durableId="151414320">
    <w:abstractNumId w:val="5"/>
  </w:num>
  <w:num w:numId="12" w16cid:durableId="1724670463">
    <w:abstractNumId w:val="4"/>
  </w:num>
  <w:num w:numId="13" w16cid:durableId="287469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0EF"/>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640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7EA4"/>
    <w:rsid w:val="003E746A"/>
    <w:rsid w:val="00401C12"/>
    <w:rsid w:val="00421DBF"/>
    <w:rsid w:val="0042465A"/>
    <w:rsid w:val="00435B36"/>
    <w:rsid w:val="00442B24"/>
    <w:rsid w:val="004430CD"/>
    <w:rsid w:val="0044519B"/>
    <w:rsid w:val="00452F40"/>
    <w:rsid w:val="00453A8E"/>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06F"/>
    <w:rsid w:val="0054564B"/>
    <w:rsid w:val="00545A13"/>
    <w:rsid w:val="00546343"/>
    <w:rsid w:val="00546E3F"/>
    <w:rsid w:val="00555430"/>
    <w:rsid w:val="00557CD3"/>
    <w:rsid w:val="00560D3C"/>
    <w:rsid w:val="00565D90"/>
    <w:rsid w:val="00567DE0"/>
    <w:rsid w:val="005735A5"/>
    <w:rsid w:val="005757CF"/>
    <w:rsid w:val="00581FF9"/>
    <w:rsid w:val="005A1657"/>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1B28"/>
    <w:rsid w:val="00640538"/>
    <w:rsid w:val="00645A56"/>
    <w:rsid w:val="006478EB"/>
    <w:rsid w:val="006532DF"/>
    <w:rsid w:val="0065409E"/>
    <w:rsid w:val="0065579D"/>
    <w:rsid w:val="00663792"/>
    <w:rsid w:val="0067046C"/>
    <w:rsid w:val="006714A0"/>
    <w:rsid w:val="00672F3A"/>
    <w:rsid w:val="00673EEF"/>
    <w:rsid w:val="006749CF"/>
    <w:rsid w:val="00676845"/>
    <w:rsid w:val="00680547"/>
    <w:rsid w:val="0068243C"/>
    <w:rsid w:val="0068446F"/>
    <w:rsid w:val="00686DCE"/>
    <w:rsid w:val="00690EDE"/>
    <w:rsid w:val="006936D1"/>
    <w:rsid w:val="00696CAD"/>
    <w:rsid w:val="006A5E0B"/>
    <w:rsid w:val="006A7405"/>
    <w:rsid w:val="006B3735"/>
    <w:rsid w:val="006C3797"/>
    <w:rsid w:val="006D467C"/>
    <w:rsid w:val="006D7996"/>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6CF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0EC8"/>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672"/>
    <w:rsid w:val="00B03A45"/>
    <w:rsid w:val="00B2236C"/>
    <w:rsid w:val="00B22FE6"/>
    <w:rsid w:val="00B27BF7"/>
    <w:rsid w:val="00B3033D"/>
    <w:rsid w:val="00B334D9"/>
    <w:rsid w:val="00B53059"/>
    <w:rsid w:val="00B562D2"/>
    <w:rsid w:val="00B62087"/>
    <w:rsid w:val="00B62F41"/>
    <w:rsid w:val="00B63782"/>
    <w:rsid w:val="00B66599"/>
    <w:rsid w:val="00B760E1"/>
    <w:rsid w:val="00B82FFC"/>
    <w:rsid w:val="00BA00A4"/>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2BA4"/>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4DFE"/>
    <w:rsid w:val="00D7603E"/>
    <w:rsid w:val="00D87EBA"/>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56C3"/>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19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3D7EA4"/>
    <w:rPr>
      <w:b/>
      <w:bCs/>
    </w:rPr>
  </w:style>
  <w:style w:type="paragraph" w:customStyle="1" w:styleId="Affiliation">
    <w:name w:val="Affiliation"/>
    <w:basedOn w:val="Normal"/>
    <w:rsid w:val="006B373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