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F14B5E" w14:paraId="1643A4CA" w14:textId="77777777" w:rsidTr="00F14B5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14B5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14B5E" w14:paraId="127EAD7E" w14:textId="77777777" w:rsidTr="00F14B5E">
        <w:trPr>
          <w:trHeight w:val="413"/>
        </w:trPr>
        <w:tc>
          <w:tcPr>
            <w:tcW w:w="1248" w:type="pct"/>
          </w:tcPr>
          <w:p w14:paraId="3C159AA5" w14:textId="77777777" w:rsidR="0000007A" w:rsidRPr="00F14B5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14B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F5BD1F6" w:rsidR="0000007A" w:rsidRPr="00F14B5E" w:rsidRDefault="00F3070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14B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F14B5E" w14:paraId="73C90375" w14:textId="77777777" w:rsidTr="00F14B5E">
        <w:trPr>
          <w:trHeight w:val="290"/>
        </w:trPr>
        <w:tc>
          <w:tcPr>
            <w:tcW w:w="1248" w:type="pct"/>
          </w:tcPr>
          <w:p w14:paraId="20D28135" w14:textId="77777777" w:rsidR="0000007A" w:rsidRPr="00F14B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1F79701" w:rsidR="0000007A" w:rsidRPr="00F14B5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16EBE"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5594</w:t>
            </w:r>
          </w:p>
        </w:tc>
      </w:tr>
      <w:tr w:rsidR="0000007A" w:rsidRPr="00F14B5E" w14:paraId="05B60576" w14:textId="77777777" w:rsidTr="00F14B5E">
        <w:trPr>
          <w:trHeight w:val="331"/>
        </w:trPr>
        <w:tc>
          <w:tcPr>
            <w:tcW w:w="1248" w:type="pct"/>
          </w:tcPr>
          <w:p w14:paraId="0196A627" w14:textId="77777777" w:rsidR="0000007A" w:rsidRPr="00F14B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0BC7B7" w:rsidR="0000007A" w:rsidRPr="00F14B5E" w:rsidRDefault="002C27A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14B5E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Green University Practices through Effective Waste Management Strategies</w:t>
            </w:r>
          </w:p>
        </w:tc>
      </w:tr>
      <w:tr w:rsidR="00CF0BBB" w:rsidRPr="00F14B5E" w14:paraId="6D508B1C" w14:textId="77777777" w:rsidTr="00F14B5E">
        <w:trPr>
          <w:trHeight w:val="332"/>
        </w:trPr>
        <w:tc>
          <w:tcPr>
            <w:tcW w:w="1248" w:type="pct"/>
          </w:tcPr>
          <w:p w14:paraId="32FC28F7" w14:textId="77777777" w:rsidR="00CF0BBB" w:rsidRPr="00F14B5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93E1A2C" w:rsidR="00CF0BBB" w:rsidRPr="00F14B5E" w:rsidRDefault="00A16E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14B5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14B5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14B5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4B5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14B5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14B5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14B5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14B5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4B5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6855F71" w:rsidR="00E03C32" w:rsidRDefault="001E4F7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Sustainability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16(8), 3346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FA23C7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1E4F77" w:rsidRPr="001E4F77">
                    <w:t xml:space="preserve"> </w:t>
                  </w:r>
                  <w:hyperlink r:id="rId8" w:history="1">
                    <w:r w:rsidR="001E4F77" w:rsidRPr="00A136B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https://doi.org/10.3390/su16083346</w:t>
                    </w:r>
                  </w:hyperlink>
                  <w:r w:rsidR="001E4F7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14B5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14B5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14B5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14B5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4B5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14B5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4B5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4B5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14B5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14B5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14B5E">
              <w:rPr>
                <w:rFonts w:ascii="Arial" w:hAnsi="Arial" w:cs="Arial"/>
                <w:lang w:val="en-GB"/>
              </w:rPr>
              <w:t>Author’s Feedback</w:t>
            </w:r>
            <w:r w:rsidRPr="00F14B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14B5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14B5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14B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14B5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08A1400" w:rsidR="00F1171E" w:rsidRPr="00F14B5E" w:rsidRDefault="00C701CC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is so important as it sets the benchmark for university around the world as it gives </w:t>
            </w:r>
            <w:proofErr w:type="gram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 xml:space="preserve"> guidelines</w:t>
            </w:r>
            <w:proofErr w:type="gramEnd"/>
            <w:r w:rsidRPr="00F14B5E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>regarding</w:t>
            </w:r>
            <w:r w:rsidRPr="00F14B5E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>waste</w:t>
            </w:r>
            <w:r w:rsidRPr="00F14B5E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 xml:space="preserve">management for the universities around the </w:t>
            </w:r>
            <w:proofErr w:type="spellStart"/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>worl</w:t>
            </w:r>
            <w:proofErr w:type="spellEnd"/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 xml:space="preserve"> with reference to </w:t>
            </w:r>
            <w:proofErr w:type="spellStart"/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>Mahasarakham</w:t>
            </w:r>
            <w:proofErr w:type="spellEnd"/>
            <w:r w:rsidRPr="00F14B5E">
              <w:rPr>
                <w:rFonts w:ascii="Arial" w:hAnsi="Arial" w:cs="Arial"/>
                <w:w w:val="105"/>
                <w:sz w:val="20"/>
                <w:szCs w:val="20"/>
              </w:rPr>
              <w:t xml:space="preserve"> University </w:t>
            </w:r>
          </w:p>
        </w:tc>
        <w:tc>
          <w:tcPr>
            <w:tcW w:w="1523" w:type="pct"/>
          </w:tcPr>
          <w:p w14:paraId="462A339C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F1171E" w:rsidRPr="00F14B5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14B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14B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D6F90C0" w:rsidR="00F1171E" w:rsidRPr="00F14B5E" w:rsidRDefault="00E20933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of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thr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article is suitable because many universities including our own Makerere university established in 1922 still suffers with the issues of waste management practices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todate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will inform appropriate policies for a green economy in Ugandan perspective. </w:t>
            </w:r>
          </w:p>
        </w:tc>
        <w:tc>
          <w:tcPr>
            <w:tcW w:w="1523" w:type="pct"/>
          </w:tcPr>
          <w:p w14:paraId="405B6701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4B5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14B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14B5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0294A9A" w:rsidR="00F1171E" w:rsidRPr="00F14B5E" w:rsidRDefault="00A01357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but it needs to be reduced to 250 words instead of 273, also the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abstsract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needs to follow the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abstruct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procdure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of state the problem, </w:t>
            </w:r>
            <w:proofErr w:type="gram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solution ,</w:t>
            </w:r>
            <w:proofErr w:type="gram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methods, results, recommendation and conclusion.</w:t>
            </w:r>
          </w:p>
        </w:tc>
        <w:tc>
          <w:tcPr>
            <w:tcW w:w="1523" w:type="pct"/>
          </w:tcPr>
          <w:p w14:paraId="1D54B730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4B5E" w14:paraId="2F579F54" w14:textId="77777777" w:rsidTr="00154E90">
        <w:trPr>
          <w:trHeight w:val="971"/>
        </w:trPr>
        <w:tc>
          <w:tcPr>
            <w:tcW w:w="1265" w:type="pct"/>
            <w:noWrap/>
          </w:tcPr>
          <w:p w14:paraId="04361F46" w14:textId="368783AB" w:rsidR="00F1171E" w:rsidRPr="00F14B5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78B6593" w:rsidR="00F1171E" w:rsidRPr="00F14B5E" w:rsidRDefault="00A4734D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Yes, the manuscript scientifically, correct</w:t>
            </w:r>
            <w:r w:rsidR="00AD1398"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. This is because waste management is </w:t>
            </w:r>
            <w:proofErr w:type="spellStart"/>
            <w:r w:rsidR="00AD1398" w:rsidRPr="00F14B5E">
              <w:rPr>
                <w:rFonts w:ascii="Arial" w:hAnsi="Arial" w:cs="Arial"/>
                <w:sz w:val="20"/>
                <w:szCs w:val="20"/>
                <w:lang w:val="en-GB"/>
              </w:rPr>
              <w:t>cruitual</w:t>
            </w:r>
            <w:proofErr w:type="spellEnd"/>
            <w:r w:rsidR="00AD1398"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at higher institutions of learning and the more we take it </w:t>
            </w:r>
            <w:proofErr w:type="gramStart"/>
            <w:r w:rsidR="00AD1398" w:rsidRPr="00F14B5E">
              <w:rPr>
                <w:rFonts w:ascii="Arial" w:hAnsi="Arial" w:cs="Arial"/>
                <w:sz w:val="20"/>
                <w:szCs w:val="20"/>
                <w:lang w:val="en-GB"/>
              </w:rPr>
              <w:t>serious</w:t>
            </w:r>
            <w:proofErr w:type="gramEnd"/>
            <w:r w:rsidR="00AD1398" w:rsidRPr="00F14B5E">
              <w:rPr>
                <w:rFonts w:ascii="Arial" w:hAnsi="Arial" w:cs="Arial"/>
                <w:sz w:val="20"/>
                <w:szCs w:val="20"/>
                <w:lang w:val="en-GB"/>
              </w:rPr>
              <w:t>, the better we become as most policies are championed by the higher institutions of learning.</w:t>
            </w:r>
          </w:p>
        </w:tc>
        <w:tc>
          <w:tcPr>
            <w:tcW w:w="1523" w:type="pct"/>
          </w:tcPr>
          <w:p w14:paraId="4898F764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4B5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14B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14B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F52BA5B" w:rsidR="00F1171E" w:rsidRPr="00F14B5E" w:rsidRDefault="00154E90" w:rsidP="00154E9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sufficient but not recent enough, I recommend the references between 2019 to 2025</w:t>
            </w:r>
          </w:p>
        </w:tc>
        <w:tc>
          <w:tcPr>
            <w:tcW w:w="1523" w:type="pct"/>
          </w:tcPr>
          <w:p w14:paraId="40220055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4B5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14B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14B5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47D2EDF" w:rsidR="00F1171E" w:rsidRPr="00F14B5E" w:rsidRDefault="009C76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grammer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is correct</w:t>
            </w:r>
          </w:p>
          <w:p w14:paraId="297F52DB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4B5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14B5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14B5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14B5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2FC124A" w:rsidR="00F1171E" w:rsidRPr="00F14B5E" w:rsidRDefault="009C760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is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timly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this is </w:t>
            </w:r>
            <w:proofErr w:type="spellStart"/>
            <w:proofErr w:type="gram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eye </w:t>
            </w:r>
            <w:proofErr w:type="spellStart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>openaer</w:t>
            </w:r>
            <w:proofErr w:type="spellEnd"/>
            <w:r w:rsidRPr="00F14B5E">
              <w:rPr>
                <w:rFonts w:ascii="Arial" w:hAnsi="Arial" w:cs="Arial"/>
                <w:sz w:val="20"/>
                <w:szCs w:val="20"/>
                <w:lang w:val="en-GB"/>
              </w:rPr>
              <w:t xml:space="preserve"> for most universities around the world especially the developing countries to take waste management seriously.</w:t>
            </w:r>
          </w:p>
          <w:p w14:paraId="7EB58C99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14B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F14B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14B5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14B5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14B5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14B5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4B5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14B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14B5E">
              <w:rPr>
                <w:rFonts w:ascii="Arial" w:hAnsi="Arial" w:cs="Arial"/>
                <w:lang w:val="en-GB"/>
              </w:rPr>
              <w:t>Author’s comment</w:t>
            </w:r>
            <w:r w:rsidRPr="00F14B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14B5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14B5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4B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4B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4B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4B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382B8FC1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14B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14B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14B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14B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F44D6E4" w14:textId="77777777" w:rsidR="00F14B5E" w:rsidRPr="00650E40" w:rsidRDefault="00F14B5E" w:rsidP="00F14B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50E40">
        <w:rPr>
          <w:rFonts w:ascii="Arial" w:hAnsi="Arial" w:cs="Arial"/>
          <w:b/>
          <w:u w:val="single"/>
        </w:rPr>
        <w:t>Reviewer details:</w:t>
      </w:r>
    </w:p>
    <w:p w14:paraId="7EF4B806" w14:textId="77777777" w:rsidR="00F14B5E" w:rsidRPr="00650E40" w:rsidRDefault="00F14B5E" w:rsidP="00F14B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50E40">
        <w:rPr>
          <w:rFonts w:ascii="Arial" w:hAnsi="Arial" w:cs="Arial"/>
          <w:b/>
          <w:color w:val="000000"/>
        </w:rPr>
        <w:t>Ogwal Emmanuel, Kampala International University (KIU), Uganda</w:t>
      </w:r>
    </w:p>
    <w:p w14:paraId="460E57A3" w14:textId="77777777" w:rsidR="00F14B5E" w:rsidRPr="00F14B5E" w:rsidRDefault="00F14B5E">
      <w:pPr>
        <w:rPr>
          <w:rFonts w:ascii="Arial" w:hAnsi="Arial" w:cs="Arial"/>
          <w:b/>
          <w:sz w:val="20"/>
          <w:szCs w:val="20"/>
        </w:rPr>
      </w:pPr>
    </w:p>
    <w:sectPr w:rsidR="00F14B5E" w:rsidRPr="00F14B5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99B5" w14:textId="77777777" w:rsidR="00DD09E5" w:rsidRPr="0000007A" w:rsidRDefault="00DD09E5" w:rsidP="0099583E">
      <w:r>
        <w:separator/>
      </w:r>
    </w:p>
  </w:endnote>
  <w:endnote w:type="continuationSeparator" w:id="0">
    <w:p w14:paraId="0B8CB8B9" w14:textId="77777777" w:rsidR="00DD09E5" w:rsidRPr="0000007A" w:rsidRDefault="00DD09E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2ED9" w14:textId="77777777" w:rsidR="00DD09E5" w:rsidRPr="0000007A" w:rsidRDefault="00DD09E5" w:rsidP="0099583E">
      <w:r>
        <w:separator/>
      </w:r>
    </w:p>
  </w:footnote>
  <w:footnote w:type="continuationSeparator" w:id="0">
    <w:p w14:paraId="69A4F93C" w14:textId="77777777" w:rsidR="00DD09E5" w:rsidRPr="0000007A" w:rsidRDefault="00DD09E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5495294">
    <w:abstractNumId w:val="3"/>
  </w:num>
  <w:num w:numId="2" w16cid:durableId="932663398">
    <w:abstractNumId w:val="6"/>
  </w:num>
  <w:num w:numId="3" w16cid:durableId="1264996399">
    <w:abstractNumId w:val="5"/>
  </w:num>
  <w:num w:numId="4" w16cid:durableId="1795756015">
    <w:abstractNumId w:val="7"/>
  </w:num>
  <w:num w:numId="5" w16cid:durableId="1964311966">
    <w:abstractNumId w:val="4"/>
  </w:num>
  <w:num w:numId="6" w16cid:durableId="1444307994">
    <w:abstractNumId w:val="0"/>
  </w:num>
  <w:num w:numId="7" w16cid:durableId="412431293">
    <w:abstractNumId w:val="1"/>
  </w:num>
  <w:num w:numId="8" w16cid:durableId="788547967">
    <w:abstractNumId w:val="9"/>
  </w:num>
  <w:num w:numId="9" w16cid:durableId="1866289064">
    <w:abstractNumId w:val="8"/>
  </w:num>
  <w:num w:numId="10" w16cid:durableId="33299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0CF2"/>
    <w:rsid w:val="00136984"/>
    <w:rsid w:val="001425F1"/>
    <w:rsid w:val="00142A9C"/>
    <w:rsid w:val="00150304"/>
    <w:rsid w:val="0015296D"/>
    <w:rsid w:val="00154E90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4F77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7A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3C5D"/>
    <w:rsid w:val="00374F93"/>
    <w:rsid w:val="00377F1D"/>
    <w:rsid w:val="00381A4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28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5787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320C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C18"/>
    <w:rsid w:val="00751520"/>
    <w:rsid w:val="00766889"/>
    <w:rsid w:val="00766A0D"/>
    <w:rsid w:val="00767F8C"/>
    <w:rsid w:val="00780B67"/>
    <w:rsid w:val="00781D07"/>
    <w:rsid w:val="007920A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754E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605"/>
    <w:rsid w:val="009E13C3"/>
    <w:rsid w:val="009E6A30"/>
    <w:rsid w:val="009F07D4"/>
    <w:rsid w:val="009F29EB"/>
    <w:rsid w:val="009F7A71"/>
    <w:rsid w:val="00A001A0"/>
    <w:rsid w:val="00A01357"/>
    <w:rsid w:val="00A12C83"/>
    <w:rsid w:val="00A15F2F"/>
    <w:rsid w:val="00A16EBE"/>
    <w:rsid w:val="00A17184"/>
    <w:rsid w:val="00A31AAC"/>
    <w:rsid w:val="00A32905"/>
    <w:rsid w:val="00A36C95"/>
    <w:rsid w:val="00A37DE3"/>
    <w:rsid w:val="00A40B00"/>
    <w:rsid w:val="00A4734D"/>
    <w:rsid w:val="00A4787C"/>
    <w:rsid w:val="00A51369"/>
    <w:rsid w:val="00A519D1"/>
    <w:rsid w:val="00A5303B"/>
    <w:rsid w:val="00A65042"/>
    <w:rsid w:val="00A65C50"/>
    <w:rsid w:val="00A67B44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398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1CC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0E5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9E5"/>
    <w:rsid w:val="00DD0C4A"/>
    <w:rsid w:val="00DD274C"/>
    <w:rsid w:val="00DE7D30"/>
    <w:rsid w:val="00DF04E3"/>
    <w:rsid w:val="00E03C32"/>
    <w:rsid w:val="00E17A3E"/>
    <w:rsid w:val="00E20933"/>
    <w:rsid w:val="00E3111A"/>
    <w:rsid w:val="00E354F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1B13"/>
    <w:rsid w:val="00EF326D"/>
    <w:rsid w:val="00EF53FE"/>
    <w:rsid w:val="00F1171E"/>
    <w:rsid w:val="00F13071"/>
    <w:rsid w:val="00F14B5E"/>
    <w:rsid w:val="00F2643C"/>
    <w:rsid w:val="00F3070A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543"/>
    <w:rsid w:val="00F73CF2"/>
    <w:rsid w:val="00F80C14"/>
    <w:rsid w:val="00F90FB8"/>
    <w:rsid w:val="00F96F54"/>
    <w:rsid w:val="00F978B8"/>
    <w:rsid w:val="00FA6528"/>
    <w:rsid w:val="00FB0D50"/>
    <w:rsid w:val="00FB3DE3"/>
    <w:rsid w:val="00FB4ED2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7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14B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60833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119</cp:revision>
  <dcterms:created xsi:type="dcterms:W3CDTF">2023-08-30T09:21:00Z</dcterms:created>
  <dcterms:modified xsi:type="dcterms:W3CDTF">2025-05-15T13:28:00Z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