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7F6D68" w14:paraId="1643A4CA" w14:textId="77777777" w:rsidTr="007F6D68">
        <w:trPr>
          <w:trHeight w:val="450"/>
        </w:trPr>
        <w:tc>
          <w:tcPr>
            <w:tcW w:w="5000" w:type="pct"/>
            <w:gridSpan w:val="2"/>
            <w:tcBorders>
              <w:top w:val="nil"/>
              <w:left w:val="nil"/>
              <w:right w:val="nil"/>
            </w:tcBorders>
          </w:tcPr>
          <w:p w14:paraId="4C55E51F" w14:textId="77777777" w:rsidR="00602F7D" w:rsidRPr="007F6D68" w:rsidRDefault="00602F7D" w:rsidP="00F2643C">
            <w:pPr>
              <w:pStyle w:val="Heading2"/>
              <w:jc w:val="left"/>
              <w:rPr>
                <w:rFonts w:ascii="Arial" w:hAnsi="Arial" w:cs="Arial"/>
                <w:b w:val="0"/>
                <w:bCs w:val="0"/>
                <w:lang w:val="en-US"/>
              </w:rPr>
            </w:pPr>
          </w:p>
        </w:tc>
      </w:tr>
      <w:tr w:rsidR="0000007A" w:rsidRPr="007F6D68" w14:paraId="127EAD7E" w14:textId="77777777" w:rsidTr="007F6D68">
        <w:trPr>
          <w:trHeight w:val="413"/>
        </w:trPr>
        <w:tc>
          <w:tcPr>
            <w:tcW w:w="1248" w:type="pct"/>
          </w:tcPr>
          <w:p w14:paraId="3C159AA5" w14:textId="77777777" w:rsidR="0000007A" w:rsidRPr="007F6D68" w:rsidRDefault="00D27A79" w:rsidP="00696CAD">
            <w:pPr>
              <w:pStyle w:val="BodyText"/>
              <w:ind w:left="90"/>
              <w:jc w:val="left"/>
              <w:rPr>
                <w:rFonts w:ascii="Arial" w:hAnsi="Arial" w:cs="Arial"/>
                <w:bCs/>
                <w:sz w:val="20"/>
                <w:szCs w:val="20"/>
                <w:lang w:val="en-GB"/>
              </w:rPr>
            </w:pPr>
            <w:r w:rsidRPr="007F6D68">
              <w:rPr>
                <w:rFonts w:ascii="Arial" w:hAnsi="Arial" w:cs="Arial"/>
                <w:bCs/>
                <w:sz w:val="20"/>
                <w:szCs w:val="20"/>
                <w:lang w:val="en-GB"/>
              </w:rPr>
              <w:t xml:space="preserve">Book </w:t>
            </w:r>
            <w:r w:rsidR="0000007A" w:rsidRPr="007F6D68">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7C6AA3D0" w:rsidR="0000007A" w:rsidRPr="007F6D68" w:rsidRDefault="00DD6F41" w:rsidP="00054BC4">
            <w:pPr>
              <w:pStyle w:val="NormalWeb"/>
              <w:rPr>
                <w:rFonts w:ascii="Arial" w:hAnsi="Arial" w:cs="Arial"/>
                <w:b/>
                <w:bCs/>
                <w:sz w:val="20"/>
                <w:szCs w:val="20"/>
                <w:u w:val="single"/>
              </w:rPr>
            </w:pPr>
            <w:hyperlink r:id="rId7" w:history="1">
              <w:r w:rsidRPr="007F6D68">
                <w:rPr>
                  <w:rStyle w:val="Hyperlink"/>
                  <w:rFonts w:ascii="Arial" w:hAnsi="Arial" w:cs="Arial"/>
                  <w:b/>
                  <w:bCs/>
                  <w:sz w:val="20"/>
                  <w:szCs w:val="20"/>
                </w:rPr>
                <w:t>An Overview of Disease and Health Research</w:t>
              </w:r>
            </w:hyperlink>
          </w:p>
        </w:tc>
      </w:tr>
      <w:tr w:rsidR="0000007A" w:rsidRPr="007F6D68" w14:paraId="73C90375" w14:textId="77777777" w:rsidTr="007F6D68">
        <w:trPr>
          <w:trHeight w:val="290"/>
        </w:trPr>
        <w:tc>
          <w:tcPr>
            <w:tcW w:w="1248" w:type="pct"/>
          </w:tcPr>
          <w:p w14:paraId="20D28135" w14:textId="77777777" w:rsidR="0000007A" w:rsidRPr="007F6D68" w:rsidRDefault="0000007A" w:rsidP="00696CAD">
            <w:pPr>
              <w:pStyle w:val="BodyText"/>
              <w:ind w:left="90"/>
              <w:jc w:val="left"/>
              <w:rPr>
                <w:rFonts w:ascii="Arial" w:hAnsi="Arial" w:cs="Arial"/>
                <w:bCs/>
                <w:sz w:val="20"/>
                <w:szCs w:val="20"/>
                <w:lang w:val="en-GB"/>
              </w:rPr>
            </w:pPr>
            <w:r w:rsidRPr="007F6D68">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7D8B84D9" w:rsidR="0000007A" w:rsidRPr="007F6D68" w:rsidRDefault="00E72A8E" w:rsidP="00F3669D">
            <w:pPr>
              <w:pStyle w:val="NormalWeb"/>
              <w:spacing w:before="0" w:beforeAutospacing="0" w:after="0" w:afterAutospacing="0"/>
              <w:rPr>
                <w:rFonts w:ascii="Arial" w:hAnsi="Arial" w:cs="Arial"/>
                <w:b/>
                <w:bCs/>
                <w:sz w:val="20"/>
                <w:szCs w:val="20"/>
                <w:highlight w:val="yellow"/>
                <w:lang w:val="en-GB"/>
              </w:rPr>
            </w:pPr>
            <w:r w:rsidRPr="007F6D68">
              <w:rPr>
                <w:rFonts w:ascii="Arial" w:hAnsi="Arial" w:cs="Arial"/>
                <w:b/>
                <w:bCs/>
                <w:sz w:val="20"/>
                <w:szCs w:val="20"/>
                <w:lang w:val="en-GB"/>
              </w:rPr>
              <w:t>Ms_BP</w:t>
            </w:r>
            <w:r w:rsidR="00FC432A" w:rsidRPr="007F6D68">
              <w:rPr>
                <w:rFonts w:ascii="Arial" w:hAnsi="Arial" w:cs="Arial"/>
                <w:b/>
                <w:bCs/>
                <w:sz w:val="20"/>
                <w:szCs w:val="20"/>
                <w:lang w:val="en-GB"/>
              </w:rPr>
              <w:t>R</w:t>
            </w:r>
            <w:r w:rsidRPr="007F6D68">
              <w:rPr>
                <w:rFonts w:ascii="Arial" w:hAnsi="Arial" w:cs="Arial"/>
                <w:b/>
                <w:bCs/>
                <w:sz w:val="20"/>
                <w:szCs w:val="20"/>
                <w:lang w:val="en-GB"/>
              </w:rPr>
              <w:t>_</w:t>
            </w:r>
            <w:r w:rsidR="00814C3A" w:rsidRPr="007F6D68">
              <w:rPr>
                <w:rFonts w:ascii="Arial" w:hAnsi="Arial" w:cs="Arial"/>
                <w:b/>
                <w:bCs/>
                <w:sz w:val="20"/>
                <w:szCs w:val="20"/>
                <w:lang w:val="en-GB"/>
              </w:rPr>
              <w:t>5599</w:t>
            </w:r>
          </w:p>
        </w:tc>
      </w:tr>
      <w:tr w:rsidR="0000007A" w:rsidRPr="007F6D68" w14:paraId="05B60576" w14:textId="77777777" w:rsidTr="007F6D68">
        <w:trPr>
          <w:trHeight w:val="331"/>
        </w:trPr>
        <w:tc>
          <w:tcPr>
            <w:tcW w:w="1248" w:type="pct"/>
          </w:tcPr>
          <w:p w14:paraId="0196A627" w14:textId="77777777" w:rsidR="0000007A" w:rsidRPr="007F6D68" w:rsidRDefault="0000007A" w:rsidP="00696CAD">
            <w:pPr>
              <w:pStyle w:val="BodyText"/>
              <w:ind w:left="90"/>
              <w:jc w:val="left"/>
              <w:rPr>
                <w:rFonts w:ascii="Arial" w:hAnsi="Arial" w:cs="Arial"/>
                <w:bCs/>
                <w:sz w:val="20"/>
                <w:szCs w:val="20"/>
                <w:lang w:val="en-GB"/>
              </w:rPr>
            </w:pPr>
            <w:r w:rsidRPr="007F6D68">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195E662D" w:rsidR="0000007A" w:rsidRPr="007F6D68" w:rsidRDefault="00DD6F41" w:rsidP="000450FC">
            <w:pPr>
              <w:pStyle w:val="NormalWeb"/>
              <w:spacing w:before="0" w:beforeAutospacing="0" w:after="0" w:afterAutospacing="0"/>
              <w:rPr>
                <w:rFonts w:ascii="Arial" w:hAnsi="Arial" w:cs="Arial"/>
                <w:b/>
                <w:sz w:val="20"/>
                <w:szCs w:val="20"/>
                <w:highlight w:val="yellow"/>
                <w:lang w:val="en-GB"/>
              </w:rPr>
            </w:pPr>
            <w:r w:rsidRPr="007F6D68">
              <w:rPr>
                <w:rFonts w:ascii="Arial" w:hAnsi="Arial" w:cs="Arial"/>
                <w:b/>
                <w:sz w:val="20"/>
                <w:szCs w:val="20"/>
                <w:lang w:val="en-GB"/>
              </w:rPr>
              <w:t>Considerations for Rice (</w:t>
            </w:r>
            <w:proofErr w:type="spellStart"/>
            <w:r w:rsidRPr="007F6D68">
              <w:rPr>
                <w:rFonts w:ascii="Arial" w:hAnsi="Arial" w:cs="Arial"/>
                <w:b/>
                <w:sz w:val="20"/>
                <w:szCs w:val="20"/>
                <w:lang w:val="en-GB"/>
              </w:rPr>
              <w:t>Oryzasativa</w:t>
            </w:r>
            <w:proofErr w:type="spellEnd"/>
            <w:r w:rsidRPr="007F6D68">
              <w:rPr>
                <w:rFonts w:ascii="Arial" w:hAnsi="Arial" w:cs="Arial"/>
                <w:b/>
                <w:sz w:val="20"/>
                <w:szCs w:val="20"/>
                <w:lang w:val="en-GB"/>
              </w:rPr>
              <w:t>) Fortification with Essential Micronutrients in Public Health Intervention</w:t>
            </w:r>
          </w:p>
        </w:tc>
      </w:tr>
      <w:tr w:rsidR="00CF0BBB" w:rsidRPr="007F6D68" w14:paraId="6D508B1C" w14:textId="77777777" w:rsidTr="007F6D68">
        <w:trPr>
          <w:trHeight w:val="332"/>
        </w:trPr>
        <w:tc>
          <w:tcPr>
            <w:tcW w:w="1248" w:type="pct"/>
          </w:tcPr>
          <w:p w14:paraId="32FC28F7" w14:textId="77777777" w:rsidR="00CF0BBB" w:rsidRPr="007F6D68" w:rsidRDefault="00CF0BBB" w:rsidP="00696CAD">
            <w:pPr>
              <w:pStyle w:val="BodyText"/>
              <w:ind w:left="90"/>
              <w:jc w:val="left"/>
              <w:rPr>
                <w:rFonts w:ascii="Arial" w:hAnsi="Arial" w:cs="Arial"/>
                <w:bCs/>
                <w:sz w:val="20"/>
                <w:szCs w:val="20"/>
                <w:lang w:val="en-GB"/>
              </w:rPr>
            </w:pPr>
            <w:r w:rsidRPr="007F6D68">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48FBE611" w:rsidR="00CF0BBB" w:rsidRPr="007F6D68" w:rsidRDefault="00814C3A" w:rsidP="000450FC">
            <w:pPr>
              <w:pStyle w:val="NormalWeb"/>
              <w:spacing w:before="0" w:beforeAutospacing="0" w:after="0" w:afterAutospacing="0"/>
              <w:rPr>
                <w:rFonts w:ascii="Arial" w:hAnsi="Arial" w:cs="Arial"/>
                <w:b/>
                <w:sz w:val="20"/>
                <w:szCs w:val="20"/>
                <w:lang w:val="en-GB"/>
              </w:rPr>
            </w:pPr>
            <w:r w:rsidRPr="007F6D68">
              <w:rPr>
                <w:rFonts w:ascii="Arial" w:hAnsi="Arial" w:cs="Arial"/>
                <w:b/>
                <w:sz w:val="20"/>
                <w:szCs w:val="20"/>
                <w:lang w:val="en-GB"/>
              </w:rPr>
              <w:t>Book Chapter</w:t>
            </w:r>
          </w:p>
        </w:tc>
      </w:tr>
    </w:tbl>
    <w:p w14:paraId="45F5983C" w14:textId="77777777" w:rsidR="00037D52" w:rsidRPr="007F6D68" w:rsidRDefault="00037D52" w:rsidP="0000007A">
      <w:pPr>
        <w:pStyle w:val="BodyText"/>
        <w:rPr>
          <w:rFonts w:ascii="Arial" w:hAnsi="Arial" w:cs="Arial"/>
          <w:b/>
          <w:bCs/>
          <w:sz w:val="20"/>
          <w:szCs w:val="20"/>
          <w:u w:val="single"/>
          <w:lang w:val="en-GB"/>
        </w:rPr>
      </w:pPr>
    </w:p>
    <w:p w14:paraId="37E43B60" w14:textId="77777777" w:rsidR="0086369B" w:rsidRPr="007F6D68" w:rsidRDefault="0086369B" w:rsidP="00626025">
      <w:pPr>
        <w:pStyle w:val="BodyText"/>
        <w:rPr>
          <w:rFonts w:ascii="Arial" w:hAnsi="Arial" w:cs="Arial"/>
          <w:b/>
          <w:color w:val="222222"/>
          <w:sz w:val="20"/>
          <w:szCs w:val="20"/>
          <w:u w:val="single"/>
          <w:lang w:val="en-US"/>
        </w:rPr>
      </w:pPr>
    </w:p>
    <w:p w14:paraId="63CD6BCB" w14:textId="0FFEAA9E" w:rsidR="00626025" w:rsidRPr="007F6D68" w:rsidRDefault="00640538" w:rsidP="00626025">
      <w:pPr>
        <w:pStyle w:val="BodyText"/>
        <w:rPr>
          <w:rFonts w:ascii="Arial" w:hAnsi="Arial" w:cs="Arial"/>
          <w:b/>
          <w:color w:val="222222"/>
          <w:sz w:val="20"/>
          <w:szCs w:val="20"/>
          <w:u w:val="single"/>
          <w:lang w:val="en-US"/>
        </w:rPr>
      </w:pPr>
      <w:r w:rsidRPr="007F6D68">
        <w:rPr>
          <w:rFonts w:ascii="Arial" w:hAnsi="Arial" w:cs="Arial"/>
          <w:b/>
          <w:color w:val="222222"/>
          <w:sz w:val="20"/>
          <w:szCs w:val="20"/>
          <w:u w:val="single"/>
          <w:lang w:val="en-US"/>
        </w:rPr>
        <w:t>Special note:</w:t>
      </w:r>
    </w:p>
    <w:p w14:paraId="1AC448A2" w14:textId="77777777" w:rsidR="007B54A4" w:rsidRPr="007F6D68" w:rsidRDefault="007B54A4" w:rsidP="00626025">
      <w:pPr>
        <w:pStyle w:val="BodyText"/>
        <w:rPr>
          <w:rFonts w:ascii="Arial" w:hAnsi="Arial" w:cs="Arial"/>
          <w:b/>
          <w:color w:val="222222"/>
          <w:sz w:val="20"/>
          <w:szCs w:val="20"/>
          <w:u w:val="single"/>
          <w:lang w:val="en-US"/>
        </w:rPr>
      </w:pPr>
    </w:p>
    <w:p w14:paraId="7F950B43" w14:textId="3CFD7BBC" w:rsidR="007B54A4" w:rsidRPr="007F6D68" w:rsidRDefault="00955E45" w:rsidP="00626025">
      <w:pPr>
        <w:pStyle w:val="BodyText"/>
        <w:rPr>
          <w:rFonts w:ascii="Arial" w:hAnsi="Arial" w:cs="Arial"/>
          <w:b/>
          <w:color w:val="222222"/>
          <w:sz w:val="20"/>
          <w:szCs w:val="20"/>
          <w:lang w:val="en-US"/>
        </w:rPr>
      </w:pPr>
      <w:r w:rsidRPr="007F6D6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F6D68" w:rsidRDefault="00000000" w:rsidP="00626025">
      <w:pPr>
        <w:pStyle w:val="BodyText"/>
        <w:rPr>
          <w:rFonts w:ascii="Arial" w:hAnsi="Arial" w:cs="Arial"/>
          <w:b/>
          <w:color w:val="222222"/>
          <w:sz w:val="20"/>
          <w:szCs w:val="20"/>
          <w:u w:val="single"/>
          <w:lang w:val="en-US"/>
        </w:rPr>
      </w:pPr>
      <w:r w:rsidRPr="007F6D6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style="mso-next-textbox:#_x0000_s2050">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04ECCF0" w:rsidR="00E03C32" w:rsidRDefault="004258F8" w:rsidP="00E03C32">
                  <w:pPr>
                    <w:pStyle w:val="BodyText"/>
                    <w:jc w:val="left"/>
                    <w:rPr>
                      <w:rFonts w:ascii="Arial" w:hAnsi="Arial" w:cs="Arial"/>
                      <w:b/>
                      <w:color w:val="222222"/>
                      <w:sz w:val="32"/>
                      <w:lang w:val="en-US"/>
                    </w:rPr>
                  </w:pPr>
                  <w:r w:rsidRPr="004258F8">
                    <w:rPr>
                      <w:rFonts w:ascii="Arial" w:hAnsi="Arial" w:cs="Arial"/>
                      <w:b/>
                      <w:color w:val="222222"/>
                      <w:sz w:val="32"/>
                      <w:lang w:val="en-US"/>
                    </w:rPr>
                    <w:t>Bangladesh Journal of Medical Science</w:t>
                  </w:r>
                  <w:r w:rsidR="00E03C32" w:rsidRPr="00640538">
                    <w:rPr>
                      <w:rFonts w:ascii="Arial" w:hAnsi="Arial" w:cs="Arial"/>
                      <w:b/>
                      <w:color w:val="222222"/>
                      <w:sz w:val="32"/>
                      <w:lang w:val="en-US"/>
                    </w:rPr>
                    <w:t xml:space="preserve">, </w:t>
                  </w:r>
                  <w:r w:rsidRPr="004258F8">
                    <w:rPr>
                      <w:rFonts w:ascii="Arial" w:hAnsi="Arial" w:cs="Arial"/>
                      <w:b/>
                      <w:color w:val="222222"/>
                      <w:sz w:val="32"/>
                      <w:lang w:val="en-US"/>
                    </w:rPr>
                    <w:t>19(2), 189–193</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157B0C91" w:rsidR="00E03C32" w:rsidRPr="004258F8" w:rsidRDefault="004258F8" w:rsidP="004258F8">
                  <w:pPr>
                    <w:pStyle w:val="BodyText"/>
                    <w:jc w:val="left"/>
                    <w:rPr>
                      <w:rFonts w:ascii="Arial" w:hAnsi="Arial" w:cs="Arial"/>
                      <w:b/>
                      <w:color w:val="222222"/>
                      <w:sz w:val="32"/>
                      <w:lang w:val="pt-BR"/>
                    </w:rPr>
                  </w:pPr>
                  <w:r w:rsidRPr="004258F8">
                    <w:rPr>
                      <w:rFonts w:ascii="Arial" w:hAnsi="Arial" w:cs="Arial"/>
                      <w:b/>
                      <w:color w:val="222222"/>
                      <w:sz w:val="32"/>
                      <w:lang w:val="pt-BR"/>
                    </w:rPr>
                    <w:t xml:space="preserve">DOI: </w:t>
                  </w:r>
                  <w:hyperlink r:id="rId8" w:history="1">
                    <w:r w:rsidRPr="00A136B6">
                      <w:rPr>
                        <w:rStyle w:val="Hyperlink"/>
                        <w:rFonts w:ascii="Arial" w:hAnsi="Arial" w:cs="Arial"/>
                        <w:b/>
                        <w:sz w:val="32"/>
                        <w:lang w:val="pt-BR"/>
                      </w:rPr>
                      <w:t>https://doi.org/10.3329/bjms.v19i2.44994</w:t>
                    </w:r>
                  </w:hyperlink>
                  <w:r>
                    <w:rPr>
                      <w:rFonts w:ascii="Arial" w:hAnsi="Arial" w:cs="Arial"/>
                      <w:b/>
                      <w:color w:val="222222"/>
                      <w:sz w:val="32"/>
                      <w:lang w:val="pt-BR"/>
                    </w:rPr>
                    <w:t xml:space="preserve"> </w:t>
                  </w:r>
                </w:p>
              </w:txbxContent>
            </v:textbox>
          </v:rect>
        </w:pict>
      </w:r>
    </w:p>
    <w:p w14:paraId="40641486" w14:textId="77777777" w:rsidR="00D9392F" w:rsidRPr="007F6D68" w:rsidRDefault="002A3D7C" w:rsidP="00626025">
      <w:pPr>
        <w:pStyle w:val="BodyText"/>
        <w:jc w:val="left"/>
        <w:rPr>
          <w:rFonts w:ascii="Arial" w:hAnsi="Arial" w:cs="Arial"/>
          <w:color w:val="222222"/>
          <w:sz w:val="20"/>
          <w:szCs w:val="20"/>
          <w:lang w:val="en-IN"/>
        </w:rPr>
      </w:pPr>
      <w:r w:rsidRPr="007F6D68">
        <w:rPr>
          <w:rFonts w:ascii="Arial" w:hAnsi="Arial" w:cs="Arial"/>
          <w:color w:val="222222"/>
          <w:sz w:val="20"/>
          <w:szCs w:val="20"/>
          <w:lang w:val="en-IN"/>
        </w:rPr>
        <w:br w:type="page"/>
      </w:r>
    </w:p>
    <w:p w14:paraId="5A743ECE" w14:textId="77777777" w:rsidR="00D27A79" w:rsidRPr="007F6D6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F6D68" w14:paraId="71A94C1F" w14:textId="77777777" w:rsidTr="007222C8">
        <w:tc>
          <w:tcPr>
            <w:tcW w:w="5000" w:type="pct"/>
            <w:gridSpan w:val="3"/>
            <w:tcBorders>
              <w:top w:val="nil"/>
              <w:left w:val="nil"/>
              <w:right w:val="nil"/>
            </w:tcBorders>
            <w:noWrap/>
          </w:tcPr>
          <w:p w14:paraId="0BC15285" w14:textId="75BEB51F" w:rsidR="00F1171E" w:rsidRPr="007F6D68" w:rsidRDefault="00F1171E" w:rsidP="007222C8">
            <w:pPr>
              <w:pStyle w:val="Heading2"/>
              <w:jc w:val="left"/>
              <w:rPr>
                <w:rFonts w:ascii="Arial" w:hAnsi="Arial" w:cs="Arial"/>
                <w:lang w:val="en-GB"/>
              </w:rPr>
            </w:pPr>
            <w:r w:rsidRPr="007F6D68">
              <w:rPr>
                <w:rFonts w:ascii="Arial" w:hAnsi="Arial" w:cs="Arial"/>
                <w:highlight w:val="yellow"/>
                <w:lang w:val="en-GB"/>
              </w:rPr>
              <w:t>PART  1:</w:t>
            </w:r>
            <w:r w:rsidRPr="007F6D68">
              <w:rPr>
                <w:rFonts w:ascii="Arial" w:hAnsi="Arial" w:cs="Arial"/>
                <w:lang w:val="en-GB"/>
              </w:rPr>
              <w:t xml:space="preserve"> Comments</w:t>
            </w:r>
          </w:p>
          <w:p w14:paraId="1287753C" w14:textId="77777777" w:rsidR="00F1171E" w:rsidRPr="007F6D68" w:rsidRDefault="00F1171E" w:rsidP="007222C8">
            <w:pPr>
              <w:rPr>
                <w:rFonts w:ascii="Arial" w:hAnsi="Arial" w:cs="Arial"/>
                <w:sz w:val="20"/>
                <w:szCs w:val="20"/>
                <w:lang w:val="en-GB"/>
              </w:rPr>
            </w:pPr>
          </w:p>
        </w:tc>
      </w:tr>
      <w:tr w:rsidR="00F1171E" w:rsidRPr="007F6D68" w14:paraId="5EA12279" w14:textId="77777777" w:rsidTr="007222C8">
        <w:tc>
          <w:tcPr>
            <w:tcW w:w="1265" w:type="pct"/>
            <w:noWrap/>
          </w:tcPr>
          <w:p w14:paraId="7AE9682F" w14:textId="77777777" w:rsidR="00F1171E" w:rsidRPr="007F6D68" w:rsidRDefault="00F1171E" w:rsidP="007222C8">
            <w:pPr>
              <w:pStyle w:val="Heading2"/>
              <w:jc w:val="left"/>
              <w:rPr>
                <w:rFonts w:ascii="Arial" w:hAnsi="Arial" w:cs="Arial"/>
                <w:lang w:val="en-GB"/>
              </w:rPr>
            </w:pPr>
          </w:p>
        </w:tc>
        <w:tc>
          <w:tcPr>
            <w:tcW w:w="2212" w:type="pct"/>
          </w:tcPr>
          <w:p w14:paraId="5B8DBE06" w14:textId="77777777" w:rsidR="00F1171E" w:rsidRPr="007F6D68" w:rsidRDefault="00F1171E" w:rsidP="007222C8">
            <w:pPr>
              <w:pStyle w:val="Heading2"/>
              <w:jc w:val="left"/>
              <w:rPr>
                <w:rFonts w:ascii="Arial" w:hAnsi="Arial" w:cs="Arial"/>
                <w:lang w:val="en-GB"/>
              </w:rPr>
            </w:pPr>
            <w:r w:rsidRPr="007F6D68">
              <w:rPr>
                <w:rFonts w:ascii="Arial" w:hAnsi="Arial" w:cs="Arial"/>
                <w:lang w:val="en-GB"/>
              </w:rPr>
              <w:t>Reviewer’s comment</w:t>
            </w:r>
          </w:p>
          <w:p w14:paraId="693A9C4D" w14:textId="77777777" w:rsidR="00421DBF" w:rsidRPr="007F6D68" w:rsidRDefault="00421DBF" w:rsidP="00421DBF">
            <w:pPr>
              <w:rPr>
                <w:rFonts w:ascii="Arial" w:hAnsi="Arial" w:cs="Arial"/>
                <w:b/>
                <w:bCs/>
                <w:sz w:val="20"/>
                <w:szCs w:val="20"/>
              </w:rPr>
            </w:pPr>
            <w:r w:rsidRPr="007F6D6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F6D68" w:rsidRDefault="00421DBF" w:rsidP="00421DBF">
            <w:pPr>
              <w:rPr>
                <w:rFonts w:ascii="Arial" w:hAnsi="Arial" w:cs="Arial"/>
                <w:sz w:val="20"/>
                <w:szCs w:val="20"/>
                <w:lang w:val="en-GB"/>
              </w:rPr>
            </w:pPr>
          </w:p>
        </w:tc>
        <w:tc>
          <w:tcPr>
            <w:tcW w:w="1523" w:type="pct"/>
          </w:tcPr>
          <w:p w14:paraId="57792C30" w14:textId="77777777" w:rsidR="00F1171E" w:rsidRPr="007F6D68" w:rsidRDefault="00F1171E" w:rsidP="007222C8">
            <w:pPr>
              <w:pStyle w:val="Heading2"/>
              <w:jc w:val="left"/>
              <w:rPr>
                <w:rFonts w:ascii="Arial" w:hAnsi="Arial" w:cs="Arial"/>
                <w:b w:val="0"/>
                <w:lang w:val="en-GB"/>
              </w:rPr>
            </w:pPr>
            <w:r w:rsidRPr="007F6D68">
              <w:rPr>
                <w:rFonts w:ascii="Arial" w:hAnsi="Arial" w:cs="Arial"/>
                <w:lang w:val="en-GB"/>
              </w:rPr>
              <w:t>Author’s Feedback</w:t>
            </w:r>
            <w:r w:rsidRPr="007F6D68">
              <w:rPr>
                <w:rFonts w:ascii="Arial" w:hAnsi="Arial" w:cs="Arial"/>
                <w:b w:val="0"/>
                <w:lang w:val="en-GB"/>
              </w:rPr>
              <w:t xml:space="preserve"> </w:t>
            </w:r>
            <w:r w:rsidRPr="007F6D68">
              <w:rPr>
                <w:rFonts w:ascii="Arial" w:hAnsi="Arial" w:cs="Arial"/>
                <w:b w:val="0"/>
                <w:i/>
                <w:lang w:val="en-GB"/>
              </w:rPr>
              <w:t>(Please correct the manuscript and highlight that part in the manuscript. It is mandatory that authors should write his/her feedback here)</w:t>
            </w:r>
          </w:p>
        </w:tc>
      </w:tr>
      <w:tr w:rsidR="00F1171E" w:rsidRPr="007F6D68" w14:paraId="5C0AB4EC" w14:textId="77777777" w:rsidTr="007222C8">
        <w:trPr>
          <w:trHeight w:val="1264"/>
        </w:trPr>
        <w:tc>
          <w:tcPr>
            <w:tcW w:w="1265" w:type="pct"/>
            <w:noWrap/>
          </w:tcPr>
          <w:p w14:paraId="66B47184" w14:textId="48030299" w:rsidR="00F1171E" w:rsidRPr="007F6D68" w:rsidRDefault="00F1171E" w:rsidP="007222C8">
            <w:pPr>
              <w:ind w:left="360"/>
              <w:rPr>
                <w:rFonts w:ascii="Arial" w:hAnsi="Arial" w:cs="Arial"/>
                <w:b/>
                <w:bCs/>
                <w:sz w:val="20"/>
                <w:szCs w:val="20"/>
                <w:lang w:val="en-GB"/>
              </w:rPr>
            </w:pPr>
            <w:r w:rsidRPr="007F6D6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F6D68" w:rsidRDefault="00F1171E" w:rsidP="007222C8">
            <w:pPr>
              <w:ind w:left="360"/>
              <w:rPr>
                <w:rFonts w:ascii="Arial" w:eastAsia="MS Mincho" w:hAnsi="Arial" w:cs="Arial"/>
                <w:b/>
                <w:bCs/>
                <w:sz w:val="20"/>
                <w:szCs w:val="20"/>
                <w:lang w:val="en-GB"/>
              </w:rPr>
            </w:pPr>
          </w:p>
        </w:tc>
        <w:tc>
          <w:tcPr>
            <w:tcW w:w="2212" w:type="pct"/>
          </w:tcPr>
          <w:p w14:paraId="7DBC9196" w14:textId="7574160F" w:rsidR="00F1171E" w:rsidRPr="007F6D68" w:rsidRDefault="00A96AA1" w:rsidP="007222C8">
            <w:pPr>
              <w:pStyle w:val="ListParagraph"/>
              <w:ind w:left="0"/>
              <w:rPr>
                <w:rFonts w:ascii="Arial" w:hAnsi="Arial" w:cs="Arial"/>
                <w:b/>
                <w:bCs/>
                <w:sz w:val="20"/>
                <w:szCs w:val="20"/>
                <w:lang w:val="en-GB"/>
              </w:rPr>
            </w:pPr>
            <w:r w:rsidRPr="007F6D68">
              <w:rPr>
                <w:rFonts w:ascii="Arial" w:hAnsi="Arial" w:cs="Arial"/>
                <w:b/>
                <w:bCs/>
                <w:sz w:val="20"/>
                <w:szCs w:val="20"/>
              </w:rPr>
              <w:t>This manuscript addresses a globally significant issue—micronutrient deficiency—and presents rice fortification as a viable public health intervention. Given the global reliance on rice as a staple food, especially in low- and middle-income countries, the article's focus on industrial, policy, and implementation considerations is timely and critical. The manuscript synthesizes technical guidance from WHO consultations and research, making it a valuable reference for policymakers, nutritionists, and food technologists. It also highlights practical challenges and solutions, aiding in the development of scalable fortification strategies that can improve nutritional outcomes at population levels.</w:t>
            </w:r>
          </w:p>
        </w:tc>
        <w:tc>
          <w:tcPr>
            <w:tcW w:w="1523" w:type="pct"/>
          </w:tcPr>
          <w:p w14:paraId="462A339C" w14:textId="77777777" w:rsidR="00F1171E" w:rsidRPr="007F6D68" w:rsidRDefault="00F1171E" w:rsidP="007222C8">
            <w:pPr>
              <w:pStyle w:val="Heading2"/>
              <w:jc w:val="left"/>
              <w:rPr>
                <w:rFonts w:ascii="Arial" w:hAnsi="Arial" w:cs="Arial"/>
                <w:b w:val="0"/>
                <w:lang w:val="en-GB"/>
              </w:rPr>
            </w:pPr>
          </w:p>
        </w:tc>
      </w:tr>
      <w:tr w:rsidR="00F1171E" w:rsidRPr="007F6D68" w14:paraId="0D8B5B2C" w14:textId="77777777" w:rsidTr="007222C8">
        <w:trPr>
          <w:trHeight w:val="1262"/>
        </w:trPr>
        <w:tc>
          <w:tcPr>
            <w:tcW w:w="1265" w:type="pct"/>
            <w:noWrap/>
          </w:tcPr>
          <w:p w14:paraId="21CBA5FE" w14:textId="77777777" w:rsidR="00F1171E" w:rsidRPr="007F6D68" w:rsidRDefault="00F1171E" w:rsidP="007222C8">
            <w:pPr>
              <w:ind w:left="360"/>
              <w:rPr>
                <w:rFonts w:ascii="Arial" w:hAnsi="Arial" w:cs="Arial"/>
                <w:b/>
                <w:bCs/>
                <w:sz w:val="20"/>
                <w:szCs w:val="20"/>
                <w:lang w:val="en-GB"/>
              </w:rPr>
            </w:pPr>
            <w:r w:rsidRPr="007F6D68">
              <w:rPr>
                <w:rFonts w:ascii="Arial" w:hAnsi="Arial" w:cs="Arial"/>
                <w:b/>
                <w:bCs/>
                <w:sz w:val="20"/>
                <w:szCs w:val="20"/>
                <w:lang w:val="en-GB"/>
              </w:rPr>
              <w:t>Is the title of the article suitable?</w:t>
            </w:r>
          </w:p>
          <w:p w14:paraId="1CABB61A" w14:textId="77777777" w:rsidR="00F1171E" w:rsidRPr="007F6D68" w:rsidRDefault="00F1171E" w:rsidP="007222C8">
            <w:pPr>
              <w:ind w:left="360"/>
              <w:rPr>
                <w:rFonts w:ascii="Arial" w:hAnsi="Arial" w:cs="Arial"/>
                <w:b/>
                <w:bCs/>
                <w:sz w:val="20"/>
                <w:szCs w:val="20"/>
                <w:lang w:val="en-GB"/>
              </w:rPr>
            </w:pPr>
            <w:r w:rsidRPr="007F6D68">
              <w:rPr>
                <w:rFonts w:ascii="Arial" w:hAnsi="Arial" w:cs="Arial"/>
                <w:b/>
                <w:bCs/>
                <w:sz w:val="20"/>
                <w:szCs w:val="20"/>
                <w:lang w:val="en-GB"/>
              </w:rPr>
              <w:t>(If not please suggest an alternative title)</w:t>
            </w:r>
          </w:p>
          <w:p w14:paraId="0275B919" w14:textId="77777777" w:rsidR="00F1171E" w:rsidRPr="007F6D68" w:rsidRDefault="00F1171E" w:rsidP="007222C8">
            <w:pPr>
              <w:pStyle w:val="Heading2"/>
              <w:jc w:val="left"/>
              <w:rPr>
                <w:rFonts w:ascii="Arial" w:hAnsi="Arial" w:cs="Arial"/>
                <w:u w:val="single"/>
                <w:lang w:val="en-GB"/>
              </w:rPr>
            </w:pPr>
          </w:p>
        </w:tc>
        <w:tc>
          <w:tcPr>
            <w:tcW w:w="2212" w:type="pct"/>
          </w:tcPr>
          <w:p w14:paraId="794AA9A7" w14:textId="6FA1B492" w:rsidR="00F1171E" w:rsidRPr="007F6D68" w:rsidRDefault="00A96AA1" w:rsidP="00A96AA1">
            <w:pPr>
              <w:rPr>
                <w:rFonts w:ascii="Arial" w:hAnsi="Arial" w:cs="Arial"/>
                <w:b/>
                <w:bCs/>
                <w:sz w:val="20"/>
                <w:szCs w:val="20"/>
                <w:lang w:val="en-GB"/>
              </w:rPr>
            </w:pPr>
            <w:r w:rsidRPr="007F6D68">
              <w:rPr>
                <w:rFonts w:ascii="Arial" w:hAnsi="Arial" w:cs="Arial"/>
                <w:sz w:val="20"/>
                <w:szCs w:val="20"/>
              </w:rPr>
              <w:t xml:space="preserve">The current title, </w:t>
            </w:r>
            <w:r w:rsidRPr="007F6D68">
              <w:rPr>
                <w:rFonts w:ascii="Arial" w:hAnsi="Arial" w:cs="Arial"/>
                <w:i/>
                <w:iCs/>
                <w:sz w:val="20"/>
                <w:szCs w:val="20"/>
              </w:rPr>
              <w:t>“Considerations for Rice (</w:t>
            </w:r>
            <w:proofErr w:type="spellStart"/>
            <w:r w:rsidRPr="007F6D68">
              <w:rPr>
                <w:rFonts w:ascii="Arial" w:hAnsi="Arial" w:cs="Arial"/>
                <w:i/>
                <w:iCs/>
                <w:sz w:val="20"/>
                <w:szCs w:val="20"/>
              </w:rPr>
              <w:t>Oryzasativa</w:t>
            </w:r>
            <w:proofErr w:type="spellEnd"/>
            <w:r w:rsidRPr="007F6D68">
              <w:rPr>
                <w:rFonts w:ascii="Arial" w:hAnsi="Arial" w:cs="Arial"/>
                <w:i/>
                <w:iCs/>
                <w:sz w:val="20"/>
                <w:szCs w:val="20"/>
              </w:rPr>
              <w:t>) Fortification with Essential Micronutrients in Public Health Intervention,”</w:t>
            </w:r>
            <w:r w:rsidRPr="007F6D68">
              <w:rPr>
                <w:rFonts w:ascii="Arial" w:hAnsi="Arial" w:cs="Arial"/>
                <w:sz w:val="20"/>
                <w:szCs w:val="20"/>
              </w:rPr>
              <w:t xml:space="preserve"> is informative but slightly cumbersome. A more concise and impactful alternative might be:</w:t>
            </w:r>
            <w:r w:rsidRPr="007F6D68">
              <w:rPr>
                <w:rFonts w:ascii="Arial" w:hAnsi="Arial" w:cs="Arial"/>
                <w:b/>
                <w:bCs/>
                <w:sz w:val="20"/>
                <w:szCs w:val="20"/>
              </w:rPr>
              <w:br/>
              <w:t>“Rice Fortification with Essential Micronutrients: Technical and Public Health Considerations”</w:t>
            </w:r>
            <w:r w:rsidRPr="007F6D68">
              <w:rPr>
                <w:rFonts w:ascii="Arial" w:hAnsi="Arial" w:cs="Arial"/>
                <w:b/>
                <w:bCs/>
                <w:sz w:val="20"/>
                <w:szCs w:val="20"/>
              </w:rPr>
              <w:br/>
            </w:r>
            <w:r w:rsidRPr="007F6D68">
              <w:rPr>
                <w:rFonts w:ascii="Arial" w:hAnsi="Arial" w:cs="Arial"/>
                <w:sz w:val="20"/>
                <w:szCs w:val="20"/>
              </w:rPr>
              <w:t>This version retains the original scope but enhances clarity and readability</w:t>
            </w:r>
          </w:p>
        </w:tc>
        <w:tc>
          <w:tcPr>
            <w:tcW w:w="1523" w:type="pct"/>
          </w:tcPr>
          <w:p w14:paraId="405B6701" w14:textId="77777777" w:rsidR="00F1171E" w:rsidRPr="007F6D68" w:rsidRDefault="00F1171E" w:rsidP="007222C8">
            <w:pPr>
              <w:pStyle w:val="Heading2"/>
              <w:jc w:val="left"/>
              <w:rPr>
                <w:rFonts w:ascii="Arial" w:hAnsi="Arial" w:cs="Arial"/>
                <w:b w:val="0"/>
                <w:lang w:val="en-GB"/>
              </w:rPr>
            </w:pPr>
          </w:p>
        </w:tc>
      </w:tr>
      <w:tr w:rsidR="00F1171E" w:rsidRPr="007F6D68" w14:paraId="5604762A" w14:textId="77777777" w:rsidTr="007222C8">
        <w:trPr>
          <w:trHeight w:val="1262"/>
        </w:trPr>
        <w:tc>
          <w:tcPr>
            <w:tcW w:w="1265" w:type="pct"/>
            <w:noWrap/>
          </w:tcPr>
          <w:p w14:paraId="3635573D" w14:textId="77777777" w:rsidR="00F1171E" w:rsidRPr="007F6D68" w:rsidRDefault="00F1171E" w:rsidP="007222C8">
            <w:pPr>
              <w:pStyle w:val="Heading2"/>
              <w:ind w:left="360"/>
              <w:jc w:val="left"/>
              <w:rPr>
                <w:rFonts w:ascii="Arial" w:hAnsi="Arial" w:cs="Arial"/>
                <w:lang w:val="en-GB"/>
              </w:rPr>
            </w:pPr>
            <w:r w:rsidRPr="007F6D6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F6D68" w:rsidRDefault="00F1171E" w:rsidP="007222C8">
            <w:pPr>
              <w:pStyle w:val="Heading2"/>
              <w:jc w:val="left"/>
              <w:rPr>
                <w:rFonts w:ascii="Arial" w:hAnsi="Arial" w:cs="Arial"/>
                <w:u w:val="single"/>
                <w:lang w:val="en-GB"/>
              </w:rPr>
            </w:pPr>
          </w:p>
        </w:tc>
        <w:tc>
          <w:tcPr>
            <w:tcW w:w="2212" w:type="pct"/>
          </w:tcPr>
          <w:p w14:paraId="6BFE5A6C" w14:textId="77777777" w:rsidR="00A96AA1" w:rsidRPr="007F6D68" w:rsidRDefault="00A96AA1" w:rsidP="00A96AA1">
            <w:pPr>
              <w:rPr>
                <w:rFonts w:ascii="Arial" w:hAnsi="Arial" w:cs="Arial"/>
                <w:b/>
                <w:bCs/>
                <w:sz w:val="20"/>
                <w:szCs w:val="20"/>
                <w:lang w:val="en-IN"/>
              </w:rPr>
            </w:pPr>
            <w:r w:rsidRPr="007F6D68">
              <w:rPr>
                <w:rFonts w:ascii="Arial" w:hAnsi="Arial" w:cs="Arial"/>
                <w:sz w:val="20"/>
                <w:szCs w:val="20"/>
                <w:lang w:val="en-IN"/>
              </w:rPr>
              <w:t>The abstract provides a solid overview of the rationale and scope of the article, highlighting rice’s relevance as a fortification vehicle and the WHO’s role. However, it could be improved by briefly mentioning specific challenges (e.g., nutrient retention or economic feasibility) and the key areas of future research. A sentence summarizing the policy and implementation implications would also strengthen it</w:t>
            </w:r>
            <w:r w:rsidRPr="007F6D68">
              <w:rPr>
                <w:rFonts w:ascii="Arial" w:hAnsi="Arial" w:cs="Arial"/>
                <w:b/>
                <w:bCs/>
                <w:sz w:val="20"/>
                <w:szCs w:val="20"/>
                <w:lang w:val="en-IN"/>
              </w:rPr>
              <w:t>.</w:t>
            </w:r>
          </w:p>
          <w:p w14:paraId="17DFD8BF" w14:textId="77777777" w:rsidR="00A96AA1" w:rsidRPr="007F6D68" w:rsidRDefault="00A96AA1" w:rsidP="00A96AA1">
            <w:pPr>
              <w:rPr>
                <w:rFonts w:ascii="Arial" w:hAnsi="Arial" w:cs="Arial"/>
                <w:b/>
                <w:bCs/>
                <w:sz w:val="20"/>
                <w:szCs w:val="20"/>
                <w:lang w:val="en-IN"/>
              </w:rPr>
            </w:pPr>
            <w:r w:rsidRPr="007F6D68">
              <w:rPr>
                <w:rFonts w:ascii="Arial" w:hAnsi="Arial" w:cs="Arial"/>
                <w:b/>
                <w:bCs/>
                <w:i/>
                <w:iCs/>
                <w:sz w:val="20"/>
                <w:szCs w:val="20"/>
                <w:lang w:val="en-IN"/>
              </w:rPr>
              <w:t>Suggested addition to the abstract:</w:t>
            </w:r>
            <w:r w:rsidRPr="007F6D68">
              <w:rPr>
                <w:rFonts w:ascii="Arial" w:hAnsi="Arial" w:cs="Arial"/>
                <w:b/>
                <w:bCs/>
                <w:sz w:val="20"/>
                <w:szCs w:val="20"/>
                <w:lang w:val="en-IN"/>
              </w:rPr>
              <w:br/>
              <w:t>“Key challenges including micronutrient stability, regional cooking preferences, economic feasibility, and policy integration are discussed, along with research priorities to support effective scale-up.”</w:t>
            </w:r>
          </w:p>
          <w:p w14:paraId="0FB7E83A" w14:textId="77777777" w:rsidR="00F1171E" w:rsidRPr="007F6D68" w:rsidRDefault="00F1171E" w:rsidP="00A96AA1">
            <w:pPr>
              <w:rPr>
                <w:rFonts w:ascii="Arial" w:hAnsi="Arial" w:cs="Arial"/>
                <w:b/>
                <w:bCs/>
                <w:sz w:val="20"/>
                <w:szCs w:val="20"/>
                <w:lang w:val="en-IN"/>
              </w:rPr>
            </w:pPr>
          </w:p>
        </w:tc>
        <w:tc>
          <w:tcPr>
            <w:tcW w:w="1523" w:type="pct"/>
          </w:tcPr>
          <w:p w14:paraId="1D54B730" w14:textId="77777777" w:rsidR="00F1171E" w:rsidRPr="007F6D68" w:rsidRDefault="00F1171E" w:rsidP="007222C8">
            <w:pPr>
              <w:pStyle w:val="Heading2"/>
              <w:jc w:val="left"/>
              <w:rPr>
                <w:rFonts w:ascii="Arial" w:hAnsi="Arial" w:cs="Arial"/>
                <w:b w:val="0"/>
                <w:lang w:val="en-GB"/>
              </w:rPr>
            </w:pPr>
          </w:p>
        </w:tc>
      </w:tr>
      <w:tr w:rsidR="00F1171E" w:rsidRPr="007F6D68" w14:paraId="2F579F54" w14:textId="77777777" w:rsidTr="007222C8">
        <w:trPr>
          <w:trHeight w:val="859"/>
        </w:trPr>
        <w:tc>
          <w:tcPr>
            <w:tcW w:w="1265" w:type="pct"/>
            <w:noWrap/>
          </w:tcPr>
          <w:p w14:paraId="04361F46" w14:textId="368783AB" w:rsidR="00F1171E" w:rsidRPr="007F6D68" w:rsidRDefault="00DC6FED" w:rsidP="007222C8">
            <w:pPr>
              <w:ind w:left="360"/>
              <w:rPr>
                <w:rFonts w:ascii="Arial" w:hAnsi="Arial" w:cs="Arial"/>
                <w:b/>
                <w:bCs/>
                <w:sz w:val="20"/>
                <w:szCs w:val="20"/>
                <w:u w:val="single"/>
                <w:lang w:val="en-GB"/>
              </w:rPr>
            </w:pPr>
            <w:r w:rsidRPr="007F6D68">
              <w:rPr>
                <w:rFonts w:ascii="Arial" w:hAnsi="Arial" w:cs="Arial"/>
                <w:b/>
                <w:bCs/>
                <w:sz w:val="20"/>
                <w:szCs w:val="20"/>
                <w:lang w:val="en-GB"/>
              </w:rPr>
              <w:t xml:space="preserve">Is the manuscript scientifically, correct? Please write here. </w:t>
            </w:r>
          </w:p>
        </w:tc>
        <w:tc>
          <w:tcPr>
            <w:tcW w:w="2212" w:type="pct"/>
          </w:tcPr>
          <w:p w14:paraId="2B5A7721" w14:textId="3BF1FB7D" w:rsidR="00F1171E" w:rsidRPr="007F6D68" w:rsidRDefault="00A96AA1" w:rsidP="007222C8">
            <w:pPr>
              <w:pStyle w:val="ListParagraph"/>
              <w:ind w:left="0"/>
              <w:rPr>
                <w:rFonts w:ascii="Arial" w:hAnsi="Arial" w:cs="Arial"/>
                <w:sz w:val="20"/>
                <w:szCs w:val="20"/>
                <w:lang w:val="en-GB"/>
              </w:rPr>
            </w:pPr>
            <w:r w:rsidRPr="007F6D68">
              <w:rPr>
                <w:rFonts w:ascii="Arial" w:hAnsi="Arial" w:cs="Arial"/>
                <w:sz w:val="20"/>
                <w:szCs w:val="20"/>
              </w:rPr>
              <w:t>The manuscript is scientifically sound, well-structured, and based on credible sources, including WHO guidelines and peer-reviewed research. The discussion of technologies, nutrient stability, bioavailability, policy frameworks, and monitoring mechanisms reflects a comprehensive understanding of rice fortification. The review appropriately distinguishes between scientific findings and implementation considerations.</w:t>
            </w:r>
          </w:p>
        </w:tc>
        <w:tc>
          <w:tcPr>
            <w:tcW w:w="1523" w:type="pct"/>
          </w:tcPr>
          <w:p w14:paraId="4898F764" w14:textId="77777777" w:rsidR="00F1171E" w:rsidRPr="007F6D68" w:rsidRDefault="00F1171E" w:rsidP="007222C8">
            <w:pPr>
              <w:pStyle w:val="Heading2"/>
              <w:jc w:val="left"/>
              <w:rPr>
                <w:rFonts w:ascii="Arial" w:hAnsi="Arial" w:cs="Arial"/>
                <w:b w:val="0"/>
                <w:lang w:val="en-GB"/>
              </w:rPr>
            </w:pPr>
          </w:p>
        </w:tc>
      </w:tr>
      <w:tr w:rsidR="00F1171E" w:rsidRPr="007F6D68" w14:paraId="73739464" w14:textId="77777777" w:rsidTr="007222C8">
        <w:trPr>
          <w:trHeight w:val="703"/>
        </w:trPr>
        <w:tc>
          <w:tcPr>
            <w:tcW w:w="1265" w:type="pct"/>
            <w:noWrap/>
          </w:tcPr>
          <w:p w14:paraId="09C25322" w14:textId="77777777" w:rsidR="00F1171E" w:rsidRPr="007F6D68" w:rsidRDefault="00F1171E" w:rsidP="007222C8">
            <w:pPr>
              <w:ind w:left="360"/>
              <w:rPr>
                <w:rFonts w:ascii="Arial" w:hAnsi="Arial" w:cs="Arial"/>
                <w:b/>
                <w:bCs/>
                <w:sz w:val="20"/>
                <w:szCs w:val="20"/>
                <w:lang w:val="en-GB"/>
              </w:rPr>
            </w:pPr>
            <w:r w:rsidRPr="007F6D6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F6D68" w:rsidRDefault="00F1171E" w:rsidP="007222C8">
            <w:pPr>
              <w:ind w:left="360"/>
              <w:rPr>
                <w:rFonts w:ascii="Arial" w:hAnsi="Arial" w:cs="Arial"/>
                <w:b/>
                <w:bCs/>
                <w:sz w:val="20"/>
                <w:szCs w:val="20"/>
                <w:u w:val="single"/>
                <w:lang w:val="en-GB"/>
              </w:rPr>
            </w:pPr>
            <w:r w:rsidRPr="007F6D68">
              <w:rPr>
                <w:rFonts w:ascii="Arial" w:hAnsi="Arial" w:cs="Arial"/>
                <w:b/>
                <w:bCs/>
                <w:sz w:val="20"/>
                <w:szCs w:val="20"/>
                <w:u w:val="single"/>
                <w:lang w:val="en-GB"/>
              </w:rPr>
              <w:t>-</w:t>
            </w:r>
          </w:p>
        </w:tc>
        <w:tc>
          <w:tcPr>
            <w:tcW w:w="2212" w:type="pct"/>
          </w:tcPr>
          <w:p w14:paraId="4716D21E" w14:textId="21685B80" w:rsidR="00A96AA1" w:rsidRPr="007F6D68" w:rsidRDefault="00A96AA1" w:rsidP="00A96AA1">
            <w:pPr>
              <w:rPr>
                <w:rFonts w:ascii="Arial" w:hAnsi="Arial" w:cs="Arial"/>
                <w:sz w:val="20"/>
                <w:szCs w:val="20"/>
                <w:lang w:val="en-IN"/>
              </w:rPr>
            </w:pPr>
            <w:r w:rsidRPr="007F6D68">
              <w:rPr>
                <w:rFonts w:ascii="Arial" w:hAnsi="Arial" w:cs="Arial"/>
                <w:sz w:val="20"/>
                <w:szCs w:val="20"/>
                <w:lang w:val="en-IN"/>
              </w:rPr>
              <w:t>The references are sufficient, mostly recent, and include critical WHO and academic sources up to 2016. While the coverage is strong, the inclusion of a few more recent studies (2017–2023) on large-scale rice fortification programs or updated global health statistics would enhance relevance.</w:t>
            </w:r>
          </w:p>
          <w:p w14:paraId="5187B0C0" w14:textId="77777777" w:rsidR="00A96AA1" w:rsidRPr="007F6D68" w:rsidRDefault="00A96AA1" w:rsidP="00A96AA1">
            <w:pPr>
              <w:pStyle w:val="ListParagraph"/>
              <w:rPr>
                <w:rFonts w:ascii="Arial" w:hAnsi="Arial" w:cs="Arial"/>
                <w:b/>
                <w:bCs/>
                <w:sz w:val="20"/>
                <w:szCs w:val="20"/>
                <w:lang w:val="en-IN"/>
              </w:rPr>
            </w:pPr>
            <w:r w:rsidRPr="007F6D68">
              <w:rPr>
                <w:rFonts w:ascii="Arial" w:hAnsi="Arial" w:cs="Arial"/>
                <w:b/>
                <w:bCs/>
                <w:i/>
                <w:iCs/>
                <w:sz w:val="20"/>
                <w:szCs w:val="20"/>
                <w:lang w:val="en-IN"/>
              </w:rPr>
              <w:t>Suggested additions:</w:t>
            </w:r>
          </w:p>
          <w:p w14:paraId="5D948626" w14:textId="77777777" w:rsidR="00A96AA1" w:rsidRPr="007F6D68" w:rsidRDefault="00A96AA1" w:rsidP="00A96AA1">
            <w:pPr>
              <w:pStyle w:val="ListParagraph"/>
              <w:numPr>
                <w:ilvl w:val="0"/>
                <w:numId w:val="11"/>
              </w:numPr>
              <w:rPr>
                <w:rFonts w:ascii="Arial" w:hAnsi="Arial" w:cs="Arial"/>
                <w:b/>
                <w:bCs/>
                <w:sz w:val="20"/>
                <w:szCs w:val="20"/>
                <w:lang w:val="en-IN"/>
              </w:rPr>
            </w:pPr>
            <w:r w:rsidRPr="007F6D68">
              <w:rPr>
                <w:rFonts w:ascii="Arial" w:hAnsi="Arial" w:cs="Arial"/>
                <w:b/>
                <w:bCs/>
                <w:sz w:val="20"/>
                <w:szCs w:val="20"/>
                <w:lang w:val="en-IN"/>
              </w:rPr>
              <w:t xml:space="preserve">Das JK, et al. (2019). “Micronutrient Fortification of Food and Its Impact on Women and Children.” </w:t>
            </w:r>
            <w:r w:rsidRPr="007F6D68">
              <w:rPr>
                <w:rFonts w:ascii="Arial" w:hAnsi="Arial" w:cs="Arial"/>
                <w:b/>
                <w:bCs/>
                <w:i/>
                <w:iCs/>
                <w:sz w:val="20"/>
                <w:szCs w:val="20"/>
                <w:lang w:val="en-IN"/>
              </w:rPr>
              <w:t>Nutrients.</w:t>
            </w:r>
          </w:p>
          <w:p w14:paraId="25EB35D3" w14:textId="77777777" w:rsidR="00A96AA1" w:rsidRPr="007F6D68" w:rsidRDefault="00A96AA1" w:rsidP="00A96AA1">
            <w:pPr>
              <w:pStyle w:val="ListParagraph"/>
              <w:numPr>
                <w:ilvl w:val="0"/>
                <w:numId w:val="11"/>
              </w:numPr>
              <w:rPr>
                <w:rFonts w:ascii="Arial" w:hAnsi="Arial" w:cs="Arial"/>
                <w:b/>
                <w:bCs/>
                <w:sz w:val="20"/>
                <w:szCs w:val="20"/>
                <w:lang w:val="en-IN"/>
              </w:rPr>
            </w:pPr>
            <w:r w:rsidRPr="007F6D68">
              <w:rPr>
                <w:rFonts w:ascii="Arial" w:hAnsi="Arial" w:cs="Arial"/>
                <w:b/>
                <w:bCs/>
                <w:sz w:val="20"/>
                <w:szCs w:val="20"/>
                <w:lang w:val="en-IN"/>
              </w:rPr>
              <w:t>GAIN and WFP reports on rice fortification impact in recent humanitarian and development contexts.</w:t>
            </w:r>
          </w:p>
          <w:p w14:paraId="24FE0567" w14:textId="77777777" w:rsidR="00F1171E" w:rsidRPr="007F6D68" w:rsidRDefault="00F1171E" w:rsidP="007222C8">
            <w:pPr>
              <w:pStyle w:val="ListParagraph"/>
              <w:ind w:left="0"/>
              <w:rPr>
                <w:rFonts w:ascii="Arial" w:hAnsi="Arial" w:cs="Arial"/>
                <w:b/>
                <w:bCs/>
                <w:sz w:val="20"/>
                <w:szCs w:val="20"/>
                <w:lang w:val="en-IN"/>
              </w:rPr>
            </w:pPr>
          </w:p>
        </w:tc>
        <w:tc>
          <w:tcPr>
            <w:tcW w:w="1523" w:type="pct"/>
          </w:tcPr>
          <w:p w14:paraId="40220055" w14:textId="77777777" w:rsidR="00F1171E" w:rsidRPr="007F6D68" w:rsidRDefault="00F1171E" w:rsidP="007222C8">
            <w:pPr>
              <w:pStyle w:val="Heading2"/>
              <w:jc w:val="left"/>
              <w:rPr>
                <w:rFonts w:ascii="Arial" w:hAnsi="Arial" w:cs="Arial"/>
                <w:b w:val="0"/>
                <w:lang w:val="en-GB"/>
              </w:rPr>
            </w:pPr>
          </w:p>
        </w:tc>
      </w:tr>
      <w:tr w:rsidR="00F1171E" w:rsidRPr="007F6D68" w14:paraId="73CC4A50" w14:textId="77777777" w:rsidTr="007222C8">
        <w:trPr>
          <w:trHeight w:val="386"/>
        </w:trPr>
        <w:tc>
          <w:tcPr>
            <w:tcW w:w="1265" w:type="pct"/>
            <w:noWrap/>
          </w:tcPr>
          <w:p w14:paraId="029CE8D0" w14:textId="77777777" w:rsidR="00F1171E" w:rsidRPr="007F6D68" w:rsidRDefault="00F1171E" w:rsidP="007222C8">
            <w:pPr>
              <w:pStyle w:val="Heading2"/>
              <w:jc w:val="left"/>
              <w:rPr>
                <w:rFonts w:ascii="Arial" w:hAnsi="Arial" w:cs="Arial"/>
                <w:b w:val="0"/>
                <w:lang w:val="en-GB"/>
              </w:rPr>
            </w:pPr>
          </w:p>
          <w:p w14:paraId="589C16C7" w14:textId="77777777" w:rsidR="00F1171E" w:rsidRPr="007F6D68" w:rsidRDefault="00F1171E" w:rsidP="007222C8">
            <w:pPr>
              <w:pStyle w:val="Heading2"/>
              <w:ind w:left="360"/>
              <w:jc w:val="left"/>
              <w:rPr>
                <w:rFonts w:ascii="Arial" w:hAnsi="Arial" w:cs="Arial"/>
                <w:bCs w:val="0"/>
                <w:lang w:val="en-GB"/>
              </w:rPr>
            </w:pPr>
            <w:r w:rsidRPr="007F6D68">
              <w:rPr>
                <w:rFonts w:ascii="Arial" w:hAnsi="Arial" w:cs="Arial"/>
                <w:bCs w:val="0"/>
                <w:lang w:val="en-GB"/>
              </w:rPr>
              <w:t>Is the language/English quality of the article suitable for scholarly communications?</w:t>
            </w:r>
          </w:p>
          <w:p w14:paraId="7722B85E" w14:textId="77777777" w:rsidR="00F1171E" w:rsidRPr="007F6D68" w:rsidRDefault="00F1171E" w:rsidP="007222C8">
            <w:pPr>
              <w:rPr>
                <w:rFonts w:ascii="Arial" w:hAnsi="Arial" w:cs="Arial"/>
                <w:sz w:val="20"/>
                <w:szCs w:val="20"/>
                <w:lang w:val="en-GB"/>
              </w:rPr>
            </w:pPr>
          </w:p>
        </w:tc>
        <w:tc>
          <w:tcPr>
            <w:tcW w:w="2212" w:type="pct"/>
          </w:tcPr>
          <w:p w14:paraId="6CBA4B2A" w14:textId="3624D954" w:rsidR="00F1171E" w:rsidRPr="007F6D68" w:rsidRDefault="00A96AA1" w:rsidP="007222C8">
            <w:pPr>
              <w:rPr>
                <w:rFonts w:ascii="Arial" w:hAnsi="Arial" w:cs="Arial"/>
                <w:sz w:val="20"/>
                <w:szCs w:val="20"/>
                <w:lang w:val="en-GB"/>
              </w:rPr>
            </w:pPr>
            <w:r w:rsidRPr="007F6D68">
              <w:rPr>
                <w:rFonts w:ascii="Arial" w:hAnsi="Arial" w:cs="Arial"/>
                <w:sz w:val="20"/>
                <w:szCs w:val="20"/>
              </w:rPr>
              <w:t>The manuscript is written in generally clear English and is suitable for scholarly communication. However, there are occasional grammatical inconsistencies, such as article usage, spacing issues (e.g., “</w:t>
            </w:r>
            <w:proofErr w:type="spellStart"/>
            <w:r w:rsidRPr="007F6D68">
              <w:rPr>
                <w:rFonts w:ascii="Arial" w:hAnsi="Arial" w:cs="Arial"/>
                <w:sz w:val="20"/>
                <w:szCs w:val="20"/>
              </w:rPr>
              <w:t>Oryzasativa</w:t>
            </w:r>
            <w:proofErr w:type="spellEnd"/>
            <w:r w:rsidRPr="007F6D68">
              <w:rPr>
                <w:rFonts w:ascii="Arial" w:hAnsi="Arial" w:cs="Arial"/>
                <w:sz w:val="20"/>
                <w:szCs w:val="20"/>
              </w:rPr>
              <w:t>” should be “Oryza sativa”), and sentence fragmentation that should be corrected for improved readability.</w:t>
            </w:r>
          </w:p>
          <w:p w14:paraId="149A6CEF" w14:textId="77777777" w:rsidR="00F1171E" w:rsidRPr="007F6D68" w:rsidRDefault="00F1171E" w:rsidP="007222C8">
            <w:pPr>
              <w:rPr>
                <w:rFonts w:ascii="Arial" w:hAnsi="Arial" w:cs="Arial"/>
                <w:sz w:val="20"/>
                <w:szCs w:val="20"/>
                <w:lang w:val="en-GB"/>
              </w:rPr>
            </w:pPr>
          </w:p>
        </w:tc>
        <w:tc>
          <w:tcPr>
            <w:tcW w:w="1523" w:type="pct"/>
          </w:tcPr>
          <w:p w14:paraId="0351CA58" w14:textId="77777777" w:rsidR="00F1171E" w:rsidRPr="007F6D68" w:rsidRDefault="00F1171E" w:rsidP="007222C8">
            <w:pPr>
              <w:rPr>
                <w:rFonts w:ascii="Arial" w:hAnsi="Arial" w:cs="Arial"/>
                <w:sz w:val="20"/>
                <w:szCs w:val="20"/>
                <w:lang w:val="en-GB"/>
              </w:rPr>
            </w:pPr>
          </w:p>
        </w:tc>
      </w:tr>
      <w:tr w:rsidR="00F1171E" w:rsidRPr="007F6D68" w14:paraId="20A16C0C" w14:textId="77777777" w:rsidTr="007222C8">
        <w:trPr>
          <w:trHeight w:val="1178"/>
        </w:trPr>
        <w:tc>
          <w:tcPr>
            <w:tcW w:w="1265" w:type="pct"/>
            <w:noWrap/>
          </w:tcPr>
          <w:p w14:paraId="7F4BCFAE" w14:textId="77777777" w:rsidR="00F1171E" w:rsidRPr="007F6D68" w:rsidRDefault="00F1171E" w:rsidP="007222C8">
            <w:pPr>
              <w:pStyle w:val="Heading2"/>
              <w:jc w:val="left"/>
              <w:rPr>
                <w:rFonts w:ascii="Arial" w:hAnsi="Arial" w:cs="Arial"/>
                <w:b w:val="0"/>
                <w:bCs w:val="0"/>
                <w:lang w:val="en-GB"/>
              </w:rPr>
            </w:pPr>
            <w:r w:rsidRPr="007F6D68">
              <w:rPr>
                <w:rFonts w:ascii="Arial" w:hAnsi="Arial" w:cs="Arial"/>
                <w:bCs w:val="0"/>
                <w:u w:val="single"/>
                <w:lang w:val="en-GB"/>
              </w:rPr>
              <w:t>Optional/General</w:t>
            </w:r>
            <w:r w:rsidRPr="007F6D68">
              <w:rPr>
                <w:rFonts w:ascii="Arial" w:hAnsi="Arial" w:cs="Arial"/>
                <w:bCs w:val="0"/>
                <w:lang w:val="en-GB"/>
              </w:rPr>
              <w:t xml:space="preserve"> </w:t>
            </w:r>
            <w:r w:rsidRPr="007F6D68">
              <w:rPr>
                <w:rFonts w:ascii="Arial" w:hAnsi="Arial" w:cs="Arial"/>
                <w:b w:val="0"/>
                <w:bCs w:val="0"/>
                <w:lang w:val="en-GB"/>
              </w:rPr>
              <w:t>comments</w:t>
            </w:r>
          </w:p>
          <w:p w14:paraId="1A6B3748" w14:textId="77777777" w:rsidR="00F1171E" w:rsidRPr="007F6D68" w:rsidRDefault="00F1171E" w:rsidP="007222C8">
            <w:pPr>
              <w:pStyle w:val="Heading2"/>
              <w:jc w:val="left"/>
              <w:rPr>
                <w:rFonts w:ascii="Arial" w:hAnsi="Arial" w:cs="Arial"/>
                <w:b w:val="0"/>
                <w:lang w:val="en-GB"/>
              </w:rPr>
            </w:pPr>
          </w:p>
        </w:tc>
        <w:tc>
          <w:tcPr>
            <w:tcW w:w="2212" w:type="pct"/>
          </w:tcPr>
          <w:p w14:paraId="520763F4" w14:textId="77777777" w:rsidR="00A96AA1" w:rsidRPr="007F6D68" w:rsidRDefault="00A96AA1" w:rsidP="00A96AA1">
            <w:pPr>
              <w:rPr>
                <w:rFonts w:ascii="Arial" w:hAnsi="Arial" w:cs="Arial"/>
                <w:sz w:val="20"/>
                <w:szCs w:val="20"/>
                <w:lang w:val="en-IN"/>
              </w:rPr>
            </w:pPr>
            <w:proofErr w:type="gramStart"/>
            <w:r w:rsidRPr="007F6D68">
              <w:rPr>
                <w:rFonts w:ascii="Arial" w:hAnsi="Arial" w:cs="Arial"/>
                <w:sz w:val="20"/>
                <w:szCs w:val="20"/>
                <w:lang w:val="en-IN"/>
              </w:rPr>
              <w:t>  Consider</w:t>
            </w:r>
            <w:proofErr w:type="gramEnd"/>
            <w:r w:rsidRPr="007F6D68">
              <w:rPr>
                <w:rFonts w:ascii="Arial" w:hAnsi="Arial" w:cs="Arial"/>
                <w:sz w:val="20"/>
                <w:szCs w:val="20"/>
                <w:lang w:val="en-IN"/>
              </w:rPr>
              <w:t xml:space="preserve"> providing a summary table comparing fortification methods (e.g., dusting, coating, extrusion) with their pros and cons.</w:t>
            </w:r>
          </w:p>
          <w:p w14:paraId="00927A5C" w14:textId="77777777" w:rsidR="00A96AA1" w:rsidRPr="007F6D68" w:rsidRDefault="00A96AA1" w:rsidP="00A96AA1">
            <w:pPr>
              <w:rPr>
                <w:rFonts w:ascii="Arial" w:hAnsi="Arial" w:cs="Arial"/>
                <w:sz w:val="20"/>
                <w:szCs w:val="20"/>
                <w:lang w:val="en-IN"/>
              </w:rPr>
            </w:pPr>
            <w:proofErr w:type="gramStart"/>
            <w:r w:rsidRPr="007F6D68">
              <w:rPr>
                <w:rFonts w:ascii="Arial" w:hAnsi="Arial" w:cs="Arial"/>
                <w:sz w:val="20"/>
                <w:szCs w:val="20"/>
                <w:lang w:val="en-IN"/>
              </w:rPr>
              <w:t>  A</w:t>
            </w:r>
            <w:proofErr w:type="gramEnd"/>
            <w:r w:rsidRPr="007F6D68">
              <w:rPr>
                <w:rFonts w:ascii="Arial" w:hAnsi="Arial" w:cs="Arial"/>
                <w:sz w:val="20"/>
                <w:szCs w:val="20"/>
                <w:lang w:val="en-IN"/>
              </w:rPr>
              <w:t xml:space="preserve"> clearer explanation of economic sustainability across different country contexts would add practical value.</w:t>
            </w:r>
          </w:p>
          <w:p w14:paraId="04290AC8" w14:textId="77777777" w:rsidR="00F1171E" w:rsidRPr="007F6D68" w:rsidRDefault="00A96AA1" w:rsidP="007222C8">
            <w:pPr>
              <w:rPr>
                <w:rFonts w:ascii="Arial" w:hAnsi="Arial" w:cs="Arial"/>
                <w:sz w:val="20"/>
                <w:szCs w:val="20"/>
                <w:lang w:val="en-IN"/>
              </w:rPr>
            </w:pPr>
            <w:proofErr w:type="gramStart"/>
            <w:r w:rsidRPr="007F6D68">
              <w:rPr>
                <w:rFonts w:ascii="Arial" w:hAnsi="Arial" w:cs="Arial"/>
                <w:sz w:val="20"/>
                <w:szCs w:val="20"/>
                <w:lang w:val="en-IN"/>
              </w:rPr>
              <w:t>  The</w:t>
            </w:r>
            <w:proofErr w:type="gramEnd"/>
            <w:r w:rsidRPr="007F6D68">
              <w:rPr>
                <w:rFonts w:ascii="Arial" w:hAnsi="Arial" w:cs="Arial"/>
                <w:sz w:val="20"/>
                <w:szCs w:val="20"/>
                <w:lang w:val="en-IN"/>
              </w:rPr>
              <w:t xml:space="preserve"> manuscript may benefit from a dedicated section or figure summarizing the key decision-making framework for policy implementation.</w:t>
            </w:r>
          </w:p>
          <w:p w14:paraId="15DFD0E8" w14:textId="358F42AB" w:rsidR="00205FE2" w:rsidRPr="007F6D68" w:rsidRDefault="00205FE2" w:rsidP="007222C8">
            <w:pPr>
              <w:rPr>
                <w:rFonts w:ascii="Arial" w:hAnsi="Arial" w:cs="Arial"/>
                <w:sz w:val="20"/>
                <w:szCs w:val="20"/>
                <w:lang w:val="en-IN"/>
              </w:rPr>
            </w:pPr>
            <w:r w:rsidRPr="007F6D68">
              <w:rPr>
                <w:rFonts w:ascii="Arial" w:hAnsi="Arial" w:cs="Arial"/>
                <w:sz w:val="20"/>
                <w:szCs w:val="20"/>
                <w:lang w:val="en-IN"/>
              </w:rPr>
              <w:t>The manuscript addresses a globally relevant public health topic with clarity and breadth, offering technical, regulatory, and programmatic insights into rice fortification. It is well-referenced, scientifically accurate, and useful for a broad audience in nutrition policy and food technology. However, improvements are needed in the abstract’s comprehensiveness, minor English language polishing, and the inclusion of more recent references. These revisions are minor and do not affect the core scientific quality or structure of the work.</w:t>
            </w:r>
          </w:p>
        </w:tc>
        <w:tc>
          <w:tcPr>
            <w:tcW w:w="1523" w:type="pct"/>
          </w:tcPr>
          <w:p w14:paraId="465E098E" w14:textId="77777777" w:rsidR="00F1171E" w:rsidRPr="007F6D68" w:rsidRDefault="00F1171E" w:rsidP="007222C8">
            <w:pPr>
              <w:rPr>
                <w:rFonts w:ascii="Arial" w:hAnsi="Arial" w:cs="Arial"/>
                <w:sz w:val="20"/>
                <w:szCs w:val="20"/>
                <w:lang w:val="en-GB"/>
              </w:rPr>
            </w:pPr>
          </w:p>
        </w:tc>
      </w:tr>
    </w:tbl>
    <w:p w14:paraId="0821307F" w14:textId="77777777" w:rsidR="00F1171E" w:rsidRPr="007F6D6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F6D6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F6D68" w:rsidRDefault="00F1171E" w:rsidP="007222C8">
            <w:pPr>
              <w:pStyle w:val="NormalWeb"/>
              <w:spacing w:before="0" w:beforeAutospacing="0" w:after="0" w:afterAutospacing="0"/>
              <w:rPr>
                <w:rFonts w:ascii="Arial" w:hAnsi="Arial" w:cs="Arial"/>
                <w:b/>
                <w:sz w:val="20"/>
                <w:szCs w:val="20"/>
                <w:u w:val="single"/>
                <w:lang w:val="en-GB"/>
              </w:rPr>
            </w:pPr>
            <w:r w:rsidRPr="007F6D68">
              <w:rPr>
                <w:rFonts w:ascii="Arial" w:hAnsi="Arial" w:cs="Arial"/>
                <w:b/>
                <w:sz w:val="20"/>
                <w:szCs w:val="20"/>
                <w:highlight w:val="yellow"/>
                <w:u w:val="single"/>
                <w:lang w:val="en-GB"/>
              </w:rPr>
              <w:t>PART  2:</w:t>
            </w:r>
            <w:r w:rsidRPr="007F6D68">
              <w:rPr>
                <w:rFonts w:ascii="Arial" w:hAnsi="Arial" w:cs="Arial"/>
                <w:b/>
                <w:sz w:val="20"/>
                <w:szCs w:val="20"/>
                <w:u w:val="single"/>
                <w:lang w:val="en-GB"/>
              </w:rPr>
              <w:t xml:space="preserve"> </w:t>
            </w:r>
          </w:p>
          <w:p w14:paraId="5B767407" w14:textId="77777777" w:rsidR="00F1171E" w:rsidRPr="007F6D6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F6D6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F6D6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F6D68" w:rsidRDefault="00F1171E" w:rsidP="007222C8">
            <w:pPr>
              <w:pStyle w:val="Heading2"/>
              <w:jc w:val="left"/>
              <w:rPr>
                <w:rFonts w:ascii="Arial" w:hAnsi="Arial" w:cs="Arial"/>
                <w:lang w:val="en-GB"/>
              </w:rPr>
            </w:pPr>
            <w:r w:rsidRPr="007F6D68">
              <w:rPr>
                <w:rFonts w:ascii="Arial" w:hAnsi="Arial" w:cs="Arial"/>
                <w:lang w:val="en-GB"/>
              </w:rPr>
              <w:t>Reviewer’s comment</w:t>
            </w:r>
          </w:p>
        </w:tc>
        <w:tc>
          <w:tcPr>
            <w:tcW w:w="1342" w:type="pct"/>
            <w:shd w:val="clear" w:color="auto" w:fill="auto"/>
          </w:tcPr>
          <w:p w14:paraId="6F48B50B" w14:textId="77777777" w:rsidR="00F1171E" w:rsidRPr="007F6D68" w:rsidRDefault="00F1171E" w:rsidP="007222C8">
            <w:pPr>
              <w:pStyle w:val="Heading2"/>
              <w:jc w:val="left"/>
              <w:rPr>
                <w:rFonts w:ascii="Arial" w:hAnsi="Arial" w:cs="Arial"/>
                <w:b w:val="0"/>
                <w:lang w:val="en-GB"/>
              </w:rPr>
            </w:pPr>
            <w:r w:rsidRPr="007F6D68">
              <w:rPr>
                <w:rFonts w:ascii="Arial" w:hAnsi="Arial" w:cs="Arial"/>
                <w:lang w:val="en-GB"/>
              </w:rPr>
              <w:t>Author’s comment</w:t>
            </w:r>
            <w:r w:rsidRPr="007F6D68">
              <w:rPr>
                <w:rFonts w:ascii="Arial" w:hAnsi="Arial" w:cs="Arial"/>
                <w:b w:val="0"/>
                <w:lang w:val="en-GB"/>
              </w:rPr>
              <w:t xml:space="preserve"> </w:t>
            </w:r>
            <w:r w:rsidRPr="007F6D6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F6D6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F6D68" w:rsidRDefault="00F1171E" w:rsidP="007222C8">
            <w:pPr>
              <w:pStyle w:val="NormalWeb"/>
              <w:spacing w:before="0" w:beforeAutospacing="0" w:after="0" w:afterAutospacing="0"/>
              <w:rPr>
                <w:rFonts w:ascii="Arial" w:hAnsi="Arial" w:cs="Arial"/>
                <w:b/>
                <w:sz w:val="20"/>
                <w:szCs w:val="20"/>
                <w:lang w:val="en-GB"/>
              </w:rPr>
            </w:pPr>
            <w:r w:rsidRPr="007F6D68">
              <w:rPr>
                <w:rFonts w:ascii="Arial" w:hAnsi="Arial" w:cs="Arial"/>
                <w:b/>
                <w:sz w:val="20"/>
                <w:szCs w:val="20"/>
                <w:lang w:val="en-GB"/>
              </w:rPr>
              <w:t xml:space="preserve">Are there ethical issues in this manuscript? </w:t>
            </w:r>
          </w:p>
          <w:p w14:paraId="6034B476" w14:textId="77777777" w:rsidR="00F1171E" w:rsidRPr="007F6D6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7F6D6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F6D68" w:rsidRDefault="00F1171E" w:rsidP="007222C8">
            <w:pPr>
              <w:rPr>
                <w:rFonts w:ascii="Arial" w:eastAsia="Arial Unicode MS" w:hAnsi="Arial" w:cs="Arial"/>
                <w:sz w:val="20"/>
                <w:szCs w:val="20"/>
                <w:lang w:val="en-GB"/>
              </w:rPr>
            </w:pPr>
          </w:p>
          <w:p w14:paraId="4A981594" w14:textId="77777777" w:rsidR="00F1171E" w:rsidRPr="007F6D68" w:rsidRDefault="00F1171E" w:rsidP="007222C8">
            <w:pPr>
              <w:rPr>
                <w:rFonts w:ascii="Arial" w:eastAsia="Arial Unicode MS" w:hAnsi="Arial" w:cs="Arial"/>
                <w:sz w:val="20"/>
                <w:szCs w:val="20"/>
                <w:lang w:val="en-GB"/>
              </w:rPr>
            </w:pPr>
          </w:p>
          <w:p w14:paraId="4780A682" w14:textId="77777777" w:rsidR="00F1171E" w:rsidRPr="007F6D68" w:rsidRDefault="00F1171E" w:rsidP="007222C8">
            <w:pPr>
              <w:rPr>
                <w:rFonts w:ascii="Arial" w:eastAsia="Arial Unicode MS" w:hAnsi="Arial" w:cs="Arial"/>
                <w:sz w:val="20"/>
                <w:szCs w:val="20"/>
                <w:lang w:val="en-GB"/>
              </w:rPr>
            </w:pPr>
          </w:p>
          <w:p w14:paraId="2D80979A" w14:textId="77777777" w:rsidR="00F1171E" w:rsidRPr="007F6D6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FEAF8C" w14:textId="77777777" w:rsidR="007F6D68" w:rsidRPr="007302D1" w:rsidRDefault="007F6D68" w:rsidP="007F6D68">
      <w:pPr>
        <w:pStyle w:val="Affiliation"/>
        <w:spacing w:after="0" w:line="240" w:lineRule="auto"/>
        <w:jc w:val="left"/>
        <w:rPr>
          <w:rFonts w:ascii="Arial" w:hAnsi="Arial" w:cs="Arial"/>
          <w:b/>
          <w:u w:val="single"/>
        </w:rPr>
      </w:pPr>
      <w:r w:rsidRPr="007302D1">
        <w:rPr>
          <w:rFonts w:ascii="Arial" w:hAnsi="Arial" w:cs="Arial"/>
          <w:b/>
          <w:u w:val="single"/>
        </w:rPr>
        <w:t>Reviewer details:</w:t>
      </w:r>
    </w:p>
    <w:p w14:paraId="2DA14349" w14:textId="77777777" w:rsidR="007F6D68" w:rsidRPr="007302D1" w:rsidRDefault="007F6D68" w:rsidP="007F6D68">
      <w:pPr>
        <w:pStyle w:val="Affiliation"/>
        <w:spacing w:after="0" w:line="240" w:lineRule="auto"/>
        <w:jc w:val="left"/>
        <w:rPr>
          <w:rFonts w:ascii="Arial" w:hAnsi="Arial" w:cs="Arial"/>
          <w:b/>
        </w:rPr>
      </w:pPr>
      <w:r w:rsidRPr="007302D1">
        <w:rPr>
          <w:rFonts w:ascii="Arial" w:hAnsi="Arial" w:cs="Arial"/>
          <w:b/>
          <w:color w:val="000000"/>
        </w:rPr>
        <w:t xml:space="preserve">Anand Dinesh </w:t>
      </w:r>
      <w:proofErr w:type="spellStart"/>
      <w:r w:rsidRPr="007302D1">
        <w:rPr>
          <w:rFonts w:ascii="Arial" w:hAnsi="Arial" w:cs="Arial"/>
          <w:b/>
          <w:color w:val="000000"/>
        </w:rPr>
        <w:t>Jejal</w:t>
      </w:r>
      <w:proofErr w:type="spellEnd"/>
      <w:r w:rsidRPr="007302D1">
        <w:rPr>
          <w:rFonts w:ascii="Arial" w:hAnsi="Arial" w:cs="Arial"/>
          <w:b/>
          <w:color w:val="000000"/>
        </w:rPr>
        <w:t>, India</w:t>
      </w:r>
    </w:p>
    <w:p w14:paraId="5FBED93E" w14:textId="77777777" w:rsidR="007F6D68" w:rsidRPr="007F6D68" w:rsidRDefault="007F6D68">
      <w:pPr>
        <w:rPr>
          <w:rFonts w:ascii="Arial" w:hAnsi="Arial" w:cs="Arial"/>
          <w:b/>
          <w:sz w:val="20"/>
          <w:szCs w:val="20"/>
        </w:rPr>
      </w:pPr>
    </w:p>
    <w:sectPr w:rsidR="007F6D68" w:rsidRPr="007F6D68"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2DDE" w14:textId="77777777" w:rsidR="005352D5" w:rsidRPr="0000007A" w:rsidRDefault="005352D5" w:rsidP="0099583E">
      <w:r>
        <w:separator/>
      </w:r>
    </w:p>
  </w:endnote>
  <w:endnote w:type="continuationSeparator" w:id="0">
    <w:p w14:paraId="18EC689E" w14:textId="77777777" w:rsidR="005352D5" w:rsidRPr="0000007A" w:rsidRDefault="005352D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5880" w14:textId="77777777" w:rsidR="005352D5" w:rsidRPr="0000007A" w:rsidRDefault="005352D5" w:rsidP="0099583E">
      <w:r>
        <w:separator/>
      </w:r>
    </w:p>
  </w:footnote>
  <w:footnote w:type="continuationSeparator" w:id="0">
    <w:p w14:paraId="4205292D" w14:textId="77777777" w:rsidR="005352D5" w:rsidRPr="0000007A" w:rsidRDefault="005352D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4572F"/>
    <w:multiLevelType w:val="multilevel"/>
    <w:tmpl w:val="BE98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1612428">
    <w:abstractNumId w:val="3"/>
  </w:num>
  <w:num w:numId="2" w16cid:durableId="2009945883">
    <w:abstractNumId w:val="6"/>
  </w:num>
  <w:num w:numId="3" w16cid:durableId="1108501988">
    <w:abstractNumId w:val="5"/>
  </w:num>
  <w:num w:numId="4" w16cid:durableId="766848989">
    <w:abstractNumId w:val="7"/>
  </w:num>
  <w:num w:numId="5" w16cid:durableId="1707297170">
    <w:abstractNumId w:val="4"/>
  </w:num>
  <w:num w:numId="6" w16cid:durableId="1764062613">
    <w:abstractNumId w:val="0"/>
  </w:num>
  <w:num w:numId="7" w16cid:durableId="997080528">
    <w:abstractNumId w:val="1"/>
  </w:num>
  <w:num w:numId="8" w16cid:durableId="331613638">
    <w:abstractNumId w:val="10"/>
  </w:num>
  <w:num w:numId="9" w16cid:durableId="1067802741">
    <w:abstractNumId w:val="9"/>
  </w:num>
  <w:num w:numId="10" w16cid:durableId="354615633">
    <w:abstractNumId w:val="2"/>
  </w:num>
  <w:num w:numId="11" w16cid:durableId="1423531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701"/>
    <w:rsid w:val="0017480A"/>
    <w:rsid w:val="0017545C"/>
    <w:rsid w:val="001766DF"/>
    <w:rsid w:val="00176F0D"/>
    <w:rsid w:val="00186C8F"/>
    <w:rsid w:val="0018753A"/>
    <w:rsid w:val="00197E68"/>
    <w:rsid w:val="001A1605"/>
    <w:rsid w:val="001A2F22"/>
    <w:rsid w:val="001B0C63"/>
    <w:rsid w:val="001B5029"/>
    <w:rsid w:val="001C2508"/>
    <w:rsid w:val="001D3A1D"/>
    <w:rsid w:val="001E4B3D"/>
    <w:rsid w:val="001F24FF"/>
    <w:rsid w:val="001F2913"/>
    <w:rsid w:val="001F707F"/>
    <w:rsid w:val="002011F3"/>
    <w:rsid w:val="00201B85"/>
    <w:rsid w:val="00204D68"/>
    <w:rsid w:val="00205FE2"/>
    <w:rsid w:val="002105F7"/>
    <w:rsid w:val="002109D6"/>
    <w:rsid w:val="00220111"/>
    <w:rsid w:val="002218DB"/>
    <w:rsid w:val="0022369C"/>
    <w:rsid w:val="002251F7"/>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796"/>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3708"/>
    <w:rsid w:val="003E746A"/>
    <w:rsid w:val="00401C12"/>
    <w:rsid w:val="00421DBF"/>
    <w:rsid w:val="0042465A"/>
    <w:rsid w:val="004258F8"/>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52D5"/>
    <w:rsid w:val="0054020D"/>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5C18"/>
    <w:rsid w:val="00751520"/>
    <w:rsid w:val="00766889"/>
    <w:rsid w:val="00766A0D"/>
    <w:rsid w:val="00767F8C"/>
    <w:rsid w:val="00780B67"/>
    <w:rsid w:val="00781D07"/>
    <w:rsid w:val="007A62F8"/>
    <w:rsid w:val="007B1099"/>
    <w:rsid w:val="007B12DA"/>
    <w:rsid w:val="007B54A4"/>
    <w:rsid w:val="007C4C0D"/>
    <w:rsid w:val="007C6CDF"/>
    <w:rsid w:val="007D0246"/>
    <w:rsid w:val="007F5873"/>
    <w:rsid w:val="007F6D68"/>
    <w:rsid w:val="008126B7"/>
    <w:rsid w:val="00814C3A"/>
    <w:rsid w:val="00815F94"/>
    <w:rsid w:val="008224E2"/>
    <w:rsid w:val="00825DC9"/>
    <w:rsid w:val="0082666D"/>
    <w:rsid w:val="0082676D"/>
    <w:rsid w:val="008324FC"/>
    <w:rsid w:val="00846F1F"/>
    <w:rsid w:val="008470AB"/>
    <w:rsid w:val="0085546D"/>
    <w:rsid w:val="0086369B"/>
    <w:rsid w:val="00867B61"/>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AA1"/>
    <w:rsid w:val="00AA0C85"/>
    <w:rsid w:val="00AA41B3"/>
    <w:rsid w:val="00AA49A2"/>
    <w:rsid w:val="00AA5338"/>
    <w:rsid w:val="00AB1ED6"/>
    <w:rsid w:val="00AB397D"/>
    <w:rsid w:val="00AB638A"/>
    <w:rsid w:val="00AB65BF"/>
    <w:rsid w:val="00AB6E43"/>
    <w:rsid w:val="00AC1349"/>
    <w:rsid w:val="00AD6C51"/>
    <w:rsid w:val="00AE0E9B"/>
    <w:rsid w:val="00AE54CD"/>
    <w:rsid w:val="00AF3016"/>
    <w:rsid w:val="00AF700F"/>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F41"/>
    <w:rsid w:val="00DE7D30"/>
    <w:rsid w:val="00DF04E3"/>
    <w:rsid w:val="00E03C32"/>
    <w:rsid w:val="00E3111A"/>
    <w:rsid w:val="00E451EA"/>
    <w:rsid w:val="00E57F4B"/>
    <w:rsid w:val="00E61F9F"/>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D6F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D6F4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7F6D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2820">
      <w:bodyDiv w:val="1"/>
      <w:marLeft w:val="0"/>
      <w:marRight w:val="0"/>
      <w:marTop w:val="0"/>
      <w:marBottom w:val="0"/>
      <w:divBdr>
        <w:top w:val="none" w:sz="0" w:space="0" w:color="auto"/>
        <w:left w:val="none" w:sz="0" w:space="0" w:color="auto"/>
        <w:bottom w:val="none" w:sz="0" w:space="0" w:color="auto"/>
        <w:right w:val="none" w:sz="0" w:space="0" w:color="auto"/>
      </w:divBdr>
    </w:div>
    <w:div w:id="181365221">
      <w:bodyDiv w:val="1"/>
      <w:marLeft w:val="0"/>
      <w:marRight w:val="0"/>
      <w:marTop w:val="0"/>
      <w:marBottom w:val="0"/>
      <w:divBdr>
        <w:top w:val="none" w:sz="0" w:space="0" w:color="auto"/>
        <w:left w:val="none" w:sz="0" w:space="0" w:color="auto"/>
        <w:bottom w:val="none" w:sz="0" w:space="0" w:color="auto"/>
        <w:right w:val="none" w:sz="0" w:space="0" w:color="auto"/>
      </w:divBdr>
      <w:divsChild>
        <w:div w:id="1387875200">
          <w:marLeft w:val="0"/>
          <w:marRight w:val="0"/>
          <w:marTop w:val="0"/>
          <w:marBottom w:val="0"/>
          <w:divBdr>
            <w:top w:val="none" w:sz="0" w:space="0" w:color="auto"/>
            <w:left w:val="none" w:sz="0" w:space="0" w:color="auto"/>
            <w:bottom w:val="none" w:sz="0" w:space="0" w:color="auto"/>
            <w:right w:val="none" w:sz="0" w:space="0" w:color="auto"/>
          </w:divBdr>
          <w:divsChild>
            <w:div w:id="1539077978">
              <w:marLeft w:val="0"/>
              <w:marRight w:val="0"/>
              <w:marTop w:val="0"/>
              <w:marBottom w:val="0"/>
              <w:divBdr>
                <w:top w:val="none" w:sz="0" w:space="0" w:color="auto"/>
                <w:left w:val="none" w:sz="0" w:space="0" w:color="auto"/>
                <w:bottom w:val="none" w:sz="0" w:space="0" w:color="auto"/>
                <w:right w:val="none" w:sz="0" w:space="0" w:color="auto"/>
              </w:divBdr>
              <w:divsChild>
                <w:div w:id="1681661149">
                  <w:marLeft w:val="0"/>
                  <w:marRight w:val="0"/>
                  <w:marTop w:val="0"/>
                  <w:marBottom w:val="0"/>
                  <w:divBdr>
                    <w:top w:val="none" w:sz="0" w:space="0" w:color="auto"/>
                    <w:left w:val="none" w:sz="0" w:space="0" w:color="auto"/>
                    <w:bottom w:val="none" w:sz="0" w:space="0" w:color="auto"/>
                    <w:right w:val="none" w:sz="0" w:space="0" w:color="auto"/>
                  </w:divBdr>
                  <w:divsChild>
                    <w:div w:id="1373267681">
                      <w:marLeft w:val="0"/>
                      <w:marRight w:val="0"/>
                      <w:marTop w:val="0"/>
                      <w:marBottom w:val="0"/>
                      <w:divBdr>
                        <w:top w:val="none" w:sz="0" w:space="0" w:color="auto"/>
                        <w:left w:val="none" w:sz="0" w:space="0" w:color="auto"/>
                        <w:bottom w:val="none" w:sz="0" w:space="0" w:color="auto"/>
                        <w:right w:val="none" w:sz="0" w:space="0" w:color="auto"/>
                      </w:divBdr>
                      <w:divsChild>
                        <w:div w:id="1416197324">
                          <w:marLeft w:val="0"/>
                          <w:marRight w:val="0"/>
                          <w:marTop w:val="0"/>
                          <w:marBottom w:val="0"/>
                          <w:divBdr>
                            <w:top w:val="none" w:sz="0" w:space="0" w:color="auto"/>
                            <w:left w:val="none" w:sz="0" w:space="0" w:color="auto"/>
                            <w:bottom w:val="none" w:sz="0" w:space="0" w:color="auto"/>
                            <w:right w:val="none" w:sz="0" w:space="0" w:color="auto"/>
                          </w:divBdr>
                          <w:divsChild>
                            <w:div w:id="1217276820">
                              <w:marLeft w:val="0"/>
                              <w:marRight w:val="0"/>
                              <w:marTop w:val="0"/>
                              <w:marBottom w:val="0"/>
                              <w:divBdr>
                                <w:top w:val="none" w:sz="0" w:space="0" w:color="auto"/>
                                <w:left w:val="none" w:sz="0" w:space="0" w:color="auto"/>
                                <w:bottom w:val="none" w:sz="0" w:space="0" w:color="auto"/>
                                <w:right w:val="none" w:sz="0" w:space="0" w:color="auto"/>
                              </w:divBdr>
                              <w:divsChild>
                                <w:div w:id="1770617299">
                                  <w:marLeft w:val="0"/>
                                  <w:marRight w:val="0"/>
                                  <w:marTop w:val="0"/>
                                  <w:marBottom w:val="0"/>
                                  <w:divBdr>
                                    <w:top w:val="none" w:sz="0" w:space="0" w:color="auto"/>
                                    <w:left w:val="none" w:sz="0" w:space="0" w:color="auto"/>
                                    <w:bottom w:val="none" w:sz="0" w:space="0" w:color="auto"/>
                                    <w:right w:val="none" w:sz="0" w:space="0" w:color="auto"/>
                                  </w:divBdr>
                                  <w:divsChild>
                                    <w:div w:id="9392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9895">
                          <w:marLeft w:val="0"/>
                          <w:marRight w:val="0"/>
                          <w:marTop w:val="0"/>
                          <w:marBottom w:val="0"/>
                          <w:divBdr>
                            <w:top w:val="none" w:sz="0" w:space="0" w:color="auto"/>
                            <w:left w:val="none" w:sz="0" w:space="0" w:color="auto"/>
                            <w:bottom w:val="none" w:sz="0" w:space="0" w:color="auto"/>
                            <w:right w:val="none" w:sz="0" w:space="0" w:color="auto"/>
                          </w:divBdr>
                          <w:divsChild>
                            <w:div w:id="106241960">
                              <w:marLeft w:val="0"/>
                              <w:marRight w:val="0"/>
                              <w:marTop w:val="0"/>
                              <w:marBottom w:val="0"/>
                              <w:divBdr>
                                <w:top w:val="none" w:sz="0" w:space="0" w:color="auto"/>
                                <w:left w:val="none" w:sz="0" w:space="0" w:color="auto"/>
                                <w:bottom w:val="none" w:sz="0" w:space="0" w:color="auto"/>
                                <w:right w:val="none" w:sz="0" w:space="0" w:color="auto"/>
                              </w:divBdr>
                              <w:divsChild>
                                <w:div w:id="15744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39585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7660700">
      <w:bodyDiv w:val="1"/>
      <w:marLeft w:val="0"/>
      <w:marRight w:val="0"/>
      <w:marTop w:val="0"/>
      <w:marBottom w:val="0"/>
      <w:divBdr>
        <w:top w:val="none" w:sz="0" w:space="0" w:color="auto"/>
        <w:left w:val="none" w:sz="0" w:space="0" w:color="auto"/>
        <w:bottom w:val="none" w:sz="0" w:space="0" w:color="auto"/>
        <w:right w:val="none" w:sz="0" w:space="0" w:color="auto"/>
      </w:divBdr>
    </w:div>
    <w:div w:id="1218004611">
      <w:bodyDiv w:val="1"/>
      <w:marLeft w:val="0"/>
      <w:marRight w:val="0"/>
      <w:marTop w:val="0"/>
      <w:marBottom w:val="0"/>
      <w:divBdr>
        <w:top w:val="none" w:sz="0" w:space="0" w:color="auto"/>
        <w:left w:val="none" w:sz="0" w:space="0" w:color="auto"/>
        <w:bottom w:val="none" w:sz="0" w:space="0" w:color="auto"/>
        <w:right w:val="none" w:sz="0" w:space="0" w:color="auto"/>
      </w:divBdr>
      <w:divsChild>
        <w:div w:id="1326742165">
          <w:marLeft w:val="0"/>
          <w:marRight w:val="0"/>
          <w:marTop w:val="0"/>
          <w:marBottom w:val="0"/>
          <w:divBdr>
            <w:top w:val="none" w:sz="0" w:space="0" w:color="auto"/>
            <w:left w:val="none" w:sz="0" w:space="0" w:color="auto"/>
            <w:bottom w:val="none" w:sz="0" w:space="0" w:color="auto"/>
            <w:right w:val="none" w:sz="0" w:space="0" w:color="auto"/>
          </w:divBdr>
          <w:divsChild>
            <w:div w:id="1979725449">
              <w:marLeft w:val="0"/>
              <w:marRight w:val="0"/>
              <w:marTop w:val="0"/>
              <w:marBottom w:val="0"/>
              <w:divBdr>
                <w:top w:val="none" w:sz="0" w:space="0" w:color="auto"/>
                <w:left w:val="none" w:sz="0" w:space="0" w:color="auto"/>
                <w:bottom w:val="none" w:sz="0" w:space="0" w:color="auto"/>
                <w:right w:val="none" w:sz="0" w:space="0" w:color="auto"/>
              </w:divBdr>
              <w:divsChild>
                <w:div w:id="1896506478">
                  <w:marLeft w:val="0"/>
                  <w:marRight w:val="0"/>
                  <w:marTop w:val="0"/>
                  <w:marBottom w:val="0"/>
                  <w:divBdr>
                    <w:top w:val="none" w:sz="0" w:space="0" w:color="auto"/>
                    <w:left w:val="none" w:sz="0" w:space="0" w:color="auto"/>
                    <w:bottom w:val="none" w:sz="0" w:space="0" w:color="auto"/>
                    <w:right w:val="none" w:sz="0" w:space="0" w:color="auto"/>
                  </w:divBdr>
                  <w:divsChild>
                    <w:div w:id="115679481">
                      <w:marLeft w:val="0"/>
                      <w:marRight w:val="0"/>
                      <w:marTop w:val="0"/>
                      <w:marBottom w:val="0"/>
                      <w:divBdr>
                        <w:top w:val="none" w:sz="0" w:space="0" w:color="auto"/>
                        <w:left w:val="none" w:sz="0" w:space="0" w:color="auto"/>
                        <w:bottom w:val="none" w:sz="0" w:space="0" w:color="auto"/>
                        <w:right w:val="none" w:sz="0" w:space="0" w:color="auto"/>
                      </w:divBdr>
                      <w:divsChild>
                        <w:div w:id="876621413">
                          <w:marLeft w:val="0"/>
                          <w:marRight w:val="0"/>
                          <w:marTop w:val="0"/>
                          <w:marBottom w:val="0"/>
                          <w:divBdr>
                            <w:top w:val="none" w:sz="0" w:space="0" w:color="auto"/>
                            <w:left w:val="none" w:sz="0" w:space="0" w:color="auto"/>
                            <w:bottom w:val="none" w:sz="0" w:space="0" w:color="auto"/>
                            <w:right w:val="none" w:sz="0" w:space="0" w:color="auto"/>
                          </w:divBdr>
                          <w:divsChild>
                            <w:div w:id="968320158">
                              <w:marLeft w:val="0"/>
                              <w:marRight w:val="0"/>
                              <w:marTop w:val="0"/>
                              <w:marBottom w:val="0"/>
                              <w:divBdr>
                                <w:top w:val="none" w:sz="0" w:space="0" w:color="auto"/>
                                <w:left w:val="none" w:sz="0" w:space="0" w:color="auto"/>
                                <w:bottom w:val="none" w:sz="0" w:space="0" w:color="auto"/>
                                <w:right w:val="none" w:sz="0" w:space="0" w:color="auto"/>
                              </w:divBdr>
                              <w:divsChild>
                                <w:div w:id="303581791">
                                  <w:marLeft w:val="0"/>
                                  <w:marRight w:val="0"/>
                                  <w:marTop w:val="0"/>
                                  <w:marBottom w:val="0"/>
                                  <w:divBdr>
                                    <w:top w:val="none" w:sz="0" w:space="0" w:color="auto"/>
                                    <w:left w:val="none" w:sz="0" w:space="0" w:color="auto"/>
                                    <w:bottom w:val="none" w:sz="0" w:space="0" w:color="auto"/>
                                    <w:right w:val="none" w:sz="0" w:space="0" w:color="auto"/>
                                  </w:divBdr>
                                  <w:divsChild>
                                    <w:div w:id="1035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07731">
                          <w:marLeft w:val="0"/>
                          <w:marRight w:val="0"/>
                          <w:marTop w:val="0"/>
                          <w:marBottom w:val="0"/>
                          <w:divBdr>
                            <w:top w:val="none" w:sz="0" w:space="0" w:color="auto"/>
                            <w:left w:val="none" w:sz="0" w:space="0" w:color="auto"/>
                            <w:bottom w:val="none" w:sz="0" w:space="0" w:color="auto"/>
                            <w:right w:val="none" w:sz="0" w:space="0" w:color="auto"/>
                          </w:divBdr>
                          <w:divsChild>
                            <w:div w:id="2095198036">
                              <w:marLeft w:val="0"/>
                              <w:marRight w:val="0"/>
                              <w:marTop w:val="0"/>
                              <w:marBottom w:val="0"/>
                              <w:divBdr>
                                <w:top w:val="none" w:sz="0" w:space="0" w:color="auto"/>
                                <w:left w:val="none" w:sz="0" w:space="0" w:color="auto"/>
                                <w:bottom w:val="none" w:sz="0" w:space="0" w:color="auto"/>
                                <w:right w:val="none" w:sz="0" w:space="0" w:color="auto"/>
                              </w:divBdr>
                              <w:divsChild>
                                <w:div w:id="18866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07877">
      <w:bodyDiv w:val="1"/>
      <w:marLeft w:val="0"/>
      <w:marRight w:val="0"/>
      <w:marTop w:val="0"/>
      <w:marBottom w:val="0"/>
      <w:divBdr>
        <w:top w:val="none" w:sz="0" w:space="0" w:color="auto"/>
        <w:left w:val="none" w:sz="0" w:space="0" w:color="auto"/>
        <w:bottom w:val="none" w:sz="0" w:space="0" w:color="auto"/>
        <w:right w:val="none" w:sz="0" w:space="0" w:color="auto"/>
      </w:divBdr>
    </w:div>
    <w:div w:id="1648389408">
      <w:bodyDiv w:val="1"/>
      <w:marLeft w:val="0"/>
      <w:marRight w:val="0"/>
      <w:marTop w:val="0"/>
      <w:marBottom w:val="0"/>
      <w:divBdr>
        <w:top w:val="none" w:sz="0" w:space="0" w:color="auto"/>
        <w:left w:val="none" w:sz="0" w:space="0" w:color="auto"/>
        <w:bottom w:val="none" w:sz="0" w:space="0" w:color="auto"/>
        <w:right w:val="none" w:sz="0" w:space="0" w:color="auto"/>
      </w:divBdr>
    </w:div>
    <w:div w:id="172675814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2381429">
      <w:bodyDiv w:val="1"/>
      <w:marLeft w:val="0"/>
      <w:marRight w:val="0"/>
      <w:marTop w:val="0"/>
      <w:marBottom w:val="0"/>
      <w:divBdr>
        <w:top w:val="none" w:sz="0" w:space="0" w:color="auto"/>
        <w:left w:val="none" w:sz="0" w:space="0" w:color="auto"/>
        <w:bottom w:val="none" w:sz="0" w:space="0" w:color="auto"/>
        <w:right w:val="none" w:sz="0" w:space="0" w:color="auto"/>
      </w:divBdr>
    </w:div>
    <w:div w:id="20014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9/bjms.v19i2.44994" TargetMode="Externa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2025-05-16T10:24:00Z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