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E620D2" w14:paraId="1643A4CA" w14:textId="77777777" w:rsidTr="00E620D2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620D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620D2" w14:paraId="127EAD7E" w14:textId="77777777" w:rsidTr="00E620D2">
        <w:trPr>
          <w:trHeight w:val="413"/>
        </w:trPr>
        <w:tc>
          <w:tcPr>
            <w:tcW w:w="1266" w:type="pct"/>
          </w:tcPr>
          <w:p w14:paraId="3C159AA5" w14:textId="77777777" w:rsidR="0000007A" w:rsidRPr="00E620D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620D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9EA4B52" w:rsidR="0000007A" w:rsidRPr="00E620D2" w:rsidRDefault="00CC6CB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620D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E620D2" w14:paraId="73C90375" w14:textId="77777777" w:rsidTr="00E620D2">
        <w:trPr>
          <w:trHeight w:val="290"/>
        </w:trPr>
        <w:tc>
          <w:tcPr>
            <w:tcW w:w="1266" w:type="pct"/>
          </w:tcPr>
          <w:p w14:paraId="20D28135" w14:textId="77777777" w:rsidR="0000007A" w:rsidRPr="00E620D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065897B" w:rsidR="0000007A" w:rsidRPr="00E620D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824B4"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5610</w:t>
            </w:r>
          </w:p>
        </w:tc>
      </w:tr>
      <w:tr w:rsidR="0000007A" w:rsidRPr="00E620D2" w14:paraId="05B60576" w14:textId="77777777" w:rsidTr="00E620D2">
        <w:trPr>
          <w:trHeight w:val="331"/>
        </w:trPr>
        <w:tc>
          <w:tcPr>
            <w:tcW w:w="1266" w:type="pct"/>
          </w:tcPr>
          <w:p w14:paraId="0196A627" w14:textId="77777777" w:rsidR="0000007A" w:rsidRPr="00E620D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7511BCA" w:rsidR="0000007A" w:rsidRPr="00E620D2" w:rsidRDefault="00CC6CB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620D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Crimean-Congo </w:t>
            </w:r>
            <w:proofErr w:type="spellStart"/>
            <w:r w:rsidRPr="00E620D2">
              <w:rPr>
                <w:rFonts w:ascii="Arial" w:hAnsi="Arial" w:cs="Arial"/>
                <w:b/>
                <w:sz w:val="20"/>
                <w:szCs w:val="20"/>
                <w:lang w:val="en-GB"/>
              </w:rPr>
              <w:t>hemorrhagic</w:t>
            </w:r>
            <w:proofErr w:type="spellEnd"/>
            <w:r w:rsidRPr="00E620D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fever represents a zoonotic infection: A review</w:t>
            </w:r>
          </w:p>
        </w:tc>
      </w:tr>
      <w:tr w:rsidR="00CF0BBB" w:rsidRPr="00E620D2" w14:paraId="6D508B1C" w14:textId="77777777" w:rsidTr="00E620D2">
        <w:trPr>
          <w:trHeight w:val="332"/>
        </w:trPr>
        <w:tc>
          <w:tcPr>
            <w:tcW w:w="1266" w:type="pct"/>
          </w:tcPr>
          <w:p w14:paraId="32FC28F7" w14:textId="77777777" w:rsidR="00CF0BBB" w:rsidRPr="00E620D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A43AFEF" w:rsidR="00CF0BBB" w:rsidRPr="00E620D2" w:rsidRDefault="008824B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620D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E620D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620D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620D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620D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620D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1709A45" w:rsidR="00640538" w:rsidRPr="00E620D2" w:rsidRDefault="00774B2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620D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221B6EA6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49844936" w:rsidR="00E03C32" w:rsidRDefault="00F717FD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F717F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Eurasian Medical Research Periodical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F717F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22, 1–7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235857D3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F717FD" w:rsidRPr="00F717FD">
                              <w:t xml:space="preserve"> </w:t>
                            </w:r>
                            <w:hyperlink r:id="rId8" w:history="1">
                              <w:r w:rsidR="00F717FD" w:rsidRPr="00160E67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https://geniusjournals.org/index.php/emrp/article/view/4603</w:t>
                              </w:r>
                            </w:hyperlink>
                            <w:r w:rsidR="00F717F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49844936" w:rsidR="00E03C32" w:rsidRDefault="00F717FD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F717F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Eurasian Medical Research Periodical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F717F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22, 1–7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235857D3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F717FD" w:rsidRPr="00F717FD">
                        <w:t xml:space="preserve"> </w:t>
                      </w:r>
                      <w:hyperlink r:id="rId9" w:history="1">
                        <w:r w:rsidR="00F717FD" w:rsidRPr="00160E67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https://geniusjournals.org/index.php/emrp/article/view/4603</w:t>
                        </w:r>
                      </w:hyperlink>
                      <w:r w:rsidR="00F717F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E620D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620D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620D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E620D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620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20D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620D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620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620D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620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620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20D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620D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20D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620D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620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620D2">
              <w:rPr>
                <w:rFonts w:ascii="Arial" w:hAnsi="Arial" w:cs="Arial"/>
                <w:lang w:val="en-GB"/>
              </w:rPr>
              <w:t>Author’s Feedback</w:t>
            </w:r>
            <w:r w:rsidRPr="00E620D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620D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620D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620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620D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3704CBF" w14:textId="46BCBAEC" w:rsidR="00F1171E" w:rsidRPr="00E620D2" w:rsidRDefault="00DB721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Given the menace of COVID-19 </w:t>
            </w:r>
            <w:proofErr w:type="gramStart"/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pandemic ,</w:t>
            </w:r>
            <w:proofErr w:type="gramEnd"/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all research </w:t>
            </w:r>
            <w:r w:rsidR="00774B25"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on </w:t>
            </w:r>
            <w:r w:rsidR="00841D83"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viruses </w:t>
            </w:r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that have</w:t>
            </w:r>
            <w:r w:rsidR="00774B25"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capacity to cause widespread</w:t>
            </w:r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epidemics are </w:t>
            </w:r>
            <w:proofErr w:type="gramStart"/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important .</w:t>
            </w:r>
            <w:proofErr w:type="gramEnd"/>
          </w:p>
          <w:p w14:paraId="1D15882E" w14:textId="515BCF0B" w:rsidR="00DB7217" w:rsidRPr="00E620D2" w:rsidRDefault="00DB721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Congo Crimean </w:t>
            </w:r>
            <w:proofErr w:type="spellStart"/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Hemorrhagic</w:t>
            </w:r>
            <w:proofErr w:type="spellEnd"/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Fever research i</w:t>
            </w:r>
            <w:r w:rsidR="00841D83"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 </w:t>
            </w:r>
            <w:proofErr w:type="gramStart"/>
            <w:r w:rsidR="00841D83"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significant ,</w:t>
            </w:r>
            <w:proofErr w:type="gramEnd"/>
            <w:r w:rsidR="00841D83"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especially in s</w:t>
            </w:r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ub-Saharan and Middle Eastern clime</w:t>
            </w:r>
            <w:r w:rsidR="008C4AB9"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wh</w:t>
            </w:r>
            <w:r w:rsidR="00774B25"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</w:t>
            </w:r>
            <w:r w:rsidR="008C4AB9"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 it is </w:t>
            </w:r>
            <w:proofErr w:type="gramStart"/>
            <w:r w:rsidR="008C4AB9"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prevalent </w:t>
            </w:r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,</w:t>
            </w:r>
            <w:proofErr w:type="gramEnd"/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hence</w:t>
            </w:r>
            <w:r w:rsidR="00841D83"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this research is </w:t>
            </w:r>
            <w:proofErr w:type="gramStart"/>
            <w:r w:rsidR="00841D83"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valuable .</w:t>
            </w:r>
            <w:proofErr w:type="gramEnd"/>
            <w:r w:rsidR="00841D83"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1FAB871E" w14:textId="111ED7B9" w:rsidR="00DB7217" w:rsidRPr="00E620D2" w:rsidRDefault="00DB721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underscores the need to address the scourge</w:t>
            </w:r>
            <w:r w:rsidR="008C4AB9"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RNA-</w:t>
            </w:r>
            <w:proofErr w:type="spellStart"/>
            <w:r w:rsidR="008C4AB9"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hemorragic</w:t>
            </w:r>
            <w:proofErr w:type="spellEnd"/>
            <w:r w:rsidR="008C4AB9"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linked viruses</w:t>
            </w:r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such as Congo Crimean Virus </w:t>
            </w:r>
          </w:p>
          <w:p w14:paraId="7DBC9196" w14:textId="1B64F7FF" w:rsidR="00841D83" w:rsidRPr="00E620D2" w:rsidRDefault="00841D8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research will add valuable insights into the body of knowledge of </w:t>
            </w:r>
            <w:proofErr w:type="spellStart"/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hemorrhagic</w:t>
            </w:r>
            <w:proofErr w:type="spellEnd"/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viruses </w:t>
            </w:r>
          </w:p>
        </w:tc>
        <w:tc>
          <w:tcPr>
            <w:tcW w:w="1523" w:type="pct"/>
          </w:tcPr>
          <w:p w14:paraId="462A339C" w14:textId="77777777" w:rsidR="00F1171E" w:rsidRPr="00E620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20D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620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620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620D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7AEA345" w:rsidR="00F1171E" w:rsidRPr="00E620D2" w:rsidRDefault="00112A79" w:rsidP="00112A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is ideal for this article </w:t>
            </w:r>
          </w:p>
        </w:tc>
        <w:tc>
          <w:tcPr>
            <w:tcW w:w="1523" w:type="pct"/>
          </w:tcPr>
          <w:p w14:paraId="405B6701" w14:textId="77777777" w:rsidR="00F1171E" w:rsidRPr="00E620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20D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620D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620D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620D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E544368" w14:textId="77777777" w:rsidR="009A3D5D" w:rsidRPr="00E620D2" w:rsidRDefault="00112A79" w:rsidP="00112A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not well structured </w:t>
            </w:r>
            <w:proofErr w:type="gramStart"/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  the</w:t>
            </w:r>
            <w:proofErr w:type="gramEnd"/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ideas are not sequentially arranged to ensure </w:t>
            </w:r>
            <w:proofErr w:type="gramStart"/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clarity .</w:t>
            </w:r>
            <w:proofErr w:type="gramEnd"/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The author can set the context for the article by giving the mortality values of CCHF in Iraq or related geographical contexts to rationalise the </w:t>
            </w:r>
            <w:proofErr w:type="gramStart"/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study .</w:t>
            </w:r>
            <w:proofErr w:type="gramEnd"/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9A3D5D"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Then the main objectives of the article should be explicitly spelt </w:t>
            </w:r>
            <w:proofErr w:type="gramStart"/>
            <w:r w:rsidR="009A3D5D"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out .</w:t>
            </w:r>
            <w:proofErr w:type="gramEnd"/>
          </w:p>
          <w:p w14:paraId="7CF4FA22" w14:textId="77777777" w:rsidR="00F1171E" w:rsidRPr="00E620D2" w:rsidRDefault="009A3D5D" w:rsidP="00112A79">
            <w:pPr>
              <w:rPr>
                <w:rFonts w:ascii="Arial" w:hAnsi="Arial" w:cs="Arial"/>
                <w:sz w:val="20"/>
                <w:szCs w:val="20"/>
              </w:rPr>
            </w:pPr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E620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A current review discusses taxonomy and structure of causative virus, mode of transmission, clinical forms, and possible prevention of </w:t>
            </w:r>
            <w:proofErr w:type="gramStart"/>
            <w:r w:rsidRPr="00E620D2">
              <w:rPr>
                <w:rFonts w:ascii="Arial" w:hAnsi="Arial" w:cs="Arial"/>
                <w:sz w:val="20"/>
                <w:szCs w:val="20"/>
                <w:highlight w:val="yellow"/>
              </w:rPr>
              <w:t>infection</w:t>
            </w:r>
            <w:r w:rsidRPr="00E620D2">
              <w:rPr>
                <w:rFonts w:ascii="Arial" w:hAnsi="Arial" w:cs="Arial"/>
                <w:sz w:val="20"/>
                <w:szCs w:val="20"/>
              </w:rPr>
              <w:t xml:space="preserve">  These</w:t>
            </w:r>
            <w:proofErr w:type="gramEnd"/>
            <w:r w:rsidRPr="00E620D2">
              <w:rPr>
                <w:rFonts w:ascii="Arial" w:hAnsi="Arial" w:cs="Arial"/>
                <w:sz w:val="20"/>
                <w:szCs w:val="20"/>
              </w:rPr>
              <w:t xml:space="preserve"> should be clearly defined in the </w:t>
            </w:r>
            <w:proofErr w:type="gramStart"/>
            <w:r w:rsidRPr="00E620D2">
              <w:rPr>
                <w:rFonts w:ascii="Arial" w:hAnsi="Arial" w:cs="Arial"/>
                <w:sz w:val="20"/>
                <w:szCs w:val="20"/>
              </w:rPr>
              <w:t>abstract .</w:t>
            </w:r>
            <w:proofErr w:type="gramEnd"/>
          </w:p>
          <w:p w14:paraId="5CE00AB0" w14:textId="78492521" w:rsidR="009A3D5D" w:rsidRPr="00E620D2" w:rsidRDefault="009A3D5D" w:rsidP="00112A79">
            <w:pPr>
              <w:rPr>
                <w:rFonts w:ascii="Arial" w:hAnsi="Arial" w:cs="Arial"/>
                <w:color w:val="0066FF"/>
                <w:sz w:val="20"/>
                <w:szCs w:val="20"/>
              </w:rPr>
            </w:pPr>
            <w:r w:rsidRPr="00E620D2">
              <w:rPr>
                <w:rFonts w:ascii="Arial" w:hAnsi="Arial" w:cs="Arial"/>
                <w:sz w:val="20"/>
                <w:szCs w:val="20"/>
              </w:rPr>
              <w:t xml:space="preserve">The abstract should be revised </w:t>
            </w:r>
            <w:r w:rsidR="00774B25" w:rsidRPr="00E620D2">
              <w:rPr>
                <w:rFonts w:ascii="Arial" w:hAnsi="Arial" w:cs="Arial"/>
                <w:sz w:val="20"/>
                <w:szCs w:val="20"/>
              </w:rPr>
              <w:t xml:space="preserve">for some grammatical errors e.g. </w:t>
            </w:r>
            <w:r w:rsidR="00774B25" w:rsidRPr="00E620D2">
              <w:rPr>
                <w:rFonts w:ascii="Arial" w:hAnsi="Arial" w:cs="Arial"/>
                <w:color w:val="0066FF"/>
                <w:sz w:val="20"/>
                <w:szCs w:val="20"/>
              </w:rPr>
              <w:t>One of the public health challenges is the control of Crimean-Congo hemorrhagic fever (CCHF), as this viral zoonotic disease infected both animals and humans, sometimes leading</w:t>
            </w:r>
            <w:r w:rsidR="00774B25" w:rsidRPr="00E620D2">
              <w:rPr>
                <w:rFonts w:ascii="Arial" w:hAnsi="Arial" w:cs="Arial"/>
                <w:color w:val="0066FF"/>
                <w:spacing w:val="24"/>
                <w:sz w:val="20"/>
                <w:szCs w:val="20"/>
              </w:rPr>
              <w:t xml:space="preserve"> </w:t>
            </w:r>
            <w:r w:rsidR="00774B25" w:rsidRPr="00E620D2">
              <w:rPr>
                <w:rFonts w:ascii="Arial" w:hAnsi="Arial" w:cs="Arial"/>
                <w:color w:val="0066FF"/>
                <w:sz w:val="20"/>
                <w:szCs w:val="20"/>
              </w:rPr>
              <w:t>to</w:t>
            </w:r>
            <w:r w:rsidR="00774B25" w:rsidRPr="00E620D2">
              <w:rPr>
                <w:rFonts w:ascii="Arial" w:hAnsi="Arial" w:cs="Arial"/>
                <w:color w:val="0066FF"/>
                <w:spacing w:val="25"/>
                <w:sz w:val="20"/>
                <w:szCs w:val="20"/>
              </w:rPr>
              <w:t xml:space="preserve"> </w:t>
            </w:r>
            <w:proofErr w:type="gramStart"/>
            <w:r w:rsidR="00774B25" w:rsidRPr="00E620D2">
              <w:rPr>
                <w:rFonts w:ascii="Arial" w:hAnsi="Arial" w:cs="Arial"/>
                <w:color w:val="0066FF"/>
                <w:sz w:val="20"/>
                <w:szCs w:val="20"/>
              </w:rPr>
              <w:t>death .</w:t>
            </w:r>
            <w:proofErr w:type="gramEnd"/>
            <w:r w:rsidR="00774B25" w:rsidRPr="00E620D2">
              <w:rPr>
                <w:rFonts w:ascii="Arial" w:hAnsi="Arial" w:cs="Arial"/>
                <w:color w:val="0066FF"/>
                <w:sz w:val="20"/>
                <w:szCs w:val="20"/>
              </w:rPr>
              <w:t xml:space="preserve"> </w:t>
            </w:r>
            <w:r w:rsidRPr="00E620D2">
              <w:rPr>
                <w:rFonts w:ascii="Arial" w:hAnsi="Arial" w:cs="Arial"/>
                <w:color w:val="0066FF"/>
                <w:sz w:val="20"/>
                <w:szCs w:val="20"/>
              </w:rPr>
              <w:t>Re-emergence</w:t>
            </w:r>
            <w:r w:rsidRPr="00E620D2">
              <w:rPr>
                <w:rFonts w:ascii="Arial" w:hAnsi="Arial" w:cs="Arial"/>
                <w:color w:val="0066FF"/>
                <w:spacing w:val="25"/>
                <w:sz w:val="20"/>
                <w:szCs w:val="20"/>
              </w:rPr>
              <w:t xml:space="preserve"> </w:t>
            </w:r>
            <w:r w:rsidRPr="00E620D2">
              <w:rPr>
                <w:rFonts w:ascii="Arial" w:hAnsi="Arial" w:cs="Arial"/>
                <w:color w:val="0066FF"/>
                <w:sz w:val="20"/>
                <w:szCs w:val="20"/>
              </w:rPr>
              <w:t>of</w:t>
            </w:r>
            <w:r w:rsidRPr="00E620D2">
              <w:rPr>
                <w:rFonts w:ascii="Arial" w:hAnsi="Arial" w:cs="Arial"/>
                <w:color w:val="0066FF"/>
                <w:spacing w:val="24"/>
                <w:sz w:val="20"/>
                <w:szCs w:val="20"/>
              </w:rPr>
              <w:t xml:space="preserve"> </w:t>
            </w:r>
            <w:r w:rsidRPr="00E620D2">
              <w:rPr>
                <w:rFonts w:ascii="Arial" w:hAnsi="Arial" w:cs="Arial"/>
                <w:color w:val="0066FF"/>
                <w:sz w:val="20"/>
                <w:szCs w:val="20"/>
              </w:rPr>
              <w:t>this</w:t>
            </w:r>
            <w:r w:rsidRPr="00E620D2">
              <w:rPr>
                <w:rFonts w:ascii="Arial" w:hAnsi="Arial" w:cs="Arial"/>
                <w:color w:val="0066FF"/>
                <w:spacing w:val="26"/>
                <w:sz w:val="20"/>
                <w:szCs w:val="20"/>
              </w:rPr>
              <w:t xml:space="preserve"> </w:t>
            </w:r>
            <w:r w:rsidRPr="00E620D2">
              <w:rPr>
                <w:rFonts w:ascii="Arial" w:hAnsi="Arial" w:cs="Arial"/>
                <w:color w:val="0066FF"/>
                <w:sz w:val="20"/>
                <w:szCs w:val="20"/>
              </w:rPr>
              <w:t>endemic</w:t>
            </w:r>
            <w:r w:rsidRPr="00E620D2">
              <w:rPr>
                <w:rFonts w:ascii="Arial" w:hAnsi="Arial" w:cs="Arial"/>
                <w:color w:val="0066FF"/>
                <w:spacing w:val="25"/>
                <w:sz w:val="20"/>
                <w:szCs w:val="20"/>
              </w:rPr>
              <w:t xml:space="preserve"> </w:t>
            </w:r>
            <w:r w:rsidRPr="00E620D2">
              <w:rPr>
                <w:rFonts w:ascii="Arial" w:hAnsi="Arial" w:cs="Arial"/>
                <w:color w:val="0066FF"/>
                <w:sz w:val="20"/>
                <w:szCs w:val="20"/>
              </w:rPr>
              <w:t>in</w:t>
            </w:r>
            <w:r w:rsidRPr="00E620D2">
              <w:rPr>
                <w:rFonts w:ascii="Arial" w:hAnsi="Arial" w:cs="Arial"/>
                <w:color w:val="0066FF"/>
                <w:spacing w:val="26"/>
                <w:sz w:val="20"/>
                <w:szCs w:val="20"/>
              </w:rPr>
              <w:t xml:space="preserve"> </w:t>
            </w:r>
            <w:r w:rsidRPr="00E620D2">
              <w:rPr>
                <w:rFonts w:ascii="Arial" w:hAnsi="Arial" w:cs="Arial"/>
                <w:color w:val="0066FF"/>
                <w:sz w:val="20"/>
                <w:szCs w:val="20"/>
              </w:rPr>
              <w:t>some</w:t>
            </w:r>
            <w:r w:rsidRPr="00E620D2">
              <w:rPr>
                <w:rFonts w:ascii="Arial" w:hAnsi="Arial" w:cs="Arial"/>
                <w:color w:val="0066FF"/>
                <w:spacing w:val="27"/>
                <w:sz w:val="20"/>
                <w:szCs w:val="20"/>
              </w:rPr>
              <w:t xml:space="preserve"> </w:t>
            </w:r>
            <w:r w:rsidRPr="00E620D2">
              <w:rPr>
                <w:rFonts w:ascii="Arial" w:hAnsi="Arial" w:cs="Arial"/>
                <w:color w:val="0066FF"/>
                <w:sz w:val="20"/>
                <w:szCs w:val="20"/>
              </w:rPr>
              <w:t>regions,</w:t>
            </w:r>
            <w:r w:rsidRPr="00E620D2">
              <w:rPr>
                <w:rFonts w:ascii="Arial" w:hAnsi="Arial" w:cs="Arial"/>
                <w:color w:val="0066FF"/>
                <w:spacing w:val="26"/>
                <w:sz w:val="20"/>
                <w:szCs w:val="20"/>
              </w:rPr>
              <w:t xml:space="preserve"> </w:t>
            </w:r>
            <w:r w:rsidRPr="00E620D2">
              <w:rPr>
                <w:rFonts w:ascii="Arial" w:hAnsi="Arial" w:cs="Arial"/>
                <w:color w:val="0066FF"/>
                <w:sz w:val="20"/>
                <w:szCs w:val="20"/>
              </w:rPr>
              <w:t>such</w:t>
            </w:r>
            <w:r w:rsidRPr="00E620D2">
              <w:rPr>
                <w:rFonts w:ascii="Arial" w:hAnsi="Arial" w:cs="Arial"/>
                <w:color w:val="0066FF"/>
                <w:spacing w:val="25"/>
                <w:sz w:val="20"/>
                <w:szCs w:val="20"/>
              </w:rPr>
              <w:t xml:space="preserve"> </w:t>
            </w:r>
            <w:r w:rsidRPr="00E620D2">
              <w:rPr>
                <w:rFonts w:ascii="Arial" w:hAnsi="Arial" w:cs="Arial"/>
                <w:color w:val="0066FF"/>
                <w:sz w:val="20"/>
                <w:szCs w:val="20"/>
              </w:rPr>
              <w:t>as</w:t>
            </w:r>
            <w:r w:rsidRPr="00E620D2">
              <w:rPr>
                <w:rFonts w:ascii="Arial" w:hAnsi="Arial" w:cs="Arial"/>
                <w:color w:val="0066FF"/>
                <w:spacing w:val="26"/>
                <w:sz w:val="20"/>
                <w:szCs w:val="20"/>
              </w:rPr>
              <w:t xml:space="preserve"> </w:t>
            </w:r>
            <w:r w:rsidRPr="00E620D2">
              <w:rPr>
                <w:rFonts w:ascii="Arial" w:hAnsi="Arial" w:cs="Arial"/>
                <w:color w:val="0066FF"/>
                <w:sz w:val="20"/>
                <w:szCs w:val="20"/>
              </w:rPr>
              <w:t>our</w:t>
            </w:r>
            <w:r w:rsidRPr="00E620D2">
              <w:rPr>
                <w:rFonts w:ascii="Arial" w:hAnsi="Arial" w:cs="Arial"/>
                <w:color w:val="0066FF"/>
                <w:spacing w:val="26"/>
                <w:sz w:val="20"/>
                <w:szCs w:val="20"/>
              </w:rPr>
              <w:t xml:space="preserve"> </w:t>
            </w:r>
            <w:r w:rsidRPr="00E620D2">
              <w:rPr>
                <w:rFonts w:ascii="Arial" w:hAnsi="Arial" w:cs="Arial"/>
                <w:color w:val="0066FF"/>
                <w:sz w:val="20"/>
                <w:szCs w:val="20"/>
              </w:rPr>
              <w:t>country, to the need for more documented information and facts about it,</w:t>
            </w:r>
            <w:r w:rsidRPr="00E620D2">
              <w:rPr>
                <w:rFonts w:ascii="Arial" w:hAnsi="Arial" w:cs="Arial"/>
                <w:color w:val="0066FF"/>
                <w:spacing w:val="40"/>
                <w:sz w:val="20"/>
                <w:szCs w:val="20"/>
              </w:rPr>
              <w:t xml:space="preserve"> </w:t>
            </w:r>
            <w:r w:rsidRPr="00E620D2">
              <w:rPr>
                <w:rFonts w:ascii="Arial" w:hAnsi="Arial" w:cs="Arial"/>
                <w:color w:val="0066FF"/>
                <w:sz w:val="20"/>
                <w:szCs w:val="20"/>
              </w:rPr>
              <w:t>Iraq, has led transmitted, infected, and prevent it.</w:t>
            </w:r>
          </w:p>
          <w:p w14:paraId="0FB7E83A" w14:textId="1A06F04F" w:rsidR="00670899" w:rsidRPr="00E620D2" w:rsidRDefault="00670899" w:rsidP="00112A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color w:val="0066FF"/>
                <w:sz w:val="20"/>
                <w:szCs w:val="20"/>
              </w:rPr>
              <w:t>The causative virus has a high ability to transmit in Infection in</w:t>
            </w:r>
            <w:r w:rsidRPr="00E620D2">
              <w:rPr>
                <w:rFonts w:ascii="Arial" w:hAnsi="Arial" w:cs="Arial"/>
                <w:color w:val="0066FF"/>
                <w:spacing w:val="40"/>
                <w:sz w:val="20"/>
                <w:szCs w:val="20"/>
              </w:rPr>
              <w:t xml:space="preserve"> </w:t>
            </w:r>
            <w:r w:rsidRPr="00E620D2">
              <w:rPr>
                <w:rFonts w:ascii="Arial" w:hAnsi="Arial" w:cs="Arial"/>
                <w:color w:val="0066FF"/>
                <w:sz w:val="20"/>
                <w:szCs w:val="20"/>
              </w:rPr>
              <w:t xml:space="preserve">areas with mammals, whether large or small, such as rabbits and cattle. animals </w:t>
            </w:r>
            <w:proofErr w:type="gramStart"/>
            <w:r w:rsidRPr="00E620D2">
              <w:rPr>
                <w:rFonts w:ascii="Arial" w:hAnsi="Arial" w:cs="Arial"/>
                <w:color w:val="0066FF"/>
                <w:sz w:val="20"/>
                <w:szCs w:val="20"/>
              </w:rPr>
              <w:t>is</w:t>
            </w:r>
            <w:proofErr w:type="gramEnd"/>
            <w:r w:rsidRPr="00E620D2">
              <w:rPr>
                <w:rFonts w:ascii="Arial" w:hAnsi="Arial" w:cs="Arial"/>
                <w:color w:val="0066FF"/>
                <w:sz w:val="20"/>
                <w:szCs w:val="20"/>
              </w:rPr>
              <w:t xml:space="preserve"> asymptomatic, while in peoples it is manifested by high fever and ends with hemorrhagic syndrome</w:t>
            </w:r>
          </w:p>
        </w:tc>
        <w:tc>
          <w:tcPr>
            <w:tcW w:w="1523" w:type="pct"/>
          </w:tcPr>
          <w:p w14:paraId="1D54B730" w14:textId="77777777" w:rsidR="00F1171E" w:rsidRPr="00E620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20D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620D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2C3070A" w:rsidR="00F1171E" w:rsidRPr="00E620D2" w:rsidRDefault="009A3D5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,</w:t>
            </w:r>
            <w:proofErr w:type="gramEnd"/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is scientifically correct </w:t>
            </w:r>
          </w:p>
        </w:tc>
        <w:tc>
          <w:tcPr>
            <w:tcW w:w="1523" w:type="pct"/>
          </w:tcPr>
          <w:p w14:paraId="4898F764" w14:textId="77777777" w:rsidR="00F1171E" w:rsidRPr="00E620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20D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620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620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620D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6D7EA5" w:rsidR="00F1171E" w:rsidRPr="00E620D2" w:rsidRDefault="009A3D5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are recent and adequate </w:t>
            </w:r>
          </w:p>
        </w:tc>
        <w:tc>
          <w:tcPr>
            <w:tcW w:w="1523" w:type="pct"/>
          </w:tcPr>
          <w:p w14:paraId="40220055" w14:textId="77777777" w:rsidR="00F1171E" w:rsidRPr="00E620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20D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620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620D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620D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620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AB5BB6" w:rsidR="00F1171E" w:rsidRPr="00E620D2" w:rsidRDefault="009A3D5D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E620D2">
              <w:rPr>
                <w:rFonts w:ascii="Arial" w:hAnsi="Arial" w:cs="Arial"/>
                <w:sz w:val="20"/>
                <w:szCs w:val="20"/>
                <w:lang w:val="en-GB"/>
              </w:rPr>
              <w:t xml:space="preserve">The language is suitable </w:t>
            </w:r>
            <w:r w:rsidR="00670899" w:rsidRPr="00E620D2">
              <w:rPr>
                <w:rFonts w:ascii="Arial" w:hAnsi="Arial" w:cs="Arial"/>
                <w:sz w:val="20"/>
                <w:szCs w:val="20"/>
                <w:lang w:val="en-GB"/>
              </w:rPr>
              <w:t xml:space="preserve">but it is </w:t>
            </w:r>
            <w:r w:rsidRPr="00E620D2">
              <w:rPr>
                <w:rFonts w:ascii="Arial" w:hAnsi="Arial" w:cs="Arial"/>
                <w:sz w:val="20"/>
                <w:szCs w:val="20"/>
                <w:lang w:val="en-GB"/>
              </w:rPr>
              <w:t>subject to correction of some grammatical errors an</w:t>
            </w:r>
            <w:r w:rsidR="008C4AB9" w:rsidRPr="00E620D2">
              <w:rPr>
                <w:rFonts w:ascii="Arial" w:hAnsi="Arial" w:cs="Arial"/>
                <w:sz w:val="20"/>
                <w:szCs w:val="20"/>
                <w:lang w:val="en-GB"/>
              </w:rPr>
              <w:t>d</w:t>
            </w:r>
            <w:r w:rsidRPr="00E620D2">
              <w:rPr>
                <w:rFonts w:ascii="Arial" w:hAnsi="Arial" w:cs="Arial"/>
                <w:sz w:val="20"/>
                <w:szCs w:val="20"/>
                <w:lang w:val="en-GB"/>
              </w:rPr>
              <w:t xml:space="preserve"> unclear </w:t>
            </w:r>
            <w:proofErr w:type="gramStart"/>
            <w:r w:rsidRPr="00E620D2">
              <w:rPr>
                <w:rFonts w:ascii="Arial" w:hAnsi="Arial" w:cs="Arial"/>
                <w:sz w:val="20"/>
                <w:szCs w:val="20"/>
                <w:lang w:val="en-GB"/>
              </w:rPr>
              <w:t>sentences .</w:t>
            </w:r>
            <w:proofErr w:type="gramEnd"/>
            <w:r w:rsidRPr="00E620D2">
              <w:rPr>
                <w:rFonts w:ascii="Arial" w:hAnsi="Arial" w:cs="Arial"/>
                <w:sz w:val="20"/>
                <w:szCs w:val="20"/>
                <w:lang w:val="en-GB"/>
              </w:rPr>
              <w:t xml:space="preserve"> For </w:t>
            </w:r>
            <w:proofErr w:type="gramStart"/>
            <w:r w:rsidRPr="00E620D2">
              <w:rPr>
                <w:rFonts w:ascii="Arial" w:hAnsi="Arial" w:cs="Arial"/>
                <w:sz w:val="20"/>
                <w:szCs w:val="20"/>
                <w:lang w:val="en-GB"/>
              </w:rPr>
              <w:t>example ,</w:t>
            </w:r>
            <w:proofErr w:type="gramEnd"/>
            <w:r w:rsidRPr="00E620D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="00674C0E" w:rsidRPr="00E620D2">
              <w:rPr>
                <w:rFonts w:ascii="Arial" w:hAnsi="Arial" w:cs="Arial"/>
                <w:sz w:val="20"/>
                <w:szCs w:val="20"/>
                <w:highlight w:val="yellow"/>
              </w:rPr>
              <w:t>It</w:t>
            </w:r>
            <w:proofErr w:type="gramEnd"/>
            <w:r w:rsidR="00674C0E" w:rsidRPr="00E620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represents a public health challenge recently, especially after the emergence of the last pandemic (Covid-19), which has led to harm millions of peoples around the world, in addition to economic losses.</w:t>
            </w:r>
            <w:r w:rsidR="00674C0E" w:rsidRPr="00E620D2">
              <w:rPr>
                <w:rFonts w:ascii="Arial" w:hAnsi="Arial" w:cs="Arial"/>
                <w:sz w:val="20"/>
                <w:szCs w:val="20"/>
              </w:rPr>
              <w:t xml:space="preserve"> – 2</w:t>
            </w:r>
            <w:r w:rsidR="00674C0E" w:rsidRPr="00E620D2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674C0E" w:rsidRPr="00E620D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74C0E" w:rsidRPr="00E620D2">
              <w:rPr>
                <w:rFonts w:ascii="Arial" w:hAnsi="Arial" w:cs="Arial"/>
                <w:sz w:val="20"/>
                <w:szCs w:val="20"/>
              </w:rPr>
              <w:t>Setence</w:t>
            </w:r>
            <w:proofErr w:type="spellEnd"/>
            <w:r w:rsidR="00674C0E" w:rsidRPr="00E620D2">
              <w:rPr>
                <w:rFonts w:ascii="Arial" w:hAnsi="Arial" w:cs="Arial"/>
                <w:sz w:val="20"/>
                <w:szCs w:val="20"/>
              </w:rPr>
              <w:t xml:space="preserve"> in Introduction </w:t>
            </w:r>
          </w:p>
          <w:p w14:paraId="01D025CF" w14:textId="77777777" w:rsidR="00674C0E" w:rsidRPr="00E620D2" w:rsidRDefault="00674C0E" w:rsidP="00674C0E">
            <w:pPr>
              <w:pStyle w:val="BodyText"/>
              <w:spacing w:before="2"/>
              <w:ind w:left="153" w:right="38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620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In </w:t>
            </w:r>
            <w:proofErr w:type="spellStart"/>
            <w:r w:rsidRPr="00E620D2">
              <w:rPr>
                <w:rFonts w:ascii="Arial" w:hAnsi="Arial" w:cs="Arial"/>
                <w:sz w:val="20"/>
                <w:szCs w:val="20"/>
                <w:highlight w:val="yellow"/>
              </w:rPr>
              <w:t>humans</w:t>
            </w:r>
            <w:proofErr w:type="spellEnd"/>
            <w:r w:rsidRPr="00E620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, </w:t>
            </w:r>
            <w:proofErr w:type="spellStart"/>
            <w:r w:rsidRPr="00E620D2">
              <w:rPr>
                <w:rFonts w:ascii="Arial" w:hAnsi="Arial" w:cs="Arial"/>
                <w:sz w:val="20"/>
                <w:szCs w:val="20"/>
                <w:highlight w:val="yellow"/>
              </w:rPr>
              <w:t>this</w:t>
            </w:r>
            <w:proofErr w:type="spellEnd"/>
            <w:r w:rsidRPr="00E620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E620D2">
              <w:rPr>
                <w:rFonts w:ascii="Arial" w:hAnsi="Arial" w:cs="Arial"/>
                <w:sz w:val="20"/>
                <w:szCs w:val="20"/>
                <w:highlight w:val="yellow"/>
              </w:rPr>
              <w:t>disease</w:t>
            </w:r>
            <w:proofErr w:type="spellEnd"/>
            <w:r w:rsidRPr="00E620D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E620D2">
              <w:rPr>
                <w:rFonts w:ascii="Arial" w:hAnsi="Arial" w:cs="Arial"/>
                <w:sz w:val="20"/>
                <w:szCs w:val="20"/>
                <w:highlight w:val="yellow"/>
              </w:rPr>
              <w:t>characterize</w:t>
            </w:r>
            <w:proofErr w:type="spellEnd"/>
            <w:r w:rsidRPr="00E620D2">
              <w:rPr>
                <w:rFonts w:ascii="Arial" w:hAnsi="Arial" w:cs="Arial"/>
                <w:spacing w:val="11"/>
                <w:sz w:val="20"/>
                <w:szCs w:val="20"/>
                <w:highlight w:val="yellow"/>
              </w:rPr>
              <w:t xml:space="preserve"> </w:t>
            </w:r>
            <w:r w:rsidRPr="00E620D2">
              <w:rPr>
                <w:rFonts w:ascii="Arial" w:hAnsi="Arial" w:cs="Arial"/>
                <w:sz w:val="20"/>
                <w:szCs w:val="20"/>
                <w:highlight w:val="yellow"/>
              </w:rPr>
              <w:t>by</w:t>
            </w:r>
            <w:r w:rsidRPr="00E620D2">
              <w:rPr>
                <w:rFonts w:ascii="Arial" w:hAnsi="Arial" w:cs="Arial"/>
                <w:spacing w:val="13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E620D2">
              <w:rPr>
                <w:rFonts w:ascii="Arial" w:hAnsi="Arial" w:cs="Arial"/>
                <w:sz w:val="20"/>
                <w:szCs w:val="20"/>
                <w:highlight w:val="yellow"/>
              </w:rPr>
              <w:t>suddenly</w:t>
            </w:r>
            <w:proofErr w:type="spellEnd"/>
            <w:r w:rsidRPr="00E620D2">
              <w:rPr>
                <w:rFonts w:ascii="Arial" w:hAnsi="Arial" w:cs="Arial"/>
                <w:spacing w:val="13"/>
                <w:sz w:val="20"/>
                <w:szCs w:val="20"/>
                <w:highlight w:val="yellow"/>
              </w:rPr>
              <w:t xml:space="preserve"> </w:t>
            </w:r>
            <w:r w:rsidRPr="00E620D2">
              <w:rPr>
                <w:rFonts w:ascii="Arial" w:hAnsi="Arial" w:cs="Arial"/>
                <w:sz w:val="20"/>
                <w:szCs w:val="20"/>
                <w:highlight w:val="yellow"/>
              </w:rPr>
              <w:t>high</w:t>
            </w:r>
            <w:r w:rsidRPr="00E620D2">
              <w:rPr>
                <w:rFonts w:ascii="Arial" w:hAnsi="Arial" w:cs="Arial"/>
                <w:spacing w:val="1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E620D2">
              <w:rPr>
                <w:rFonts w:ascii="Arial" w:hAnsi="Arial" w:cs="Arial"/>
                <w:sz w:val="20"/>
                <w:szCs w:val="20"/>
                <w:highlight w:val="yellow"/>
              </w:rPr>
              <w:t>fever</w:t>
            </w:r>
            <w:proofErr w:type="spellEnd"/>
            <w:r w:rsidRPr="00E620D2">
              <w:rPr>
                <w:rFonts w:ascii="Arial" w:hAnsi="Arial" w:cs="Arial"/>
                <w:sz w:val="20"/>
                <w:szCs w:val="20"/>
                <w:highlight w:val="yellow"/>
              </w:rPr>
              <w:t>,</w:t>
            </w:r>
            <w:r w:rsidRPr="00E620D2">
              <w:rPr>
                <w:rFonts w:ascii="Arial" w:hAnsi="Arial" w:cs="Arial"/>
                <w:spacing w:val="14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E620D2">
              <w:rPr>
                <w:rFonts w:ascii="Arial" w:hAnsi="Arial" w:cs="Arial"/>
                <w:sz w:val="20"/>
                <w:szCs w:val="20"/>
                <w:highlight w:val="yellow"/>
              </w:rPr>
              <w:t>chills</w:t>
            </w:r>
            <w:proofErr w:type="spellEnd"/>
            <w:r w:rsidRPr="00E620D2">
              <w:rPr>
                <w:rFonts w:ascii="Arial" w:hAnsi="Arial" w:cs="Arial"/>
                <w:sz w:val="20"/>
                <w:szCs w:val="20"/>
                <w:highlight w:val="yellow"/>
              </w:rPr>
              <w:t>,</w:t>
            </w:r>
            <w:r w:rsidRPr="00E620D2">
              <w:rPr>
                <w:rFonts w:ascii="Arial" w:hAnsi="Arial" w:cs="Arial"/>
                <w:spacing w:val="15"/>
                <w:sz w:val="20"/>
                <w:szCs w:val="20"/>
                <w:highlight w:val="yellow"/>
              </w:rPr>
              <w:t xml:space="preserve"> </w:t>
            </w:r>
            <w:r w:rsidRPr="00E620D2">
              <w:rPr>
                <w:rFonts w:ascii="Arial" w:hAnsi="Arial" w:cs="Arial"/>
                <w:spacing w:val="-5"/>
                <w:sz w:val="20"/>
                <w:szCs w:val="20"/>
                <w:highlight w:val="yellow"/>
              </w:rPr>
              <w:t>and</w:t>
            </w:r>
          </w:p>
          <w:p w14:paraId="40CFDFF9" w14:textId="52314998" w:rsidR="00674C0E" w:rsidRPr="00E620D2" w:rsidRDefault="00674C0E" w:rsidP="00674C0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sz w:val="20"/>
                <w:szCs w:val="20"/>
                <w:highlight w:val="yellow"/>
              </w:rPr>
              <w:br w:type="column"/>
              <w:t>dizziness in addition to gastrointestinal disturbances such as vomiting and diarrhea</w:t>
            </w:r>
            <w:r w:rsidR="008C4AB9" w:rsidRPr="00E620D2">
              <w:rPr>
                <w:rFonts w:ascii="Arial" w:hAnsi="Arial" w:cs="Arial"/>
                <w:sz w:val="20"/>
                <w:szCs w:val="20"/>
              </w:rPr>
              <w:t xml:space="preserve"> – 4</w:t>
            </w:r>
            <w:r w:rsidR="008C4AB9" w:rsidRPr="00E620D2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8C4AB9" w:rsidRPr="00E620D2">
              <w:rPr>
                <w:rFonts w:ascii="Arial" w:hAnsi="Arial" w:cs="Arial"/>
                <w:sz w:val="20"/>
                <w:szCs w:val="20"/>
              </w:rPr>
              <w:t xml:space="preserve"> Sentence in the Clinical Symptoms in Animals and </w:t>
            </w:r>
            <w:proofErr w:type="gramStart"/>
            <w:r w:rsidR="008C4AB9" w:rsidRPr="00E620D2">
              <w:rPr>
                <w:rFonts w:ascii="Arial" w:hAnsi="Arial" w:cs="Arial"/>
                <w:sz w:val="20"/>
                <w:szCs w:val="20"/>
              </w:rPr>
              <w:t>Humans .</w:t>
            </w:r>
            <w:proofErr w:type="gramEnd"/>
            <w:r w:rsidR="008C4AB9" w:rsidRPr="00E620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CBA4B2A" w14:textId="77777777" w:rsidR="00F1171E" w:rsidRPr="00E620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E620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620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620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620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620D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620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620D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620D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620D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620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620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1B2EA0F2" w:rsidR="00F1171E" w:rsidRPr="00E620D2" w:rsidRDefault="00365A4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sz w:val="20"/>
                <w:szCs w:val="20"/>
                <w:lang w:val="en-GB"/>
              </w:rPr>
              <w:t xml:space="preserve">The article is suitable for publication </w:t>
            </w:r>
            <w:proofErr w:type="gramStart"/>
            <w:r w:rsidRPr="00E620D2">
              <w:rPr>
                <w:rFonts w:ascii="Arial" w:hAnsi="Arial" w:cs="Arial"/>
                <w:sz w:val="20"/>
                <w:szCs w:val="20"/>
                <w:lang w:val="en-GB"/>
              </w:rPr>
              <w:t>but  some</w:t>
            </w:r>
            <w:proofErr w:type="gramEnd"/>
            <w:r w:rsidRPr="00E620D2">
              <w:rPr>
                <w:rFonts w:ascii="Arial" w:hAnsi="Arial" w:cs="Arial"/>
                <w:sz w:val="20"/>
                <w:szCs w:val="20"/>
                <w:lang w:val="en-GB"/>
              </w:rPr>
              <w:t xml:space="preserve"> grammatical issues highlighted should be duly </w:t>
            </w:r>
            <w:proofErr w:type="gramStart"/>
            <w:r w:rsidRPr="00E620D2">
              <w:rPr>
                <w:rFonts w:ascii="Arial" w:hAnsi="Arial" w:cs="Arial"/>
                <w:sz w:val="20"/>
                <w:szCs w:val="20"/>
                <w:lang w:val="en-GB"/>
              </w:rPr>
              <w:t>addressed .</w:t>
            </w:r>
            <w:proofErr w:type="gramEnd"/>
            <w:r w:rsidRPr="00E620D2">
              <w:rPr>
                <w:rFonts w:ascii="Arial" w:hAnsi="Arial" w:cs="Arial"/>
                <w:sz w:val="20"/>
                <w:szCs w:val="20"/>
                <w:lang w:val="en-GB"/>
              </w:rPr>
              <w:t xml:space="preserve"> The author has deployed suitable and recent </w:t>
            </w:r>
            <w:proofErr w:type="gramStart"/>
            <w:r w:rsidRPr="00E620D2">
              <w:rPr>
                <w:rFonts w:ascii="Arial" w:hAnsi="Arial" w:cs="Arial"/>
                <w:sz w:val="20"/>
                <w:szCs w:val="20"/>
                <w:lang w:val="en-GB"/>
              </w:rPr>
              <w:t>sources ,</w:t>
            </w:r>
            <w:proofErr w:type="gramEnd"/>
            <w:r w:rsidRPr="00E620D2">
              <w:rPr>
                <w:rFonts w:ascii="Arial" w:hAnsi="Arial" w:cs="Arial"/>
                <w:sz w:val="20"/>
                <w:szCs w:val="20"/>
                <w:lang w:val="en-GB"/>
              </w:rPr>
              <w:t xml:space="preserve"> which is commendable. </w:t>
            </w:r>
          </w:p>
          <w:p w14:paraId="7EB58C99" w14:textId="77777777" w:rsidR="00F1171E" w:rsidRPr="00E620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620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620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E620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E620D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620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620D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620D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620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620D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620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620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20D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E620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620D2">
              <w:rPr>
                <w:rFonts w:ascii="Arial" w:hAnsi="Arial" w:cs="Arial"/>
                <w:lang w:val="en-GB"/>
              </w:rPr>
              <w:t>Author’s comment</w:t>
            </w:r>
            <w:r w:rsidRPr="00E620D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620D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620D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620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620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620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620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620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620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E620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415E7A7" w:rsidR="00F1171E" w:rsidRPr="00E620D2" w:rsidRDefault="00365A4A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20D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E620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620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620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620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1D5F602" w14:textId="77777777" w:rsidR="00E620D2" w:rsidRPr="0080140A" w:rsidRDefault="00E620D2" w:rsidP="00E620D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0140A">
        <w:rPr>
          <w:rFonts w:ascii="Arial" w:hAnsi="Arial" w:cs="Arial"/>
          <w:b/>
          <w:u w:val="single"/>
        </w:rPr>
        <w:t>Reviewer details:</w:t>
      </w:r>
    </w:p>
    <w:p w14:paraId="184B99A0" w14:textId="77777777" w:rsidR="00E620D2" w:rsidRPr="0080140A" w:rsidRDefault="00E620D2" w:rsidP="00E620D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27513C02" w14:textId="77777777" w:rsidR="00E620D2" w:rsidRPr="0080140A" w:rsidRDefault="00E620D2" w:rsidP="00E620D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0140A">
        <w:rPr>
          <w:rFonts w:ascii="Arial" w:hAnsi="Arial" w:cs="Arial"/>
          <w:b/>
          <w:color w:val="000000"/>
        </w:rPr>
        <w:t xml:space="preserve">Olusola Bamidele </w:t>
      </w:r>
      <w:proofErr w:type="gramStart"/>
      <w:r w:rsidRPr="0080140A">
        <w:rPr>
          <w:rFonts w:ascii="Arial" w:hAnsi="Arial" w:cs="Arial"/>
          <w:b/>
          <w:color w:val="000000"/>
        </w:rPr>
        <w:t>Ojo ,</w:t>
      </w:r>
      <w:proofErr w:type="gramEnd"/>
      <w:r w:rsidRPr="0080140A">
        <w:rPr>
          <w:rFonts w:ascii="Arial" w:hAnsi="Arial" w:cs="Arial"/>
          <w:b/>
          <w:color w:val="000000"/>
        </w:rPr>
        <w:t xml:space="preserve"> Seychelles</w:t>
      </w:r>
    </w:p>
    <w:p w14:paraId="469A0A04" w14:textId="77777777" w:rsidR="00E620D2" w:rsidRPr="00E620D2" w:rsidRDefault="00E620D2">
      <w:pPr>
        <w:rPr>
          <w:rFonts w:ascii="Arial" w:hAnsi="Arial" w:cs="Arial"/>
          <w:b/>
          <w:sz w:val="20"/>
          <w:szCs w:val="20"/>
        </w:rPr>
      </w:pPr>
    </w:p>
    <w:sectPr w:rsidR="00E620D2" w:rsidRPr="00E620D2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0922F" w14:textId="77777777" w:rsidR="00942058" w:rsidRPr="0000007A" w:rsidRDefault="00942058" w:rsidP="0099583E">
      <w:r>
        <w:separator/>
      </w:r>
    </w:p>
  </w:endnote>
  <w:endnote w:type="continuationSeparator" w:id="0">
    <w:p w14:paraId="1895A25E" w14:textId="77777777" w:rsidR="00942058" w:rsidRPr="0000007A" w:rsidRDefault="0094205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9922D" w14:textId="77777777" w:rsidR="00942058" w:rsidRPr="0000007A" w:rsidRDefault="00942058" w:rsidP="0099583E">
      <w:r>
        <w:separator/>
      </w:r>
    </w:p>
  </w:footnote>
  <w:footnote w:type="continuationSeparator" w:id="0">
    <w:p w14:paraId="44B412E9" w14:textId="77777777" w:rsidR="00942058" w:rsidRPr="0000007A" w:rsidRDefault="0094205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61609657">
    <w:abstractNumId w:val="3"/>
  </w:num>
  <w:num w:numId="2" w16cid:durableId="1737586338">
    <w:abstractNumId w:val="6"/>
  </w:num>
  <w:num w:numId="3" w16cid:durableId="252016280">
    <w:abstractNumId w:val="5"/>
  </w:num>
  <w:num w:numId="4" w16cid:durableId="2083672246">
    <w:abstractNumId w:val="7"/>
  </w:num>
  <w:num w:numId="5" w16cid:durableId="1475829107">
    <w:abstractNumId w:val="4"/>
  </w:num>
  <w:num w:numId="6" w16cid:durableId="1733236915">
    <w:abstractNumId w:val="0"/>
  </w:num>
  <w:num w:numId="7" w16cid:durableId="1713382945">
    <w:abstractNumId w:val="1"/>
  </w:num>
  <w:num w:numId="8" w16cid:durableId="343244485">
    <w:abstractNumId w:val="9"/>
  </w:num>
  <w:num w:numId="9" w16cid:durableId="557739930">
    <w:abstractNumId w:val="8"/>
  </w:num>
  <w:num w:numId="10" w16cid:durableId="1474253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262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2A79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0C8C"/>
    <w:rsid w:val="001F24FF"/>
    <w:rsid w:val="001F2913"/>
    <w:rsid w:val="001F707F"/>
    <w:rsid w:val="001F7619"/>
    <w:rsid w:val="00200040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5A4A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4588F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25DC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0899"/>
    <w:rsid w:val="006714A0"/>
    <w:rsid w:val="00673EEF"/>
    <w:rsid w:val="00674291"/>
    <w:rsid w:val="006749CF"/>
    <w:rsid w:val="00674C0E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4B0D"/>
    <w:rsid w:val="00766889"/>
    <w:rsid w:val="00766A0D"/>
    <w:rsid w:val="00767F8C"/>
    <w:rsid w:val="00774B25"/>
    <w:rsid w:val="00780B67"/>
    <w:rsid w:val="00781D07"/>
    <w:rsid w:val="007A62F8"/>
    <w:rsid w:val="007B1099"/>
    <w:rsid w:val="007B54A4"/>
    <w:rsid w:val="007C6CDF"/>
    <w:rsid w:val="007D0246"/>
    <w:rsid w:val="007F5873"/>
    <w:rsid w:val="00807027"/>
    <w:rsid w:val="008126B7"/>
    <w:rsid w:val="00815F94"/>
    <w:rsid w:val="008224E2"/>
    <w:rsid w:val="00825DC9"/>
    <w:rsid w:val="0082676D"/>
    <w:rsid w:val="008324FC"/>
    <w:rsid w:val="00841D83"/>
    <w:rsid w:val="00846F1F"/>
    <w:rsid w:val="008470AB"/>
    <w:rsid w:val="0085546D"/>
    <w:rsid w:val="0086369B"/>
    <w:rsid w:val="00867E37"/>
    <w:rsid w:val="0087201B"/>
    <w:rsid w:val="00877F10"/>
    <w:rsid w:val="00882091"/>
    <w:rsid w:val="008824B4"/>
    <w:rsid w:val="00893E75"/>
    <w:rsid w:val="00895D0A"/>
    <w:rsid w:val="008B265C"/>
    <w:rsid w:val="008C2F62"/>
    <w:rsid w:val="008C4AB9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058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3D5D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1D3C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6CB2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217"/>
    <w:rsid w:val="00DB7E1B"/>
    <w:rsid w:val="00DC1D81"/>
    <w:rsid w:val="00DC6FED"/>
    <w:rsid w:val="00DD0C4A"/>
    <w:rsid w:val="00DD274C"/>
    <w:rsid w:val="00DE7D30"/>
    <w:rsid w:val="00DF04E3"/>
    <w:rsid w:val="00DF694D"/>
    <w:rsid w:val="00E03C32"/>
    <w:rsid w:val="00E3111A"/>
    <w:rsid w:val="00E451EA"/>
    <w:rsid w:val="00E57F4B"/>
    <w:rsid w:val="00E620D2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7FD"/>
    <w:rsid w:val="00F73CF2"/>
    <w:rsid w:val="00F76B6F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6C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C6C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F761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620D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7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niusjournals.org/index.php/emrp/article/view/46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geniusjournals.org/index.php/emrp/article/view/4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4503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cp:lastPrinted>2025-05-11T17:54:00Z</cp:lastPrinted>
  <dcterms:created xsi:type="dcterms:W3CDTF">2025-05-11T20:07:00Z</dcterms:created>
  <dcterms:modified xsi:type="dcterms:W3CDTF">2025-05-21T07:49:00Z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