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B628FE" w14:paraId="1643A4CA" w14:textId="77777777" w:rsidTr="00B628FE">
        <w:trPr>
          <w:trHeight w:val="450"/>
        </w:trPr>
        <w:tc>
          <w:tcPr>
            <w:tcW w:w="5000" w:type="pct"/>
            <w:gridSpan w:val="2"/>
            <w:tcBorders>
              <w:top w:val="nil"/>
              <w:left w:val="nil"/>
              <w:right w:val="nil"/>
            </w:tcBorders>
          </w:tcPr>
          <w:p w14:paraId="4C55E51F" w14:textId="77777777" w:rsidR="00602F7D" w:rsidRPr="00B628FE" w:rsidRDefault="00602F7D" w:rsidP="00F2643C">
            <w:pPr>
              <w:pStyle w:val="Heading2"/>
              <w:jc w:val="left"/>
              <w:rPr>
                <w:rFonts w:ascii="Arial" w:hAnsi="Arial" w:cs="Arial"/>
                <w:b w:val="0"/>
                <w:bCs w:val="0"/>
                <w:lang w:val="en-US"/>
              </w:rPr>
            </w:pPr>
          </w:p>
        </w:tc>
      </w:tr>
      <w:tr w:rsidR="0000007A" w:rsidRPr="00B628FE" w14:paraId="127EAD7E" w14:textId="77777777" w:rsidTr="00B628FE">
        <w:trPr>
          <w:trHeight w:val="413"/>
        </w:trPr>
        <w:tc>
          <w:tcPr>
            <w:tcW w:w="1250" w:type="pct"/>
          </w:tcPr>
          <w:p w14:paraId="3C159AA5" w14:textId="77777777" w:rsidR="0000007A" w:rsidRPr="00B628FE" w:rsidRDefault="00D27A79" w:rsidP="00696CAD">
            <w:pPr>
              <w:pStyle w:val="BodyText"/>
              <w:ind w:left="90"/>
              <w:jc w:val="left"/>
              <w:rPr>
                <w:rFonts w:ascii="Arial" w:hAnsi="Arial" w:cs="Arial"/>
                <w:bCs/>
                <w:sz w:val="20"/>
                <w:szCs w:val="20"/>
                <w:lang w:val="en-GB"/>
              </w:rPr>
            </w:pPr>
            <w:r w:rsidRPr="00B628FE">
              <w:rPr>
                <w:rFonts w:ascii="Arial" w:hAnsi="Arial" w:cs="Arial"/>
                <w:bCs/>
                <w:sz w:val="20"/>
                <w:szCs w:val="20"/>
                <w:lang w:val="en-GB"/>
              </w:rPr>
              <w:t xml:space="preserve">Book </w:t>
            </w:r>
            <w:r w:rsidR="0000007A" w:rsidRPr="00B628FE">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6CDAACE3" w:rsidR="0000007A" w:rsidRPr="00B628FE" w:rsidRDefault="00303E44" w:rsidP="00054BC4">
            <w:pPr>
              <w:pStyle w:val="NormalWeb"/>
              <w:rPr>
                <w:rFonts w:ascii="Arial" w:hAnsi="Arial" w:cs="Arial"/>
                <w:b/>
                <w:bCs/>
                <w:sz w:val="20"/>
                <w:szCs w:val="20"/>
                <w:u w:val="single"/>
              </w:rPr>
            </w:pPr>
            <w:hyperlink r:id="rId7" w:history="1">
              <w:r w:rsidRPr="00B628FE">
                <w:rPr>
                  <w:rStyle w:val="Hyperlink"/>
                  <w:rFonts w:ascii="Arial" w:hAnsi="Arial" w:cs="Arial"/>
                  <w:b/>
                  <w:bCs/>
                  <w:sz w:val="20"/>
                  <w:szCs w:val="20"/>
                </w:rPr>
                <w:t>Engineering Research: Perspectives on Recent Advances</w:t>
              </w:r>
            </w:hyperlink>
          </w:p>
        </w:tc>
      </w:tr>
      <w:tr w:rsidR="0000007A" w:rsidRPr="00B628FE" w14:paraId="73C90375" w14:textId="77777777" w:rsidTr="00B628FE">
        <w:trPr>
          <w:trHeight w:val="290"/>
        </w:trPr>
        <w:tc>
          <w:tcPr>
            <w:tcW w:w="1250" w:type="pct"/>
          </w:tcPr>
          <w:p w14:paraId="20D28135" w14:textId="77777777" w:rsidR="0000007A" w:rsidRPr="00B628FE" w:rsidRDefault="0000007A" w:rsidP="00696CAD">
            <w:pPr>
              <w:pStyle w:val="BodyText"/>
              <w:ind w:left="90"/>
              <w:jc w:val="left"/>
              <w:rPr>
                <w:rFonts w:ascii="Arial" w:hAnsi="Arial" w:cs="Arial"/>
                <w:bCs/>
                <w:sz w:val="20"/>
                <w:szCs w:val="20"/>
                <w:lang w:val="en-GB"/>
              </w:rPr>
            </w:pPr>
            <w:r w:rsidRPr="00B628FE">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7B52BA6B" w:rsidR="0000007A" w:rsidRPr="00B628FE" w:rsidRDefault="00E72A8E" w:rsidP="00F3669D">
            <w:pPr>
              <w:pStyle w:val="NormalWeb"/>
              <w:spacing w:before="0" w:beforeAutospacing="0" w:after="0" w:afterAutospacing="0"/>
              <w:rPr>
                <w:rFonts w:ascii="Arial" w:hAnsi="Arial" w:cs="Arial"/>
                <w:b/>
                <w:bCs/>
                <w:sz w:val="20"/>
                <w:szCs w:val="20"/>
                <w:highlight w:val="yellow"/>
                <w:lang w:val="en-GB"/>
              </w:rPr>
            </w:pPr>
            <w:r w:rsidRPr="00B628FE">
              <w:rPr>
                <w:rFonts w:ascii="Arial" w:hAnsi="Arial" w:cs="Arial"/>
                <w:b/>
                <w:bCs/>
                <w:sz w:val="20"/>
                <w:szCs w:val="20"/>
                <w:lang w:val="en-GB"/>
              </w:rPr>
              <w:t>Ms_BP</w:t>
            </w:r>
            <w:r w:rsidR="00FC432A" w:rsidRPr="00B628FE">
              <w:rPr>
                <w:rFonts w:ascii="Arial" w:hAnsi="Arial" w:cs="Arial"/>
                <w:b/>
                <w:bCs/>
                <w:sz w:val="20"/>
                <w:szCs w:val="20"/>
                <w:lang w:val="en-GB"/>
              </w:rPr>
              <w:t>R</w:t>
            </w:r>
            <w:r w:rsidRPr="00B628FE">
              <w:rPr>
                <w:rFonts w:ascii="Arial" w:hAnsi="Arial" w:cs="Arial"/>
                <w:b/>
                <w:bCs/>
                <w:sz w:val="20"/>
                <w:szCs w:val="20"/>
                <w:lang w:val="en-GB"/>
              </w:rPr>
              <w:t>_</w:t>
            </w:r>
            <w:r w:rsidR="003B0FD3" w:rsidRPr="00B628FE">
              <w:rPr>
                <w:rFonts w:ascii="Arial" w:hAnsi="Arial" w:cs="Arial"/>
                <w:b/>
                <w:bCs/>
                <w:sz w:val="20"/>
                <w:szCs w:val="20"/>
                <w:lang w:val="en-GB"/>
              </w:rPr>
              <w:t>5630</w:t>
            </w:r>
          </w:p>
        </w:tc>
      </w:tr>
      <w:tr w:rsidR="0000007A" w:rsidRPr="00B628FE" w14:paraId="05B60576" w14:textId="77777777" w:rsidTr="00B628FE">
        <w:trPr>
          <w:trHeight w:val="331"/>
        </w:trPr>
        <w:tc>
          <w:tcPr>
            <w:tcW w:w="1250" w:type="pct"/>
          </w:tcPr>
          <w:p w14:paraId="0196A627" w14:textId="77777777" w:rsidR="0000007A" w:rsidRPr="00B628FE" w:rsidRDefault="0000007A" w:rsidP="00696CAD">
            <w:pPr>
              <w:pStyle w:val="BodyText"/>
              <w:ind w:left="90"/>
              <w:jc w:val="left"/>
              <w:rPr>
                <w:rFonts w:ascii="Arial" w:hAnsi="Arial" w:cs="Arial"/>
                <w:bCs/>
                <w:sz w:val="20"/>
                <w:szCs w:val="20"/>
                <w:lang w:val="en-GB"/>
              </w:rPr>
            </w:pPr>
            <w:r w:rsidRPr="00B628FE">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7C59E4DF" w:rsidR="0000007A" w:rsidRPr="00B628FE" w:rsidRDefault="00303E44" w:rsidP="000450FC">
            <w:pPr>
              <w:pStyle w:val="NormalWeb"/>
              <w:spacing w:before="0" w:beforeAutospacing="0" w:after="0" w:afterAutospacing="0"/>
              <w:rPr>
                <w:rFonts w:ascii="Arial" w:hAnsi="Arial" w:cs="Arial"/>
                <w:b/>
                <w:sz w:val="20"/>
                <w:szCs w:val="20"/>
                <w:highlight w:val="yellow"/>
                <w:lang w:val="en-GB"/>
              </w:rPr>
            </w:pPr>
            <w:r w:rsidRPr="00B628FE">
              <w:rPr>
                <w:rFonts w:ascii="Arial" w:hAnsi="Arial" w:cs="Arial"/>
                <w:b/>
                <w:sz w:val="20"/>
                <w:szCs w:val="20"/>
                <w:lang w:val="en-GB"/>
              </w:rPr>
              <w:t>Designing with Smart Materials: Towards Sustainable and Adaptive Built Environments</w:t>
            </w:r>
          </w:p>
        </w:tc>
      </w:tr>
      <w:tr w:rsidR="00CF0BBB" w:rsidRPr="00B628FE" w14:paraId="6D508B1C" w14:textId="77777777" w:rsidTr="00B628FE">
        <w:trPr>
          <w:trHeight w:val="332"/>
        </w:trPr>
        <w:tc>
          <w:tcPr>
            <w:tcW w:w="1250" w:type="pct"/>
          </w:tcPr>
          <w:p w14:paraId="32FC28F7" w14:textId="77777777" w:rsidR="00CF0BBB" w:rsidRPr="00B628FE" w:rsidRDefault="00CF0BBB" w:rsidP="00696CAD">
            <w:pPr>
              <w:pStyle w:val="BodyText"/>
              <w:ind w:left="90"/>
              <w:jc w:val="left"/>
              <w:rPr>
                <w:rFonts w:ascii="Arial" w:hAnsi="Arial" w:cs="Arial"/>
                <w:bCs/>
                <w:sz w:val="20"/>
                <w:szCs w:val="20"/>
                <w:lang w:val="en-GB"/>
              </w:rPr>
            </w:pPr>
            <w:r w:rsidRPr="00B628FE">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2A151CE9" w:rsidR="00CF0BBB" w:rsidRPr="00B628FE" w:rsidRDefault="003B0FD3" w:rsidP="000450FC">
            <w:pPr>
              <w:pStyle w:val="NormalWeb"/>
              <w:spacing w:before="0" w:beforeAutospacing="0" w:after="0" w:afterAutospacing="0"/>
              <w:rPr>
                <w:rFonts w:ascii="Arial" w:hAnsi="Arial" w:cs="Arial"/>
                <w:b/>
                <w:sz w:val="20"/>
                <w:szCs w:val="20"/>
                <w:lang w:val="en-GB"/>
              </w:rPr>
            </w:pPr>
            <w:r w:rsidRPr="00B628FE">
              <w:rPr>
                <w:rFonts w:ascii="Arial" w:hAnsi="Arial" w:cs="Arial"/>
                <w:b/>
                <w:sz w:val="20"/>
                <w:szCs w:val="20"/>
                <w:lang w:val="en-GB"/>
              </w:rPr>
              <w:t>Book Chapter</w:t>
            </w:r>
          </w:p>
        </w:tc>
      </w:tr>
    </w:tbl>
    <w:p w14:paraId="5178EFFE" w14:textId="77777777" w:rsidR="004D1ADE" w:rsidRPr="00B628FE" w:rsidRDefault="004D1ADE" w:rsidP="00B628FE">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628FE" w14:paraId="71A94C1F" w14:textId="77777777" w:rsidTr="007222C8">
        <w:tc>
          <w:tcPr>
            <w:tcW w:w="5000" w:type="pct"/>
            <w:gridSpan w:val="3"/>
            <w:tcBorders>
              <w:top w:val="nil"/>
              <w:left w:val="nil"/>
              <w:right w:val="nil"/>
            </w:tcBorders>
            <w:noWrap/>
          </w:tcPr>
          <w:p w14:paraId="0BC15285" w14:textId="75BEB51F" w:rsidR="00F1171E" w:rsidRPr="00B628FE" w:rsidRDefault="00F1171E" w:rsidP="007222C8">
            <w:pPr>
              <w:pStyle w:val="Heading2"/>
              <w:jc w:val="left"/>
              <w:rPr>
                <w:rFonts w:ascii="Arial" w:hAnsi="Arial" w:cs="Arial"/>
                <w:lang w:val="en-GB"/>
              </w:rPr>
            </w:pPr>
            <w:r w:rsidRPr="00B628FE">
              <w:rPr>
                <w:rFonts w:ascii="Arial" w:hAnsi="Arial" w:cs="Arial"/>
                <w:highlight w:val="yellow"/>
                <w:lang w:val="en-GB"/>
              </w:rPr>
              <w:t>PART  1:</w:t>
            </w:r>
            <w:r w:rsidRPr="00B628FE">
              <w:rPr>
                <w:rFonts w:ascii="Arial" w:hAnsi="Arial" w:cs="Arial"/>
                <w:lang w:val="en-GB"/>
              </w:rPr>
              <w:t xml:space="preserve"> Comments</w:t>
            </w:r>
          </w:p>
          <w:p w14:paraId="1287753C" w14:textId="77777777" w:rsidR="00F1171E" w:rsidRPr="00B628FE" w:rsidRDefault="00F1171E" w:rsidP="007222C8">
            <w:pPr>
              <w:rPr>
                <w:rFonts w:ascii="Arial" w:hAnsi="Arial" w:cs="Arial"/>
                <w:sz w:val="20"/>
                <w:szCs w:val="20"/>
                <w:lang w:val="en-GB"/>
              </w:rPr>
            </w:pPr>
          </w:p>
        </w:tc>
      </w:tr>
      <w:tr w:rsidR="00F1171E" w:rsidRPr="00B628FE" w14:paraId="5EA12279" w14:textId="77777777" w:rsidTr="007222C8">
        <w:tc>
          <w:tcPr>
            <w:tcW w:w="1265" w:type="pct"/>
            <w:noWrap/>
          </w:tcPr>
          <w:p w14:paraId="7AE9682F" w14:textId="77777777" w:rsidR="00F1171E" w:rsidRPr="00B628FE" w:rsidRDefault="00F1171E" w:rsidP="007222C8">
            <w:pPr>
              <w:pStyle w:val="Heading2"/>
              <w:jc w:val="left"/>
              <w:rPr>
                <w:rFonts w:ascii="Arial" w:hAnsi="Arial" w:cs="Arial"/>
                <w:lang w:val="en-GB"/>
              </w:rPr>
            </w:pPr>
          </w:p>
        </w:tc>
        <w:tc>
          <w:tcPr>
            <w:tcW w:w="2212" w:type="pct"/>
          </w:tcPr>
          <w:p w14:paraId="5B8DBE06" w14:textId="77777777" w:rsidR="00F1171E" w:rsidRPr="00B628FE" w:rsidRDefault="00F1171E" w:rsidP="007222C8">
            <w:pPr>
              <w:pStyle w:val="Heading2"/>
              <w:jc w:val="left"/>
              <w:rPr>
                <w:rFonts w:ascii="Arial" w:hAnsi="Arial" w:cs="Arial"/>
                <w:lang w:val="en-GB"/>
              </w:rPr>
            </w:pPr>
            <w:r w:rsidRPr="00B628FE">
              <w:rPr>
                <w:rFonts w:ascii="Arial" w:hAnsi="Arial" w:cs="Arial"/>
                <w:lang w:val="en-GB"/>
              </w:rPr>
              <w:t>Reviewer’s comment</w:t>
            </w:r>
          </w:p>
          <w:p w14:paraId="693A9C4D" w14:textId="77777777" w:rsidR="00421DBF" w:rsidRPr="00B628FE" w:rsidRDefault="00421DBF" w:rsidP="00421DBF">
            <w:pPr>
              <w:rPr>
                <w:rFonts w:ascii="Arial" w:hAnsi="Arial" w:cs="Arial"/>
                <w:b/>
                <w:bCs/>
                <w:sz w:val="20"/>
                <w:szCs w:val="20"/>
              </w:rPr>
            </w:pPr>
            <w:r w:rsidRPr="00B628F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28FE" w:rsidRDefault="00421DBF" w:rsidP="00421DBF">
            <w:pPr>
              <w:rPr>
                <w:rFonts w:ascii="Arial" w:hAnsi="Arial" w:cs="Arial"/>
                <w:sz w:val="20"/>
                <w:szCs w:val="20"/>
                <w:lang w:val="en-GB"/>
              </w:rPr>
            </w:pPr>
          </w:p>
        </w:tc>
        <w:tc>
          <w:tcPr>
            <w:tcW w:w="1523" w:type="pct"/>
          </w:tcPr>
          <w:p w14:paraId="57792C30" w14:textId="77777777" w:rsidR="00F1171E" w:rsidRPr="00B628FE" w:rsidRDefault="00F1171E" w:rsidP="007222C8">
            <w:pPr>
              <w:pStyle w:val="Heading2"/>
              <w:jc w:val="left"/>
              <w:rPr>
                <w:rFonts w:ascii="Arial" w:hAnsi="Arial" w:cs="Arial"/>
                <w:b w:val="0"/>
                <w:lang w:val="en-GB"/>
              </w:rPr>
            </w:pPr>
            <w:r w:rsidRPr="00B628FE">
              <w:rPr>
                <w:rFonts w:ascii="Arial" w:hAnsi="Arial" w:cs="Arial"/>
                <w:lang w:val="en-GB"/>
              </w:rPr>
              <w:t>Author’s Feedback</w:t>
            </w:r>
            <w:r w:rsidRPr="00B628FE">
              <w:rPr>
                <w:rFonts w:ascii="Arial" w:hAnsi="Arial" w:cs="Arial"/>
                <w:b w:val="0"/>
                <w:lang w:val="en-GB"/>
              </w:rPr>
              <w:t xml:space="preserve"> </w:t>
            </w:r>
            <w:r w:rsidRPr="00B628FE">
              <w:rPr>
                <w:rFonts w:ascii="Arial" w:hAnsi="Arial" w:cs="Arial"/>
                <w:b w:val="0"/>
                <w:i/>
                <w:lang w:val="en-GB"/>
              </w:rPr>
              <w:t>(Please correct the manuscript and highlight that part in the manuscript. It is mandatory that authors should write his/her feedback here)</w:t>
            </w:r>
          </w:p>
        </w:tc>
      </w:tr>
      <w:tr w:rsidR="00F1171E" w:rsidRPr="00B628FE" w14:paraId="5C0AB4EC" w14:textId="77777777" w:rsidTr="007222C8">
        <w:trPr>
          <w:trHeight w:val="1264"/>
        </w:trPr>
        <w:tc>
          <w:tcPr>
            <w:tcW w:w="1265" w:type="pct"/>
            <w:noWrap/>
          </w:tcPr>
          <w:p w14:paraId="66B47184" w14:textId="48030299" w:rsidR="00F1171E" w:rsidRPr="00B628FE" w:rsidRDefault="00F1171E" w:rsidP="007222C8">
            <w:pPr>
              <w:ind w:left="360"/>
              <w:rPr>
                <w:rFonts w:ascii="Arial" w:hAnsi="Arial" w:cs="Arial"/>
                <w:b/>
                <w:bCs/>
                <w:sz w:val="20"/>
                <w:szCs w:val="20"/>
                <w:lang w:val="en-GB"/>
              </w:rPr>
            </w:pPr>
            <w:r w:rsidRPr="00B628F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28FE" w:rsidRDefault="00F1171E" w:rsidP="007222C8">
            <w:pPr>
              <w:ind w:left="360"/>
              <w:rPr>
                <w:rFonts w:ascii="Arial" w:eastAsia="MS Mincho" w:hAnsi="Arial" w:cs="Arial"/>
                <w:b/>
                <w:bCs/>
                <w:sz w:val="20"/>
                <w:szCs w:val="20"/>
                <w:lang w:val="en-GB"/>
              </w:rPr>
            </w:pPr>
          </w:p>
        </w:tc>
        <w:tc>
          <w:tcPr>
            <w:tcW w:w="2212" w:type="pct"/>
          </w:tcPr>
          <w:p w14:paraId="7DBC9196" w14:textId="10A0A1C1" w:rsidR="00F1171E" w:rsidRPr="00B628FE" w:rsidRDefault="00E160B5" w:rsidP="007222C8">
            <w:pPr>
              <w:pStyle w:val="ListParagraph"/>
              <w:ind w:left="0"/>
              <w:rPr>
                <w:rFonts w:ascii="Arial" w:hAnsi="Arial" w:cs="Arial"/>
                <w:b/>
                <w:bCs/>
                <w:sz w:val="20"/>
                <w:szCs w:val="20"/>
                <w:lang w:val="en-GB"/>
              </w:rPr>
            </w:pPr>
            <w:r w:rsidRPr="00B628FE">
              <w:rPr>
                <w:rFonts w:ascii="Arial" w:hAnsi="Arial" w:cs="Arial"/>
                <w:b/>
                <w:bCs/>
                <w:sz w:val="20"/>
                <w:szCs w:val="20"/>
                <w:lang w:val="en-GB"/>
              </w:rPr>
              <w:t>This manuscript offers a timely and thorough analysis of the use of eco-friendly and intelligent materials in interior design, emphasising how they can be used to create built environments that are more sustainable, adaptable, and health-conscious. For researchers, designers, and policymakers looking for creative ways to address climate resilience, urbanisation, and human well-being through material innovation, its interdisciplinary approach—bridging architecture, materials science, and environmental sustainability—offers insightful information.</w:t>
            </w:r>
          </w:p>
        </w:tc>
        <w:tc>
          <w:tcPr>
            <w:tcW w:w="1523" w:type="pct"/>
          </w:tcPr>
          <w:p w14:paraId="462A339C" w14:textId="77777777" w:rsidR="00F1171E" w:rsidRPr="00B628FE" w:rsidRDefault="00F1171E" w:rsidP="007222C8">
            <w:pPr>
              <w:pStyle w:val="Heading2"/>
              <w:jc w:val="left"/>
              <w:rPr>
                <w:rFonts w:ascii="Arial" w:hAnsi="Arial" w:cs="Arial"/>
                <w:b w:val="0"/>
                <w:lang w:val="en-GB"/>
              </w:rPr>
            </w:pPr>
          </w:p>
        </w:tc>
      </w:tr>
      <w:tr w:rsidR="00F1171E" w:rsidRPr="00B628FE" w14:paraId="0D8B5B2C" w14:textId="77777777" w:rsidTr="007222C8">
        <w:trPr>
          <w:trHeight w:val="1262"/>
        </w:trPr>
        <w:tc>
          <w:tcPr>
            <w:tcW w:w="1265" w:type="pct"/>
            <w:noWrap/>
          </w:tcPr>
          <w:p w14:paraId="21CBA5FE" w14:textId="77777777" w:rsidR="00F1171E" w:rsidRPr="00B628FE" w:rsidRDefault="00F1171E" w:rsidP="007222C8">
            <w:pPr>
              <w:ind w:left="360"/>
              <w:rPr>
                <w:rFonts w:ascii="Arial" w:hAnsi="Arial" w:cs="Arial"/>
                <w:b/>
                <w:bCs/>
                <w:sz w:val="20"/>
                <w:szCs w:val="20"/>
                <w:lang w:val="en-GB"/>
              </w:rPr>
            </w:pPr>
            <w:r w:rsidRPr="00B628FE">
              <w:rPr>
                <w:rFonts w:ascii="Arial" w:hAnsi="Arial" w:cs="Arial"/>
                <w:b/>
                <w:bCs/>
                <w:sz w:val="20"/>
                <w:szCs w:val="20"/>
                <w:lang w:val="en-GB"/>
              </w:rPr>
              <w:t>Is the title of the article suitable?</w:t>
            </w:r>
          </w:p>
          <w:p w14:paraId="1CABB61A" w14:textId="77777777" w:rsidR="00F1171E" w:rsidRPr="00B628FE" w:rsidRDefault="00F1171E" w:rsidP="007222C8">
            <w:pPr>
              <w:ind w:left="360"/>
              <w:rPr>
                <w:rFonts w:ascii="Arial" w:hAnsi="Arial" w:cs="Arial"/>
                <w:b/>
                <w:bCs/>
                <w:sz w:val="20"/>
                <w:szCs w:val="20"/>
                <w:lang w:val="en-GB"/>
              </w:rPr>
            </w:pPr>
            <w:r w:rsidRPr="00B628FE">
              <w:rPr>
                <w:rFonts w:ascii="Arial" w:hAnsi="Arial" w:cs="Arial"/>
                <w:b/>
                <w:bCs/>
                <w:sz w:val="20"/>
                <w:szCs w:val="20"/>
                <w:lang w:val="en-GB"/>
              </w:rPr>
              <w:t>(If not please suggest an alternative title)</w:t>
            </w:r>
          </w:p>
          <w:p w14:paraId="0275B919" w14:textId="77777777" w:rsidR="00F1171E" w:rsidRPr="00B628FE" w:rsidRDefault="00F1171E" w:rsidP="007222C8">
            <w:pPr>
              <w:pStyle w:val="Heading2"/>
              <w:jc w:val="left"/>
              <w:rPr>
                <w:rFonts w:ascii="Arial" w:hAnsi="Arial" w:cs="Arial"/>
                <w:u w:val="single"/>
                <w:lang w:val="en-GB"/>
              </w:rPr>
            </w:pPr>
          </w:p>
        </w:tc>
        <w:tc>
          <w:tcPr>
            <w:tcW w:w="2212" w:type="pct"/>
          </w:tcPr>
          <w:p w14:paraId="18DFEFAE" w14:textId="77777777" w:rsidR="00E160B5" w:rsidRPr="00B628FE" w:rsidRDefault="00E160B5" w:rsidP="00E160B5">
            <w:pPr>
              <w:rPr>
                <w:rFonts w:ascii="Arial" w:hAnsi="Arial" w:cs="Arial"/>
                <w:b/>
                <w:bCs/>
                <w:sz w:val="20"/>
                <w:szCs w:val="20"/>
                <w:lang w:val="en-GB"/>
              </w:rPr>
            </w:pPr>
            <w:r w:rsidRPr="00B628FE">
              <w:rPr>
                <w:rFonts w:ascii="Arial" w:hAnsi="Arial" w:cs="Arial"/>
                <w:b/>
                <w:bCs/>
                <w:sz w:val="20"/>
                <w:szCs w:val="20"/>
                <w:lang w:val="en-GB"/>
              </w:rPr>
              <w:t>Since it conveys the dual emphasis on sustainability and smart materials in the context of the built environment, the current title, "Designing with Smart Materials: Towards Sustainable and Adaptive Built Environments," is generally appropriate.</w:t>
            </w:r>
          </w:p>
          <w:p w14:paraId="61FA99E9" w14:textId="77777777" w:rsidR="00E160B5" w:rsidRPr="00B628FE" w:rsidRDefault="00E160B5" w:rsidP="00E160B5">
            <w:pPr>
              <w:rPr>
                <w:rFonts w:ascii="Arial" w:hAnsi="Arial" w:cs="Arial"/>
                <w:b/>
                <w:bCs/>
                <w:sz w:val="20"/>
                <w:szCs w:val="20"/>
                <w:lang w:val="en-GB"/>
              </w:rPr>
            </w:pPr>
          </w:p>
          <w:p w14:paraId="794AA9A7" w14:textId="5479B648" w:rsidR="00F1171E" w:rsidRPr="00B628FE" w:rsidRDefault="00E160B5" w:rsidP="00E160B5">
            <w:pPr>
              <w:rPr>
                <w:rFonts w:ascii="Arial" w:hAnsi="Arial" w:cs="Arial"/>
                <w:b/>
                <w:bCs/>
                <w:sz w:val="20"/>
                <w:szCs w:val="20"/>
                <w:lang w:val="en-GB"/>
              </w:rPr>
            </w:pPr>
            <w:r w:rsidRPr="00B628FE">
              <w:rPr>
                <w:rFonts w:ascii="Arial" w:hAnsi="Arial" w:cs="Arial"/>
                <w:b/>
                <w:bCs/>
                <w:sz w:val="20"/>
                <w:szCs w:val="20"/>
                <w:lang w:val="en-GB"/>
              </w:rPr>
              <w:t xml:space="preserve">However, adding that element to the title could increase specificity and relevance, as the manuscript heavily emphasises interior design applications. Here's a recommended substitute: </w:t>
            </w:r>
            <w:r w:rsidRPr="00B628FE">
              <w:rPr>
                <w:rFonts w:ascii="Arial" w:hAnsi="Arial" w:cs="Arial"/>
                <w:b/>
                <w:bCs/>
                <w:sz w:val="20"/>
                <w:szCs w:val="20"/>
                <w:lang w:val="en-GB"/>
              </w:rPr>
              <w:br/>
              <w:t>"Smart and Eco-Friendly Materials for Interior Design: Pathways to Sustainable and Adaptive Built Environments"</w:t>
            </w:r>
          </w:p>
        </w:tc>
        <w:tc>
          <w:tcPr>
            <w:tcW w:w="1523" w:type="pct"/>
          </w:tcPr>
          <w:p w14:paraId="405B6701" w14:textId="77777777" w:rsidR="00F1171E" w:rsidRPr="00B628FE" w:rsidRDefault="00F1171E" w:rsidP="007222C8">
            <w:pPr>
              <w:pStyle w:val="Heading2"/>
              <w:jc w:val="left"/>
              <w:rPr>
                <w:rFonts w:ascii="Arial" w:hAnsi="Arial" w:cs="Arial"/>
                <w:b w:val="0"/>
                <w:lang w:val="en-GB"/>
              </w:rPr>
            </w:pPr>
          </w:p>
        </w:tc>
      </w:tr>
      <w:tr w:rsidR="00F1171E" w:rsidRPr="00B628FE" w14:paraId="5604762A" w14:textId="77777777" w:rsidTr="007222C8">
        <w:trPr>
          <w:trHeight w:val="1262"/>
        </w:trPr>
        <w:tc>
          <w:tcPr>
            <w:tcW w:w="1265" w:type="pct"/>
            <w:noWrap/>
          </w:tcPr>
          <w:p w14:paraId="3635573D" w14:textId="77777777" w:rsidR="00F1171E" w:rsidRPr="00B628FE" w:rsidRDefault="00F1171E" w:rsidP="007222C8">
            <w:pPr>
              <w:pStyle w:val="Heading2"/>
              <w:ind w:left="360"/>
              <w:jc w:val="left"/>
              <w:rPr>
                <w:rFonts w:ascii="Arial" w:hAnsi="Arial" w:cs="Arial"/>
                <w:lang w:val="en-GB"/>
              </w:rPr>
            </w:pPr>
            <w:r w:rsidRPr="00B628F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28FE" w:rsidRDefault="00F1171E" w:rsidP="007222C8">
            <w:pPr>
              <w:pStyle w:val="Heading2"/>
              <w:jc w:val="left"/>
              <w:rPr>
                <w:rFonts w:ascii="Arial" w:hAnsi="Arial" w:cs="Arial"/>
                <w:u w:val="single"/>
                <w:lang w:val="en-GB"/>
              </w:rPr>
            </w:pPr>
          </w:p>
        </w:tc>
        <w:tc>
          <w:tcPr>
            <w:tcW w:w="2212" w:type="pct"/>
          </w:tcPr>
          <w:p w14:paraId="0FB7E83A" w14:textId="6122860F" w:rsidR="00F1171E" w:rsidRPr="00B628FE" w:rsidRDefault="00AB7B8B" w:rsidP="00E160B5">
            <w:pPr>
              <w:rPr>
                <w:rFonts w:ascii="Arial" w:hAnsi="Arial" w:cs="Arial"/>
                <w:b/>
                <w:bCs/>
                <w:sz w:val="20"/>
                <w:szCs w:val="20"/>
                <w:lang w:val="en-GB"/>
              </w:rPr>
            </w:pPr>
            <w:r w:rsidRPr="00B628FE">
              <w:rPr>
                <w:rFonts w:ascii="Arial" w:hAnsi="Arial" w:cs="Arial"/>
                <w:b/>
                <w:bCs/>
                <w:sz w:val="20"/>
                <w:szCs w:val="20"/>
                <w:lang w:val="en-GB"/>
              </w:rPr>
              <w:t>The goal, scope, methodology, main findings, and conclusions of the manuscript are all clearly conveyed in the abstract, which is thorough. It explains the dual emphasis on functionality and environmental responsibility and provides a compelling case for investigating intelligent and environmentally friendly materials in the context of sustainable interior design. The study's relevance and practical orientation are improved by the use of particular material examples and the reference to regional practices.</w:t>
            </w:r>
          </w:p>
        </w:tc>
        <w:tc>
          <w:tcPr>
            <w:tcW w:w="1523" w:type="pct"/>
          </w:tcPr>
          <w:p w14:paraId="1D54B730" w14:textId="77777777" w:rsidR="00F1171E" w:rsidRPr="00B628FE" w:rsidRDefault="00F1171E" w:rsidP="007222C8">
            <w:pPr>
              <w:pStyle w:val="Heading2"/>
              <w:jc w:val="left"/>
              <w:rPr>
                <w:rFonts w:ascii="Arial" w:hAnsi="Arial" w:cs="Arial"/>
                <w:b w:val="0"/>
                <w:lang w:val="en-GB"/>
              </w:rPr>
            </w:pPr>
          </w:p>
        </w:tc>
      </w:tr>
      <w:tr w:rsidR="00F1171E" w:rsidRPr="00B628FE" w14:paraId="2F579F54" w14:textId="77777777" w:rsidTr="007222C8">
        <w:trPr>
          <w:trHeight w:val="859"/>
        </w:trPr>
        <w:tc>
          <w:tcPr>
            <w:tcW w:w="1265" w:type="pct"/>
            <w:noWrap/>
          </w:tcPr>
          <w:p w14:paraId="04361F46" w14:textId="368783AB" w:rsidR="00F1171E" w:rsidRPr="00B628FE" w:rsidRDefault="00DC6FED" w:rsidP="007222C8">
            <w:pPr>
              <w:ind w:left="360"/>
              <w:rPr>
                <w:rFonts w:ascii="Arial" w:hAnsi="Arial" w:cs="Arial"/>
                <w:b/>
                <w:bCs/>
                <w:sz w:val="20"/>
                <w:szCs w:val="20"/>
                <w:u w:val="single"/>
                <w:lang w:val="en-GB"/>
              </w:rPr>
            </w:pPr>
            <w:r w:rsidRPr="00B628FE">
              <w:rPr>
                <w:rFonts w:ascii="Arial" w:hAnsi="Arial" w:cs="Arial"/>
                <w:b/>
                <w:bCs/>
                <w:sz w:val="20"/>
                <w:szCs w:val="20"/>
                <w:lang w:val="en-GB"/>
              </w:rPr>
              <w:t xml:space="preserve">Is the manuscript scientifically, correct? Please write here. </w:t>
            </w:r>
          </w:p>
        </w:tc>
        <w:tc>
          <w:tcPr>
            <w:tcW w:w="2212" w:type="pct"/>
          </w:tcPr>
          <w:p w14:paraId="38AEFB1D" w14:textId="77777777" w:rsidR="00AB7B8B" w:rsidRPr="00B628FE" w:rsidRDefault="00AB7B8B" w:rsidP="00AB7B8B">
            <w:pPr>
              <w:rPr>
                <w:rFonts w:ascii="Arial" w:hAnsi="Arial" w:cs="Arial"/>
                <w:b/>
                <w:bCs/>
                <w:sz w:val="20"/>
                <w:szCs w:val="20"/>
                <w:lang w:val="en-GB"/>
              </w:rPr>
            </w:pPr>
            <w:r w:rsidRPr="00B628FE">
              <w:rPr>
                <w:rFonts w:ascii="Arial" w:hAnsi="Arial" w:cs="Arial"/>
                <w:b/>
                <w:bCs/>
                <w:sz w:val="20"/>
                <w:szCs w:val="20"/>
                <w:lang w:val="en-GB"/>
              </w:rPr>
              <w:t>Yes, the approach and presentation of the manuscript are in line with science. It uses a methodical approach to literature review, which is suitable for the goal of the study, which is to synthesise information on intelligent and environmentally friendly materials in interior design. The reliability of the sources is reinforced by the choice of respectable academic databases (Scopus, Google Scholar, Web of Science) and a specific time period (2013–2025).</w:t>
            </w:r>
          </w:p>
          <w:p w14:paraId="2BE44CD8" w14:textId="77777777" w:rsidR="00AB7B8B" w:rsidRPr="00B628FE" w:rsidRDefault="00AB7B8B" w:rsidP="00AB7B8B">
            <w:pPr>
              <w:pStyle w:val="ListParagraph"/>
              <w:rPr>
                <w:rFonts w:ascii="Arial" w:hAnsi="Arial" w:cs="Arial"/>
                <w:b/>
                <w:bCs/>
                <w:sz w:val="20"/>
                <w:szCs w:val="20"/>
                <w:lang w:val="en-GB"/>
              </w:rPr>
            </w:pPr>
          </w:p>
          <w:p w14:paraId="2B5A7721" w14:textId="391C103A" w:rsidR="00F1171E" w:rsidRPr="00B628FE" w:rsidRDefault="00AB7B8B" w:rsidP="00AB7B8B">
            <w:pPr>
              <w:pStyle w:val="ListParagraph"/>
              <w:ind w:left="0"/>
              <w:rPr>
                <w:rFonts w:ascii="Arial" w:hAnsi="Arial" w:cs="Arial"/>
                <w:b/>
                <w:bCs/>
                <w:sz w:val="20"/>
                <w:szCs w:val="20"/>
                <w:lang w:val="en-GB"/>
              </w:rPr>
            </w:pPr>
            <w:r w:rsidRPr="00B628FE">
              <w:rPr>
                <w:rFonts w:ascii="Arial" w:hAnsi="Arial" w:cs="Arial"/>
                <w:b/>
                <w:bCs/>
                <w:sz w:val="20"/>
                <w:szCs w:val="20"/>
                <w:lang w:val="en-GB"/>
              </w:rPr>
              <w:t>Recent and pertinent literature serves as the foundation for the categorisation of materials, the examination of their aesthetic, functional, and environmental roles, and the incorporation of regional and cultural contexts. The advantages and disadvantages of ideas like cow dung-based paints, thermochromic coatings, mycelium composites, and shape-memory alloys are appropriately discussed. The manuscript also recognises scientific gaps (such as lack of standardisation and financial barriers).</w:t>
            </w:r>
          </w:p>
        </w:tc>
        <w:tc>
          <w:tcPr>
            <w:tcW w:w="1523" w:type="pct"/>
          </w:tcPr>
          <w:p w14:paraId="4898F764" w14:textId="77777777" w:rsidR="00F1171E" w:rsidRPr="00B628FE" w:rsidRDefault="00F1171E" w:rsidP="007222C8">
            <w:pPr>
              <w:pStyle w:val="Heading2"/>
              <w:jc w:val="left"/>
              <w:rPr>
                <w:rFonts w:ascii="Arial" w:hAnsi="Arial" w:cs="Arial"/>
                <w:b w:val="0"/>
                <w:lang w:val="en-GB"/>
              </w:rPr>
            </w:pPr>
          </w:p>
        </w:tc>
      </w:tr>
      <w:tr w:rsidR="00F1171E" w:rsidRPr="00B628FE" w14:paraId="73739464" w14:textId="77777777" w:rsidTr="007222C8">
        <w:trPr>
          <w:trHeight w:val="703"/>
        </w:trPr>
        <w:tc>
          <w:tcPr>
            <w:tcW w:w="1265" w:type="pct"/>
            <w:noWrap/>
          </w:tcPr>
          <w:p w14:paraId="09C25322" w14:textId="77777777" w:rsidR="00F1171E" w:rsidRPr="00B628FE" w:rsidRDefault="00F1171E" w:rsidP="007222C8">
            <w:pPr>
              <w:ind w:left="360"/>
              <w:rPr>
                <w:rFonts w:ascii="Arial" w:hAnsi="Arial" w:cs="Arial"/>
                <w:b/>
                <w:bCs/>
                <w:sz w:val="20"/>
                <w:szCs w:val="20"/>
                <w:lang w:val="en-GB"/>
              </w:rPr>
            </w:pPr>
            <w:r w:rsidRPr="00B628F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28FE" w:rsidRDefault="00F1171E" w:rsidP="007222C8">
            <w:pPr>
              <w:ind w:left="360"/>
              <w:rPr>
                <w:rFonts w:ascii="Arial" w:hAnsi="Arial" w:cs="Arial"/>
                <w:b/>
                <w:bCs/>
                <w:sz w:val="20"/>
                <w:szCs w:val="20"/>
                <w:u w:val="single"/>
                <w:lang w:val="en-GB"/>
              </w:rPr>
            </w:pPr>
            <w:r w:rsidRPr="00B628FE">
              <w:rPr>
                <w:rFonts w:ascii="Arial" w:hAnsi="Arial" w:cs="Arial"/>
                <w:b/>
                <w:bCs/>
                <w:sz w:val="20"/>
                <w:szCs w:val="20"/>
                <w:u w:val="single"/>
                <w:lang w:val="en-GB"/>
              </w:rPr>
              <w:t>-</w:t>
            </w:r>
          </w:p>
        </w:tc>
        <w:tc>
          <w:tcPr>
            <w:tcW w:w="2212" w:type="pct"/>
          </w:tcPr>
          <w:p w14:paraId="08A8D09A" w14:textId="77777777" w:rsidR="00AB7B8B" w:rsidRPr="00B628FE" w:rsidRDefault="00AB7B8B" w:rsidP="00AB7B8B">
            <w:pPr>
              <w:rPr>
                <w:rFonts w:ascii="Arial" w:hAnsi="Arial" w:cs="Arial"/>
                <w:b/>
                <w:bCs/>
                <w:sz w:val="20"/>
                <w:szCs w:val="20"/>
                <w:lang w:val="en-GB"/>
              </w:rPr>
            </w:pPr>
            <w:r w:rsidRPr="00B628FE">
              <w:rPr>
                <w:rFonts w:ascii="Arial" w:hAnsi="Arial" w:cs="Arial"/>
                <w:b/>
                <w:bCs/>
                <w:sz w:val="20"/>
                <w:szCs w:val="20"/>
                <w:lang w:val="en-GB"/>
              </w:rPr>
              <w:t>The majority of the sources in the manuscript's extensive and current list of references were published between 2015 and 2025, demonstrating current involvement with emerging research trends. Reputable journals and conference proceedings in the domains of architecture, interior design, materials science, sustainability, and smart technologies are included in the reference list.</w:t>
            </w:r>
          </w:p>
          <w:p w14:paraId="4F5758C5" w14:textId="77777777" w:rsidR="00AB7B8B" w:rsidRPr="00B628FE" w:rsidRDefault="00AB7B8B" w:rsidP="00AB7B8B">
            <w:pPr>
              <w:pStyle w:val="ListParagraph"/>
              <w:rPr>
                <w:rFonts w:ascii="Arial" w:hAnsi="Arial" w:cs="Arial"/>
                <w:b/>
                <w:bCs/>
                <w:sz w:val="20"/>
                <w:szCs w:val="20"/>
                <w:lang w:val="en-GB"/>
              </w:rPr>
            </w:pPr>
          </w:p>
          <w:p w14:paraId="24FE0567" w14:textId="64F55994" w:rsidR="00F1171E" w:rsidRPr="00B628FE" w:rsidRDefault="00AB7B8B" w:rsidP="00AB7B8B">
            <w:pPr>
              <w:pStyle w:val="ListParagraph"/>
              <w:ind w:left="0"/>
              <w:rPr>
                <w:rFonts w:ascii="Arial" w:hAnsi="Arial" w:cs="Arial"/>
                <w:b/>
                <w:bCs/>
                <w:sz w:val="20"/>
                <w:szCs w:val="20"/>
                <w:lang w:val="en-GB"/>
              </w:rPr>
            </w:pPr>
            <w:r w:rsidRPr="00B628FE">
              <w:rPr>
                <w:rFonts w:ascii="Arial" w:hAnsi="Arial" w:cs="Arial"/>
                <w:b/>
                <w:bCs/>
                <w:sz w:val="20"/>
                <w:szCs w:val="20"/>
                <w:lang w:val="en-GB"/>
              </w:rPr>
              <w:t xml:space="preserve">A significant attempt to capture global and technological diversity is evident in the inclusion of region-specific studies (such as those from Vietnam and India) and new material innovations like mycelium composites, smart polymers, and thermochromic coatings. 30 peer-reviewed </w:t>
            </w:r>
            <w:r w:rsidRPr="00B628FE">
              <w:rPr>
                <w:rFonts w:ascii="Arial" w:hAnsi="Arial" w:cs="Arial"/>
                <w:b/>
                <w:bCs/>
                <w:sz w:val="20"/>
                <w:szCs w:val="20"/>
                <w:lang w:val="en-GB"/>
              </w:rPr>
              <w:lastRenderedPageBreak/>
              <w:t>articles were used, which is in line with the methodology described and gives the study's conclusions a solid basis.</w:t>
            </w:r>
          </w:p>
        </w:tc>
        <w:tc>
          <w:tcPr>
            <w:tcW w:w="1523" w:type="pct"/>
          </w:tcPr>
          <w:p w14:paraId="40220055" w14:textId="77777777" w:rsidR="00F1171E" w:rsidRPr="00B628FE" w:rsidRDefault="00F1171E" w:rsidP="007222C8">
            <w:pPr>
              <w:pStyle w:val="Heading2"/>
              <w:jc w:val="left"/>
              <w:rPr>
                <w:rFonts w:ascii="Arial" w:hAnsi="Arial" w:cs="Arial"/>
                <w:b w:val="0"/>
                <w:lang w:val="en-GB"/>
              </w:rPr>
            </w:pPr>
          </w:p>
        </w:tc>
      </w:tr>
      <w:tr w:rsidR="00F1171E" w:rsidRPr="00B628FE" w14:paraId="73CC4A50" w14:textId="77777777" w:rsidTr="007222C8">
        <w:trPr>
          <w:trHeight w:val="386"/>
        </w:trPr>
        <w:tc>
          <w:tcPr>
            <w:tcW w:w="1265" w:type="pct"/>
            <w:noWrap/>
          </w:tcPr>
          <w:p w14:paraId="029CE8D0" w14:textId="77777777" w:rsidR="00F1171E" w:rsidRPr="00B628FE" w:rsidRDefault="00F1171E" w:rsidP="007222C8">
            <w:pPr>
              <w:pStyle w:val="Heading2"/>
              <w:jc w:val="left"/>
              <w:rPr>
                <w:rFonts w:ascii="Arial" w:hAnsi="Arial" w:cs="Arial"/>
                <w:b w:val="0"/>
                <w:lang w:val="en-GB"/>
              </w:rPr>
            </w:pPr>
          </w:p>
          <w:p w14:paraId="589C16C7" w14:textId="77777777" w:rsidR="00F1171E" w:rsidRPr="00B628FE" w:rsidRDefault="00F1171E" w:rsidP="007222C8">
            <w:pPr>
              <w:pStyle w:val="Heading2"/>
              <w:ind w:left="360"/>
              <w:jc w:val="left"/>
              <w:rPr>
                <w:rFonts w:ascii="Arial" w:hAnsi="Arial" w:cs="Arial"/>
                <w:bCs w:val="0"/>
                <w:lang w:val="en-GB"/>
              </w:rPr>
            </w:pPr>
            <w:r w:rsidRPr="00B628FE">
              <w:rPr>
                <w:rFonts w:ascii="Arial" w:hAnsi="Arial" w:cs="Arial"/>
                <w:bCs w:val="0"/>
                <w:lang w:val="en-GB"/>
              </w:rPr>
              <w:t>Is the language/English quality of the article suitable for scholarly communications?</w:t>
            </w:r>
          </w:p>
          <w:p w14:paraId="7722B85E" w14:textId="77777777" w:rsidR="00F1171E" w:rsidRPr="00B628FE" w:rsidRDefault="00F1171E" w:rsidP="007222C8">
            <w:pPr>
              <w:rPr>
                <w:rFonts w:ascii="Arial" w:hAnsi="Arial" w:cs="Arial"/>
                <w:sz w:val="20"/>
                <w:szCs w:val="20"/>
                <w:lang w:val="en-GB"/>
              </w:rPr>
            </w:pPr>
          </w:p>
        </w:tc>
        <w:tc>
          <w:tcPr>
            <w:tcW w:w="2212" w:type="pct"/>
          </w:tcPr>
          <w:p w14:paraId="149A6CEF" w14:textId="6C6F0011" w:rsidR="00F1171E" w:rsidRPr="00B628FE" w:rsidRDefault="00AB7B8B" w:rsidP="007222C8">
            <w:pPr>
              <w:rPr>
                <w:rFonts w:ascii="Arial" w:hAnsi="Arial" w:cs="Arial"/>
                <w:b/>
                <w:bCs/>
                <w:sz w:val="20"/>
                <w:szCs w:val="20"/>
                <w:lang w:val="en-GB"/>
              </w:rPr>
            </w:pPr>
            <w:r w:rsidRPr="00B628FE">
              <w:rPr>
                <w:rFonts w:ascii="Arial" w:hAnsi="Arial" w:cs="Arial"/>
                <w:b/>
                <w:bCs/>
                <w:sz w:val="20"/>
                <w:szCs w:val="20"/>
                <w:lang w:val="en-GB"/>
              </w:rPr>
              <w:t>With a clear structure, a suitable academic tone, and accurate technical terminology throughout, the manuscript's language is generally appropriate for scholarly communication. Using discipline-specific terminology like shape-memory alloys, thermochromic coatings, and biodegradability, the manuscript effectively communicates complex concepts about intelligent and environmentally friendly materials. Readability is further enhanced by the sections' logical progression (introduction, methods, literature review, discussion, and conclusion).</w:t>
            </w:r>
          </w:p>
        </w:tc>
        <w:tc>
          <w:tcPr>
            <w:tcW w:w="1523" w:type="pct"/>
          </w:tcPr>
          <w:p w14:paraId="0351CA58" w14:textId="77777777" w:rsidR="00F1171E" w:rsidRPr="00B628FE" w:rsidRDefault="00F1171E" w:rsidP="007222C8">
            <w:pPr>
              <w:rPr>
                <w:rFonts w:ascii="Arial" w:hAnsi="Arial" w:cs="Arial"/>
                <w:sz w:val="20"/>
                <w:szCs w:val="20"/>
                <w:lang w:val="en-GB"/>
              </w:rPr>
            </w:pPr>
          </w:p>
        </w:tc>
      </w:tr>
      <w:tr w:rsidR="00F1171E" w:rsidRPr="00B628FE" w14:paraId="20A16C0C" w14:textId="77777777" w:rsidTr="007222C8">
        <w:trPr>
          <w:trHeight w:val="1178"/>
        </w:trPr>
        <w:tc>
          <w:tcPr>
            <w:tcW w:w="1265" w:type="pct"/>
            <w:noWrap/>
          </w:tcPr>
          <w:p w14:paraId="7F4BCFAE" w14:textId="77777777" w:rsidR="00F1171E" w:rsidRPr="00B628FE" w:rsidRDefault="00F1171E" w:rsidP="007222C8">
            <w:pPr>
              <w:pStyle w:val="Heading2"/>
              <w:jc w:val="left"/>
              <w:rPr>
                <w:rFonts w:ascii="Arial" w:hAnsi="Arial" w:cs="Arial"/>
                <w:b w:val="0"/>
                <w:bCs w:val="0"/>
                <w:lang w:val="en-GB"/>
              </w:rPr>
            </w:pPr>
            <w:r w:rsidRPr="00B628FE">
              <w:rPr>
                <w:rFonts w:ascii="Arial" w:hAnsi="Arial" w:cs="Arial"/>
                <w:bCs w:val="0"/>
                <w:u w:val="single"/>
                <w:lang w:val="en-GB"/>
              </w:rPr>
              <w:t>Optional/General</w:t>
            </w:r>
            <w:r w:rsidRPr="00B628FE">
              <w:rPr>
                <w:rFonts w:ascii="Arial" w:hAnsi="Arial" w:cs="Arial"/>
                <w:bCs w:val="0"/>
                <w:lang w:val="en-GB"/>
              </w:rPr>
              <w:t xml:space="preserve"> </w:t>
            </w:r>
            <w:r w:rsidRPr="00B628FE">
              <w:rPr>
                <w:rFonts w:ascii="Arial" w:hAnsi="Arial" w:cs="Arial"/>
                <w:b w:val="0"/>
                <w:bCs w:val="0"/>
                <w:lang w:val="en-GB"/>
              </w:rPr>
              <w:t>comments</w:t>
            </w:r>
          </w:p>
          <w:p w14:paraId="1A6B3748" w14:textId="77777777" w:rsidR="00F1171E" w:rsidRPr="00B628FE" w:rsidRDefault="00F1171E" w:rsidP="007222C8">
            <w:pPr>
              <w:pStyle w:val="Heading2"/>
              <w:jc w:val="left"/>
              <w:rPr>
                <w:rFonts w:ascii="Arial" w:hAnsi="Arial" w:cs="Arial"/>
                <w:b w:val="0"/>
                <w:lang w:val="en-GB"/>
              </w:rPr>
            </w:pPr>
          </w:p>
        </w:tc>
        <w:tc>
          <w:tcPr>
            <w:tcW w:w="2212" w:type="pct"/>
          </w:tcPr>
          <w:p w14:paraId="1E347C61" w14:textId="77777777" w:rsidR="00F1171E" w:rsidRPr="00B628FE" w:rsidRDefault="00F1171E" w:rsidP="007222C8">
            <w:pPr>
              <w:rPr>
                <w:rFonts w:ascii="Arial" w:hAnsi="Arial" w:cs="Arial"/>
                <w:sz w:val="20"/>
                <w:szCs w:val="20"/>
                <w:lang w:val="en-GB"/>
              </w:rPr>
            </w:pPr>
          </w:p>
          <w:p w14:paraId="5E946A0E" w14:textId="77777777" w:rsidR="00F1171E" w:rsidRPr="00B628FE" w:rsidRDefault="00F1171E" w:rsidP="007222C8">
            <w:pPr>
              <w:rPr>
                <w:rFonts w:ascii="Arial" w:hAnsi="Arial" w:cs="Arial"/>
                <w:sz w:val="20"/>
                <w:szCs w:val="20"/>
                <w:lang w:val="en-GB"/>
              </w:rPr>
            </w:pPr>
          </w:p>
          <w:p w14:paraId="7EB58C99" w14:textId="77777777" w:rsidR="00F1171E" w:rsidRPr="00B628FE" w:rsidRDefault="00F1171E" w:rsidP="007222C8">
            <w:pPr>
              <w:rPr>
                <w:rFonts w:ascii="Arial" w:hAnsi="Arial" w:cs="Arial"/>
                <w:sz w:val="20"/>
                <w:szCs w:val="20"/>
                <w:lang w:val="en-GB"/>
              </w:rPr>
            </w:pPr>
          </w:p>
          <w:p w14:paraId="15DFD0E8" w14:textId="77777777" w:rsidR="00F1171E" w:rsidRPr="00B628FE" w:rsidRDefault="00F1171E" w:rsidP="007222C8">
            <w:pPr>
              <w:rPr>
                <w:rFonts w:ascii="Arial" w:hAnsi="Arial" w:cs="Arial"/>
                <w:sz w:val="20"/>
                <w:szCs w:val="20"/>
                <w:lang w:val="en-GB"/>
              </w:rPr>
            </w:pPr>
          </w:p>
        </w:tc>
        <w:tc>
          <w:tcPr>
            <w:tcW w:w="1523" w:type="pct"/>
          </w:tcPr>
          <w:p w14:paraId="465E098E" w14:textId="77777777" w:rsidR="00F1171E" w:rsidRPr="00B628FE" w:rsidRDefault="00F1171E" w:rsidP="007222C8">
            <w:pPr>
              <w:rPr>
                <w:rFonts w:ascii="Arial" w:hAnsi="Arial" w:cs="Arial"/>
                <w:sz w:val="20"/>
                <w:szCs w:val="20"/>
                <w:lang w:val="en-GB"/>
              </w:rPr>
            </w:pPr>
          </w:p>
        </w:tc>
      </w:tr>
    </w:tbl>
    <w:p w14:paraId="0821307F" w14:textId="77777777" w:rsidR="00F1171E" w:rsidRPr="00B628F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628F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628FE" w:rsidRDefault="00F1171E" w:rsidP="007222C8">
            <w:pPr>
              <w:pStyle w:val="NormalWeb"/>
              <w:spacing w:before="0" w:beforeAutospacing="0" w:after="0" w:afterAutospacing="0"/>
              <w:rPr>
                <w:rFonts w:ascii="Arial" w:hAnsi="Arial" w:cs="Arial"/>
                <w:b/>
                <w:sz w:val="20"/>
                <w:szCs w:val="20"/>
                <w:u w:val="single"/>
                <w:lang w:val="en-GB"/>
              </w:rPr>
            </w:pPr>
            <w:r w:rsidRPr="00B628FE">
              <w:rPr>
                <w:rFonts w:ascii="Arial" w:hAnsi="Arial" w:cs="Arial"/>
                <w:b/>
                <w:sz w:val="20"/>
                <w:szCs w:val="20"/>
                <w:highlight w:val="yellow"/>
                <w:u w:val="single"/>
                <w:lang w:val="en-GB"/>
              </w:rPr>
              <w:t>PART  2:</w:t>
            </w:r>
            <w:r w:rsidRPr="00B628FE">
              <w:rPr>
                <w:rFonts w:ascii="Arial" w:hAnsi="Arial" w:cs="Arial"/>
                <w:b/>
                <w:sz w:val="20"/>
                <w:szCs w:val="20"/>
                <w:u w:val="single"/>
                <w:lang w:val="en-GB"/>
              </w:rPr>
              <w:t xml:space="preserve"> </w:t>
            </w:r>
          </w:p>
          <w:p w14:paraId="5B767407" w14:textId="77777777" w:rsidR="00F1171E" w:rsidRPr="00B628F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28F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628F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628FE" w:rsidRDefault="00F1171E" w:rsidP="007222C8">
            <w:pPr>
              <w:pStyle w:val="Heading2"/>
              <w:jc w:val="left"/>
              <w:rPr>
                <w:rFonts w:ascii="Arial" w:hAnsi="Arial" w:cs="Arial"/>
                <w:lang w:val="en-GB"/>
              </w:rPr>
            </w:pPr>
            <w:r w:rsidRPr="00B628FE">
              <w:rPr>
                <w:rFonts w:ascii="Arial" w:hAnsi="Arial" w:cs="Arial"/>
                <w:lang w:val="en-GB"/>
              </w:rPr>
              <w:t>Reviewer’s comment</w:t>
            </w:r>
          </w:p>
        </w:tc>
        <w:tc>
          <w:tcPr>
            <w:tcW w:w="1342" w:type="pct"/>
            <w:shd w:val="clear" w:color="auto" w:fill="auto"/>
          </w:tcPr>
          <w:p w14:paraId="6F48B50B" w14:textId="77777777" w:rsidR="00F1171E" w:rsidRPr="00B628FE" w:rsidRDefault="00F1171E" w:rsidP="007222C8">
            <w:pPr>
              <w:pStyle w:val="Heading2"/>
              <w:jc w:val="left"/>
              <w:rPr>
                <w:rFonts w:ascii="Arial" w:hAnsi="Arial" w:cs="Arial"/>
                <w:b w:val="0"/>
                <w:lang w:val="en-GB"/>
              </w:rPr>
            </w:pPr>
            <w:r w:rsidRPr="00B628FE">
              <w:rPr>
                <w:rFonts w:ascii="Arial" w:hAnsi="Arial" w:cs="Arial"/>
                <w:lang w:val="en-GB"/>
              </w:rPr>
              <w:t>Author’s comment</w:t>
            </w:r>
            <w:r w:rsidRPr="00B628FE">
              <w:rPr>
                <w:rFonts w:ascii="Arial" w:hAnsi="Arial" w:cs="Arial"/>
                <w:b w:val="0"/>
                <w:lang w:val="en-GB"/>
              </w:rPr>
              <w:t xml:space="preserve"> </w:t>
            </w:r>
            <w:r w:rsidRPr="00B628F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628F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628FE" w:rsidRDefault="00F1171E" w:rsidP="007222C8">
            <w:pPr>
              <w:pStyle w:val="NormalWeb"/>
              <w:spacing w:before="0" w:beforeAutospacing="0" w:after="0" w:afterAutospacing="0"/>
              <w:rPr>
                <w:rFonts w:ascii="Arial" w:hAnsi="Arial" w:cs="Arial"/>
                <w:b/>
                <w:sz w:val="20"/>
                <w:szCs w:val="20"/>
                <w:lang w:val="en-GB"/>
              </w:rPr>
            </w:pPr>
            <w:r w:rsidRPr="00B628FE">
              <w:rPr>
                <w:rFonts w:ascii="Arial" w:hAnsi="Arial" w:cs="Arial"/>
                <w:b/>
                <w:sz w:val="20"/>
                <w:szCs w:val="20"/>
                <w:lang w:val="en-GB"/>
              </w:rPr>
              <w:t xml:space="preserve">Are there ethical issues in this manuscript? </w:t>
            </w:r>
          </w:p>
          <w:p w14:paraId="6034B476" w14:textId="77777777" w:rsidR="00F1171E" w:rsidRPr="00B628F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628FE" w:rsidRDefault="00F1171E" w:rsidP="007222C8">
            <w:pPr>
              <w:pStyle w:val="NormalWeb"/>
              <w:spacing w:before="0" w:beforeAutospacing="0" w:after="0" w:afterAutospacing="0"/>
              <w:rPr>
                <w:rFonts w:ascii="Arial" w:hAnsi="Arial" w:cs="Arial"/>
                <w:b/>
                <w:bCs/>
                <w:i/>
                <w:iCs/>
                <w:sz w:val="20"/>
                <w:szCs w:val="20"/>
                <w:u w:val="single"/>
                <w:lang w:val="en-GB"/>
              </w:rPr>
            </w:pPr>
            <w:r w:rsidRPr="00B628FE">
              <w:rPr>
                <w:rFonts w:ascii="Arial" w:hAnsi="Arial" w:cs="Arial"/>
                <w:b/>
                <w:bCs/>
                <w:i/>
                <w:iCs/>
                <w:sz w:val="20"/>
                <w:szCs w:val="20"/>
                <w:u w:val="single"/>
                <w:lang w:val="en-GB"/>
              </w:rPr>
              <w:t xml:space="preserve">(If yes, </w:t>
            </w:r>
            <w:proofErr w:type="gramStart"/>
            <w:r w:rsidRPr="00B628FE">
              <w:rPr>
                <w:rFonts w:ascii="Arial" w:hAnsi="Arial" w:cs="Arial"/>
                <w:b/>
                <w:bCs/>
                <w:i/>
                <w:iCs/>
                <w:sz w:val="20"/>
                <w:szCs w:val="20"/>
                <w:u w:val="single"/>
                <w:lang w:val="en-GB"/>
              </w:rPr>
              <w:t>Kindly</w:t>
            </w:r>
            <w:proofErr w:type="gramEnd"/>
            <w:r w:rsidRPr="00B628FE">
              <w:rPr>
                <w:rFonts w:ascii="Arial" w:hAnsi="Arial" w:cs="Arial"/>
                <w:b/>
                <w:bCs/>
                <w:i/>
                <w:iCs/>
                <w:sz w:val="20"/>
                <w:szCs w:val="20"/>
                <w:u w:val="single"/>
                <w:lang w:val="en-GB"/>
              </w:rPr>
              <w:t xml:space="preserve"> please write down the ethical issues here in detail)</w:t>
            </w:r>
          </w:p>
          <w:p w14:paraId="7B654B67" w14:textId="27C88FC3" w:rsidR="00F1171E" w:rsidRPr="00B628FE" w:rsidRDefault="00F1171E" w:rsidP="007222C8">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B628FE" w:rsidRDefault="00F1171E" w:rsidP="007222C8">
            <w:pPr>
              <w:rPr>
                <w:rFonts w:ascii="Arial" w:eastAsia="Arial Unicode MS" w:hAnsi="Arial" w:cs="Arial"/>
                <w:sz w:val="20"/>
                <w:szCs w:val="20"/>
                <w:lang w:val="en-GB"/>
              </w:rPr>
            </w:pPr>
          </w:p>
          <w:p w14:paraId="4A981594" w14:textId="77777777" w:rsidR="00F1171E" w:rsidRPr="00B628FE" w:rsidRDefault="00F1171E" w:rsidP="007222C8">
            <w:pPr>
              <w:rPr>
                <w:rFonts w:ascii="Arial" w:eastAsia="Arial Unicode MS" w:hAnsi="Arial" w:cs="Arial"/>
                <w:sz w:val="20"/>
                <w:szCs w:val="20"/>
                <w:lang w:val="en-GB"/>
              </w:rPr>
            </w:pPr>
          </w:p>
          <w:p w14:paraId="4780A682" w14:textId="77777777" w:rsidR="00F1171E" w:rsidRPr="00B628FE" w:rsidRDefault="00F1171E" w:rsidP="007222C8">
            <w:pPr>
              <w:rPr>
                <w:rFonts w:ascii="Arial" w:eastAsia="Arial Unicode MS" w:hAnsi="Arial" w:cs="Arial"/>
                <w:sz w:val="20"/>
                <w:szCs w:val="20"/>
                <w:lang w:val="en-GB"/>
              </w:rPr>
            </w:pPr>
          </w:p>
          <w:p w14:paraId="2D80979A" w14:textId="77777777" w:rsidR="00F1171E" w:rsidRPr="00B628F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CEC97A0" w14:textId="77777777" w:rsidR="00B628FE" w:rsidRPr="00DE6D56" w:rsidRDefault="00B628FE" w:rsidP="00B628FE">
      <w:pPr>
        <w:pStyle w:val="Affiliation"/>
        <w:spacing w:after="0" w:line="240" w:lineRule="auto"/>
        <w:jc w:val="left"/>
        <w:rPr>
          <w:rFonts w:ascii="Arial" w:hAnsi="Arial" w:cs="Arial"/>
          <w:b/>
          <w:u w:val="single"/>
        </w:rPr>
      </w:pPr>
      <w:r w:rsidRPr="00DE6D56">
        <w:rPr>
          <w:rFonts w:ascii="Arial" w:hAnsi="Arial" w:cs="Arial"/>
          <w:b/>
          <w:u w:val="single"/>
        </w:rPr>
        <w:t>Reviewer details:</w:t>
      </w:r>
    </w:p>
    <w:p w14:paraId="2B81ACB8" w14:textId="77777777" w:rsidR="00B628FE" w:rsidRDefault="00B628FE" w:rsidP="00B628FE">
      <w:proofErr w:type="spellStart"/>
      <w:r w:rsidRPr="00DE6D56">
        <w:rPr>
          <w:rFonts w:ascii="Arial" w:hAnsi="Arial" w:cs="Arial"/>
          <w:b/>
          <w:color w:val="000000"/>
          <w:sz w:val="20"/>
          <w:szCs w:val="20"/>
        </w:rPr>
        <w:t>Priyambodo</w:t>
      </w:r>
      <w:proofErr w:type="spellEnd"/>
      <w:r w:rsidRPr="00DE6D56">
        <w:rPr>
          <w:rFonts w:ascii="Arial" w:hAnsi="Arial" w:cs="Arial"/>
          <w:b/>
          <w:color w:val="000000"/>
          <w:sz w:val="20"/>
          <w:szCs w:val="20"/>
        </w:rPr>
        <w:t xml:space="preserve"> Nur Ardi Nugroho, Indonesia</w:t>
      </w:r>
    </w:p>
    <w:p w14:paraId="31CE7371" w14:textId="77777777" w:rsidR="00B628FE" w:rsidRPr="00B628FE" w:rsidRDefault="00B628FE">
      <w:pPr>
        <w:rPr>
          <w:rFonts w:ascii="Arial" w:hAnsi="Arial" w:cs="Arial"/>
          <w:b/>
          <w:sz w:val="20"/>
          <w:szCs w:val="20"/>
        </w:rPr>
      </w:pPr>
    </w:p>
    <w:sectPr w:rsidR="00B628FE" w:rsidRPr="00B628F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96384" w14:textId="77777777" w:rsidR="0017326F" w:rsidRPr="0000007A" w:rsidRDefault="0017326F" w:rsidP="0099583E">
      <w:r>
        <w:separator/>
      </w:r>
    </w:p>
  </w:endnote>
  <w:endnote w:type="continuationSeparator" w:id="0">
    <w:p w14:paraId="680F9EDB" w14:textId="77777777" w:rsidR="0017326F" w:rsidRPr="0000007A" w:rsidRDefault="0017326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831FA" w14:textId="77777777" w:rsidR="0017326F" w:rsidRPr="0000007A" w:rsidRDefault="0017326F" w:rsidP="0099583E">
      <w:r>
        <w:separator/>
      </w:r>
    </w:p>
  </w:footnote>
  <w:footnote w:type="continuationSeparator" w:id="0">
    <w:p w14:paraId="21E3F364" w14:textId="77777777" w:rsidR="0017326F" w:rsidRPr="0000007A" w:rsidRDefault="0017326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680170">
    <w:abstractNumId w:val="3"/>
  </w:num>
  <w:num w:numId="2" w16cid:durableId="837498792">
    <w:abstractNumId w:val="6"/>
  </w:num>
  <w:num w:numId="3" w16cid:durableId="1831864714">
    <w:abstractNumId w:val="5"/>
  </w:num>
  <w:num w:numId="4" w16cid:durableId="2137874176">
    <w:abstractNumId w:val="7"/>
  </w:num>
  <w:num w:numId="5" w16cid:durableId="760683287">
    <w:abstractNumId w:val="4"/>
  </w:num>
  <w:num w:numId="6" w16cid:durableId="963462857">
    <w:abstractNumId w:val="0"/>
  </w:num>
  <w:num w:numId="7" w16cid:durableId="1349794646">
    <w:abstractNumId w:val="1"/>
  </w:num>
  <w:num w:numId="8" w16cid:durableId="185489605">
    <w:abstractNumId w:val="9"/>
  </w:num>
  <w:num w:numId="9" w16cid:durableId="1290744973">
    <w:abstractNumId w:val="8"/>
  </w:num>
  <w:num w:numId="10" w16cid:durableId="59802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620"/>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2752"/>
    <w:rsid w:val="00115767"/>
    <w:rsid w:val="00121FFA"/>
    <w:rsid w:val="0012616A"/>
    <w:rsid w:val="00136984"/>
    <w:rsid w:val="001425F1"/>
    <w:rsid w:val="00142A9C"/>
    <w:rsid w:val="00150304"/>
    <w:rsid w:val="0015296D"/>
    <w:rsid w:val="00163622"/>
    <w:rsid w:val="001645A2"/>
    <w:rsid w:val="00164F4E"/>
    <w:rsid w:val="00165685"/>
    <w:rsid w:val="0017326F"/>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12C"/>
    <w:rsid w:val="00256735"/>
    <w:rsid w:val="00257F9E"/>
    <w:rsid w:val="00262634"/>
    <w:rsid w:val="002650C5"/>
    <w:rsid w:val="00275984"/>
    <w:rsid w:val="00280EC9"/>
    <w:rsid w:val="00282BEE"/>
    <w:rsid w:val="0028434D"/>
    <w:rsid w:val="002859CC"/>
    <w:rsid w:val="00291D08"/>
    <w:rsid w:val="00293482"/>
    <w:rsid w:val="002A3D7C"/>
    <w:rsid w:val="002B0E4B"/>
    <w:rsid w:val="002C40B8"/>
    <w:rsid w:val="002D60EF"/>
    <w:rsid w:val="002E10DF"/>
    <w:rsid w:val="002E1211"/>
    <w:rsid w:val="002E2339"/>
    <w:rsid w:val="002E5C81"/>
    <w:rsid w:val="002E6D86"/>
    <w:rsid w:val="002E7787"/>
    <w:rsid w:val="002F5145"/>
    <w:rsid w:val="002F6935"/>
    <w:rsid w:val="00303E44"/>
    <w:rsid w:val="00312559"/>
    <w:rsid w:val="003204B8"/>
    <w:rsid w:val="00326D7D"/>
    <w:rsid w:val="0033018A"/>
    <w:rsid w:val="0033692F"/>
    <w:rsid w:val="00353718"/>
    <w:rsid w:val="00374F93"/>
    <w:rsid w:val="00377F1D"/>
    <w:rsid w:val="00394901"/>
    <w:rsid w:val="003A04E7"/>
    <w:rsid w:val="003A1C45"/>
    <w:rsid w:val="003A4991"/>
    <w:rsid w:val="003A6E1A"/>
    <w:rsid w:val="003B0FD3"/>
    <w:rsid w:val="003B1D0B"/>
    <w:rsid w:val="003B2172"/>
    <w:rsid w:val="003D1BDE"/>
    <w:rsid w:val="003D3CA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ADE"/>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57EA9"/>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16EC"/>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7294"/>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1B47"/>
    <w:rsid w:val="008E5067"/>
    <w:rsid w:val="008F036B"/>
    <w:rsid w:val="008F36E4"/>
    <w:rsid w:val="0090720F"/>
    <w:rsid w:val="0091410B"/>
    <w:rsid w:val="009245E3"/>
    <w:rsid w:val="00933716"/>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79B9"/>
    <w:rsid w:val="00A12C83"/>
    <w:rsid w:val="00A15F2F"/>
    <w:rsid w:val="00A17184"/>
    <w:rsid w:val="00A31AAC"/>
    <w:rsid w:val="00A32905"/>
    <w:rsid w:val="00A36C95"/>
    <w:rsid w:val="00A37BAB"/>
    <w:rsid w:val="00A37DE3"/>
    <w:rsid w:val="00A40B00"/>
    <w:rsid w:val="00A4787C"/>
    <w:rsid w:val="00A51369"/>
    <w:rsid w:val="00A519D1"/>
    <w:rsid w:val="00A5303B"/>
    <w:rsid w:val="00A65C50"/>
    <w:rsid w:val="00A77B2F"/>
    <w:rsid w:val="00A8290F"/>
    <w:rsid w:val="00AA41B3"/>
    <w:rsid w:val="00AA49A2"/>
    <w:rsid w:val="00AA5338"/>
    <w:rsid w:val="00AB1ED6"/>
    <w:rsid w:val="00AB397D"/>
    <w:rsid w:val="00AB638A"/>
    <w:rsid w:val="00AB65BF"/>
    <w:rsid w:val="00AB6E43"/>
    <w:rsid w:val="00AB7B8B"/>
    <w:rsid w:val="00AC1349"/>
    <w:rsid w:val="00AD6C51"/>
    <w:rsid w:val="00AE0E9B"/>
    <w:rsid w:val="00AE54CD"/>
    <w:rsid w:val="00AF3016"/>
    <w:rsid w:val="00B03A45"/>
    <w:rsid w:val="00B2236C"/>
    <w:rsid w:val="00B22FE6"/>
    <w:rsid w:val="00B3033D"/>
    <w:rsid w:val="00B334D9"/>
    <w:rsid w:val="00B53059"/>
    <w:rsid w:val="00B562D2"/>
    <w:rsid w:val="00B62087"/>
    <w:rsid w:val="00B628FE"/>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144E"/>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C7E"/>
    <w:rsid w:val="00DE7D30"/>
    <w:rsid w:val="00DF04E3"/>
    <w:rsid w:val="00E03C32"/>
    <w:rsid w:val="00E160B5"/>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03E4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2F514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03E44"/>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2F5145"/>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B628F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567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2025-05-20T10:40:00Z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