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E039DD" w14:paraId="1643A4CA" w14:textId="77777777" w:rsidTr="00E039DD">
        <w:trPr>
          <w:trHeight w:val="450"/>
        </w:trPr>
        <w:tc>
          <w:tcPr>
            <w:tcW w:w="5000" w:type="pct"/>
            <w:gridSpan w:val="2"/>
            <w:tcBorders>
              <w:top w:val="nil"/>
              <w:left w:val="nil"/>
              <w:right w:val="nil"/>
            </w:tcBorders>
          </w:tcPr>
          <w:p w14:paraId="4C55E51F" w14:textId="77777777" w:rsidR="00602F7D" w:rsidRPr="00E039DD" w:rsidRDefault="00602F7D" w:rsidP="00F2643C">
            <w:pPr>
              <w:pStyle w:val="Heading2"/>
              <w:jc w:val="left"/>
              <w:rPr>
                <w:rFonts w:ascii="Arial" w:hAnsi="Arial" w:cs="Arial"/>
                <w:b w:val="0"/>
                <w:bCs w:val="0"/>
                <w:lang w:val="en-US"/>
              </w:rPr>
            </w:pPr>
          </w:p>
        </w:tc>
      </w:tr>
      <w:tr w:rsidR="0000007A" w:rsidRPr="00E039DD" w14:paraId="127EAD7E" w14:textId="77777777" w:rsidTr="00E039DD">
        <w:trPr>
          <w:trHeight w:val="413"/>
        </w:trPr>
        <w:tc>
          <w:tcPr>
            <w:tcW w:w="1248" w:type="pct"/>
          </w:tcPr>
          <w:p w14:paraId="3C159AA5" w14:textId="77777777" w:rsidR="0000007A" w:rsidRPr="00E039DD" w:rsidRDefault="00D27A79" w:rsidP="00696CAD">
            <w:pPr>
              <w:pStyle w:val="BodyText"/>
              <w:ind w:left="90"/>
              <w:jc w:val="left"/>
              <w:rPr>
                <w:rFonts w:ascii="Arial" w:hAnsi="Arial" w:cs="Arial"/>
                <w:bCs/>
                <w:sz w:val="20"/>
                <w:szCs w:val="20"/>
                <w:lang w:val="en-GB"/>
              </w:rPr>
            </w:pPr>
            <w:r w:rsidRPr="00E039DD">
              <w:rPr>
                <w:rFonts w:ascii="Arial" w:hAnsi="Arial" w:cs="Arial"/>
                <w:bCs/>
                <w:sz w:val="20"/>
                <w:szCs w:val="20"/>
                <w:lang w:val="en-GB"/>
              </w:rPr>
              <w:t xml:space="preserve">Book </w:t>
            </w:r>
            <w:r w:rsidR="0000007A" w:rsidRPr="00E039DD">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0C770064" w:rsidR="0000007A" w:rsidRPr="00E039DD" w:rsidRDefault="008306E7" w:rsidP="00054BC4">
            <w:pPr>
              <w:pStyle w:val="NormalWeb"/>
              <w:rPr>
                <w:rFonts w:ascii="Arial" w:hAnsi="Arial" w:cs="Arial"/>
                <w:b/>
                <w:bCs/>
                <w:sz w:val="20"/>
                <w:szCs w:val="20"/>
                <w:u w:val="single"/>
              </w:rPr>
            </w:pPr>
            <w:hyperlink r:id="rId7" w:history="1">
              <w:r w:rsidRPr="00E039DD">
                <w:rPr>
                  <w:rStyle w:val="Hyperlink"/>
                  <w:rFonts w:ascii="Arial" w:hAnsi="Arial" w:cs="Arial"/>
                  <w:b/>
                  <w:bCs/>
                  <w:sz w:val="20"/>
                  <w:szCs w:val="20"/>
                </w:rPr>
                <w:t>New Advances in Business, Management and Economics</w:t>
              </w:r>
            </w:hyperlink>
          </w:p>
        </w:tc>
      </w:tr>
      <w:tr w:rsidR="0000007A" w:rsidRPr="00E039DD" w14:paraId="73C90375" w14:textId="77777777" w:rsidTr="00E039DD">
        <w:trPr>
          <w:trHeight w:val="290"/>
        </w:trPr>
        <w:tc>
          <w:tcPr>
            <w:tcW w:w="1248" w:type="pct"/>
          </w:tcPr>
          <w:p w14:paraId="20D28135" w14:textId="77777777" w:rsidR="0000007A" w:rsidRPr="00E039DD" w:rsidRDefault="0000007A" w:rsidP="00696CAD">
            <w:pPr>
              <w:pStyle w:val="BodyText"/>
              <w:ind w:left="90"/>
              <w:jc w:val="left"/>
              <w:rPr>
                <w:rFonts w:ascii="Arial" w:hAnsi="Arial" w:cs="Arial"/>
                <w:bCs/>
                <w:sz w:val="20"/>
                <w:szCs w:val="20"/>
                <w:lang w:val="en-GB"/>
              </w:rPr>
            </w:pPr>
            <w:r w:rsidRPr="00E039DD">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00E8091C" w:rsidR="0000007A" w:rsidRPr="00E039DD" w:rsidRDefault="00E72A8E" w:rsidP="00F3669D">
            <w:pPr>
              <w:pStyle w:val="NormalWeb"/>
              <w:spacing w:before="0" w:beforeAutospacing="0" w:after="0" w:afterAutospacing="0"/>
              <w:rPr>
                <w:rFonts w:ascii="Arial" w:hAnsi="Arial" w:cs="Arial"/>
                <w:b/>
                <w:bCs/>
                <w:sz w:val="20"/>
                <w:szCs w:val="20"/>
                <w:highlight w:val="yellow"/>
                <w:lang w:val="en-GB"/>
              </w:rPr>
            </w:pPr>
            <w:r w:rsidRPr="00E039DD">
              <w:rPr>
                <w:rFonts w:ascii="Arial" w:hAnsi="Arial" w:cs="Arial"/>
                <w:b/>
                <w:bCs/>
                <w:sz w:val="20"/>
                <w:szCs w:val="20"/>
                <w:lang w:val="en-GB"/>
              </w:rPr>
              <w:t>Ms_BP</w:t>
            </w:r>
            <w:r w:rsidR="00FC432A" w:rsidRPr="00E039DD">
              <w:rPr>
                <w:rFonts w:ascii="Arial" w:hAnsi="Arial" w:cs="Arial"/>
                <w:b/>
                <w:bCs/>
                <w:sz w:val="20"/>
                <w:szCs w:val="20"/>
                <w:lang w:val="en-GB"/>
              </w:rPr>
              <w:t>R</w:t>
            </w:r>
            <w:r w:rsidRPr="00E039DD">
              <w:rPr>
                <w:rFonts w:ascii="Arial" w:hAnsi="Arial" w:cs="Arial"/>
                <w:b/>
                <w:bCs/>
                <w:sz w:val="20"/>
                <w:szCs w:val="20"/>
                <w:lang w:val="en-GB"/>
              </w:rPr>
              <w:t>_</w:t>
            </w:r>
            <w:r w:rsidR="00B74420" w:rsidRPr="00E039DD">
              <w:rPr>
                <w:rFonts w:ascii="Arial" w:hAnsi="Arial" w:cs="Arial"/>
                <w:b/>
                <w:bCs/>
                <w:sz w:val="20"/>
                <w:szCs w:val="20"/>
                <w:lang w:val="en-GB"/>
              </w:rPr>
              <w:t>5643</w:t>
            </w:r>
          </w:p>
        </w:tc>
      </w:tr>
      <w:tr w:rsidR="0000007A" w:rsidRPr="00E039DD" w14:paraId="05B60576" w14:textId="77777777" w:rsidTr="00E039DD">
        <w:trPr>
          <w:trHeight w:val="331"/>
        </w:trPr>
        <w:tc>
          <w:tcPr>
            <w:tcW w:w="1248" w:type="pct"/>
          </w:tcPr>
          <w:p w14:paraId="0196A627" w14:textId="77777777" w:rsidR="0000007A" w:rsidRPr="00E039DD" w:rsidRDefault="0000007A" w:rsidP="00696CAD">
            <w:pPr>
              <w:pStyle w:val="BodyText"/>
              <w:ind w:left="90"/>
              <w:jc w:val="left"/>
              <w:rPr>
                <w:rFonts w:ascii="Arial" w:hAnsi="Arial" w:cs="Arial"/>
                <w:bCs/>
                <w:sz w:val="20"/>
                <w:szCs w:val="20"/>
                <w:lang w:val="en-GB"/>
              </w:rPr>
            </w:pPr>
            <w:r w:rsidRPr="00E039DD">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4C06A1C9" w:rsidR="0000007A" w:rsidRPr="00E039DD" w:rsidRDefault="008306E7" w:rsidP="000450FC">
            <w:pPr>
              <w:pStyle w:val="NormalWeb"/>
              <w:spacing w:before="0" w:beforeAutospacing="0" w:after="0" w:afterAutospacing="0"/>
              <w:rPr>
                <w:rFonts w:ascii="Arial" w:hAnsi="Arial" w:cs="Arial"/>
                <w:b/>
                <w:sz w:val="20"/>
                <w:szCs w:val="20"/>
                <w:highlight w:val="yellow"/>
                <w:lang w:val="en-GB"/>
              </w:rPr>
            </w:pPr>
            <w:r w:rsidRPr="00E039DD">
              <w:rPr>
                <w:rFonts w:ascii="Arial" w:hAnsi="Arial" w:cs="Arial"/>
                <w:b/>
                <w:sz w:val="20"/>
                <w:szCs w:val="20"/>
                <w:lang w:val="en-GB"/>
              </w:rPr>
              <w:t>Data-Driven Financial Risk Mitigation in Energy Investments: Optimizing Capital Allocation and Portfolio Performance</w:t>
            </w:r>
          </w:p>
        </w:tc>
      </w:tr>
      <w:tr w:rsidR="00CF0BBB" w:rsidRPr="00E039DD" w14:paraId="6D508B1C" w14:textId="77777777" w:rsidTr="00E039DD">
        <w:trPr>
          <w:trHeight w:val="332"/>
        </w:trPr>
        <w:tc>
          <w:tcPr>
            <w:tcW w:w="1248" w:type="pct"/>
          </w:tcPr>
          <w:p w14:paraId="32FC28F7" w14:textId="77777777" w:rsidR="00CF0BBB" w:rsidRPr="00E039DD" w:rsidRDefault="00CF0BBB" w:rsidP="00696CAD">
            <w:pPr>
              <w:pStyle w:val="BodyText"/>
              <w:ind w:left="90"/>
              <w:jc w:val="left"/>
              <w:rPr>
                <w:rFonts w:ascii="Arial" w:hAnsi="Arial" w:cs="Arial"/>
                <w:bCs/>
                <w:sz w:val="20"/>
                <w:szCs w:val="20"/>
                <w:lang w:val="en-GB"/>
              </w:rPr>
            </w:pPr>
            <w:r w:rsidRPr="00E039DD">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5E3F1D60" w:rsidR="00CF0BBB" w:rsidRPr="00E039DD" w:rsidRDefault="00B74420" w:rsidP="000450FC">
            <w:pPr>
              <w:pStyle w:val="NormalWeb"/>
              <w:spacing w:before="0" w:beforeAutospacing="0" w:after="0" w:afterAutospacing="0"/>
              <w:rPr>
                <w:rFonts w:ascii="Arial" w:hAnsi="Arial" w:cs="Arial"/>
                <w:b/>
                <w:sz w:val="20"/>
                <w:szCs w:val="20"/>
                <w:lang w:val="en-GB"/>
              </w:rPr>
            </w:pPr>
            <w:r w:rsidRPr="00E039DD">
              <w:rPr>
                <w:rFonts w:ascii="Arial" w:hAnsi="Arial" w:cs="Arial"/>
                <w:b/>
                <w:sz w:val="20"/>
                <w:szCs w:val="20"/>
                <w:lang w:val="en-GB"/>
              </w:rPr>
              <w:t>Book Chapter</w:t>
            </w:r>
          </w:p>
        </w:tc>
      </w:tr>
    </w:tbl>
    <w:p w14:paraId="45F5983C" w14:textId="77777777" w:rsidR="00037D52" w:rsidRPr="00E039DD" w:rsidRDefault="00037D52" w:rsidP="0000007A">
      <w:pPr>
        <w:pStyle w:val="BodyText"/>
        <w:rPr>
          <w:rFonts w:ascii="Arial" w:hAnsi="Arial" w:cs="Arial"/>
          <w:b/>
          <w:bCs/>
          <w:sz w:val="20"/>
          <w:szCs w:val="20"/>
          <w:u w:val="single"/>
          <w:lang w:val="en-GB"/>
        </w:rPr>
      </w:pPr>
    </w:p>
    <w:p w14:paraId="79DE1CF8" w14:textId="77777777" w:rsidR="00605952" w:rsidRPr="00E039DD" w:rsidRDefault="00605952" w:rsidP="0000007A">
      <w:pPr>
        <w:pStyle w:val="BodyText"/>
        <w:rPr>
          <w:rFonts w:ascii="Arial" w:hAnsi="Arial" w:cs="Arial"/>
          <w:b/>
          <w:bCs/>
          <w:sz w:val="20"/>
          <w:szCs w:val="20"/>
          <w:u w:val="single"/>
          <w:lang w:val="en-GB"/>
        </w:rPr>
      </w:pPr>
    </w:p>
    <w:p w14:paraId="17599C49" w14:textId="77777777" w:rsidR="00626025" w:rsidRPr="00E039DD" w:rsidRDefault="00626025" w:rsidP="00D27A79">
      <w:pPr>
        <w:pStyle w:val="BodyText"/>
        <w:jc w:val="left"/>
        <w:rPr>
          <w:rFonts w:ascii="Arial" w:hAnsi="Arial" w:cs="Arial"/>
          <w:color w:val="222222"/>
          <w:sz w:val="20"/>
          <w:szCs w:val="20"/>
          <w:lang w:val="en-GB"/>
        </w:rPr>
      </w:pPr>
    </w:p>
    <w:p w14:paraId="37E43B60" w14:textId="77777777" w:rsidR="0086369B" w:rsidRPr="00E039DD" w:rsidRDefault="0086369B" w:rsidP="00626025">
      <w:pPr>
        <w:pStyle w:val="BodyText"/>
        <w:rPr>
          <w:rFonts w:ascii="Arial" w:hAnsi="Arial" w:cs="Arial"/>
          <w:b/>
          <w:color w:val="222222"/>
          <w:sz w:val="20"/>
          <w:szCs w:val="20"/>
          <w:u w:val="single"/>
          <w:lang w:val="en-US"/>
        </w:rPr>
      </w:pPr>
    </w:p>
    <w:p w14:paraId="63CD6BCB" w14:textId="0FFEAA9E" w:rsidR="00626025" w:rsidRPr="00E039DD" w:rsidRDefault="00640538" w:rsidP="00626025">
      <w:pPr>
        <w:pStyle w:val="BodyText"/>
        <w:rPr>
          <w:rFonts w:ascii="Arial" w:hAnsi="Arial" w:cs="Arial"/>
          <w:b/>
          <w:color w:val="222222"/>
          <w:sz w:val="20"/>
          <w:szCs w:val="20"/>
          <w:u w:val="single"/>
          <w:lang w:val="en-US"/>
        </w:rPr>
      </w:pPr>
      <w:r w:rsidRPr="00E039DD">
        <w:rPr>
          <w:rFonts w:ascii="Arial" w:hAnsi="Arial" w:cs="Arial"/>
          <w:b/>
          <w:color w:val="222222"/>
          <w:sz w:val="20"/>
          <w:szCs w:val="20"/>
          <w:u w:val="single"/>
          <w:lang w:val="en-US"/>
        </w:rPr>
        <w:t>Special note:</w:t>
      </w:r>
    </w:p>
    <w:p w14:paraId="1AC448A2" w14:textId="77777777" w:rsidR="007B54A4" w:rsidRPr="00E039DD" w:rsidRDefault="007B54A4" w:rsidP="00626025">
      <w:pPr>
        <w:pStyle w:val="BodyText"/>
        <w:rPr>
          <w:rFonts w:ascii="Arial" w:hAnsi="Arial" w:cs="Arial"/>
          <w:b/>
          <w:color w:val="222222"/>
          <w:sz w:val="20"/>
          <w:szCs w:val="20"/>
          <w:u w:val="single"/>
          <w:lang w:val="en-US"/>
        </w:rPr>
      </w:pPr>
    </w:p>
    <w:p w14:paraId="7F950B43" w14:textId="3CFD7BBC" w:rsidR="007B54A4" w:rsidRPr="00E039DD" w:rsidRDefault="00955E45" w:rsidP="00626025">
      <w:pPr>
        <w:pStyle w:val="BodyText"/>
        <w:rPr>
          <w:rFonts w:ascii="Arial" w:hAnsi="Arial" w:cs="Arial"/>
          <w:b/>
          <w:color w:val="222222"/>
          <w:sz w:val="20"/>
          <w:szCs w:val="20"/>
          <w:lang w:val="en-US"/>
        </w:rPr>
      </w:pPr>
      <w:r w:rsidRPr="00E039DD">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E039DD" w:rsidRDefault="00000000" w:rsidP="00626025">
      <w:pPr>
        <w:pStyle w:val="BodyText"/>
        <w:rPr>
          <w:rFonts w:ascii="Arial" w:hAnsi="Arial" w:cs="Arial"/>
          <w:b/>
          <w:color w:val="222222"/>
          <w:sz w:val="20"/>
          <w:szCs w:val="20"/>
          <w:u w:val="single"/>
          <w:lang w:val="en-US"/>
        </w:rPr>
      </w:pPr>
      <w:r w:rsidRPr="00E039DD">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6A491F3D" w:rsidR="00E03C32" w:rsidRDefault="00DB60E1" w:rsidP="00E03C32">
                  <w:pPr>
                    <w:pStyle w:val="BodyText"/>
                    <w:jc w:val="left"/>
                    <w:rPr>
                      <w:rFonts w:ascii="Arial" w:hAnsi="Arial" w:cs="Arial"/>
                      <w:b/>
                      <w:color w:val="222222"/>
                      <w:sz w:val="32"/>
                      <w:lang w:val="en-US"/>
                    </w:rPr>
                  </w:pPr>
                  <w:r w:rsidRPr="00DB60E1">
                    <w:rPr>
                      <w:rFonts w:ascii="Arial" w:hAnsi="Arial" w:cs="Arial"/>
                      <w:b/>
                      <w:color w:val="222222"/>
                      <w:sz w:val="32"/>
                      <w:lang w:val="en-US"/>
                    </w:rPr>
                    <w:t>Asian Journal of Economics, Business and Accounting</w:t>
                  </w:r>
                  <w:r w:rsidR="00E03C32" w:rsidRPr="00640538">
                    <w:rPr>
                      <w:rFonts w:ascii="Arial" w:hAnsi="Arial" w:cs="Arial"/>
                      <w:b/>
                      <w:color w:val="222222"/>
                      <w:sz w:val="32"/>
                      <w:lang w:val="en-US"/>
                    </w:rPr>
                    <w:t xml:space="preserve">, </w:t>
                  </w:r>
                  <w:r>
                    <w:rPr>
                      <w:rFonts w:ascii="Arial" w:hAnsi="Arial" w:cs="Arial"/>
                      <w:b/>
                      <w:color w:val="222222"/>
                      <w:sz w:val="32"/>
                      <w:lang w:val="en-US"/>
                    </w:rPr>
                    <w:t>25</w:t>
                  </w:r>
                  <w:r w:rsidR="00E03C32" w:rsidRPr="00640538">
                    <w:rPr>
                      <w:rFonts w:ascii="Arial" w:hAnsi="Arial" w:cs="Arial"/>
                      <w:b/>
                      <w:color w:val="222222"/>
                      <w:sz w:val="32"/>
                      <w:lang w:val="en-US"/>
                    </w:rPr>
                    <w:t>(</w:t>
                  </w:r>
                  <w:r>
                    <w:rPr>
                      <w:rFonts w:ascii="Arial" w:hAnsi="Arial" w:cs="Arial"/>
                      <w:b/>
                      <w:color w:val="222222"/>
                      <w:sz w:val="32"/>
                      <w:lang w:val="en-US"/>
                    </w:rPr>
                    <w:t>4</w:t>
                  </w:r>
                  <w:r w:rsidR="00E03C32" w:rsidRPr="00640538">
                    <w:rPr>
                      <w:rFonts w:ascii="Arial" w:hAnsi="Arial" w:cs="Arial"/>
                      <w:b/>
                      <w:color w:val="222222"/>
                      <w:sz w:val="32"/>
                      <w:lang w:val="en-US"/>
                    </w:rPr>
                    <w:t xml:space="preserve">): </w:t>
                  </w:r>
                  <w:r w:rsidRPr="00DB60E1">
                    <w:rPr>
                      <w:rFonts w:ascii="Arial" w:hAnsi="Arial" w:cs="Arial"/>
                      <w:b/>
                      <w:color w:val="222222"/>
                      <w:sz w:val="32"/>
                      <w:lang w:val="en-US"/>
                    </w:rPr>
                    <w:t>523-531</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0A1241D3" w:rsidR="00E03C32" w:rsidRPr="007B54A4" w:rsidRDefault="00DB60E1" w:rsidP="00DB60E1">
                  <w:pPr>
                    <w:pStyle w:val="BodyText"/>
                    <w:jc w:val="left"/>
                    <w:rPr>
                      <w:rFonts w:ascii="Arial" w:hAnsi="Arial" w:cs="Arial"/>
                      <w:b/>
                      <w:color w:val="222222"/>
                      <w:sz w:val="32"/>
                      <w:lang w:val="en-US"/>
                    </w:rPr>
                  </w:pPr>
                  <w:r w:rsidRPr="00DB60E1">
                    <w:rPr>
                      <w:rFonts w:ascii="Arial" w:hAnsi="Arial" w:cs="Arial"/>
                      <w:b/>
                      <w:color w:val="222222"/>
                      <w:sz w:val="32"/>
                      <w:lang w:val="en-US"/>
                    </w:rPr>
                    <w:t>DOI: 10.9734/</w:t>
                  </w:r>
                  <w:proofErr w:type="spellStart"/>
                  <w:r w:rsidRPr="00DB60E1">
                    <w:rPr>
                      <w:rFonts w:ascii="Arial" w:hAnsi="Arial" w:cs="Arial"/>
                      <w:b/>
                      <w:color w:val="222222"/>
                      <w:sz w:val="32"/>
                      <w:lang w:val="en-US"/>
                    </w:rPr>
                    <w:t>ajeba</w:t>
                  </w:r>
                  <w:proofErr w:type="spellEnd"/>
                  <w:r w:rsidRPr="00DB60E1">
                    <w:rPr>
                      <w:rFonts w:ascii="Arial" w:hAnsi="Arial" w:cs="Arial"/>
                      <w:b/>
                      <w:color w:val="222222"/>
                      <w:sz w:val="32"/>
                      <w:lang w:val="en-US"/>
                    </w:rPr>
                    <w:t>/2025/v25i41769</w:t>
                  </w:r>
                  <w:r>
                    <w:rPr>
                      <w:rFonts w:ascii="Arial" w:hAnsi="Arial" w:cs="Arial"/>
                      <w:b/>
                      <w:color w:val="222222"/>
                      <w:sz w:val="32"/>
                      <w:lang w:val="en-US"/>
                    </w:rPr>
                    <w:t xml:space="preserve"> </w:t>
                  </w:r>
                </w:p>
              </w:txbxContent>
            </v:textbox>
          </v:rect>
        </w:pict>
      </w:r>
    </w:p>
    <w:p w14:paraId="40641486" w14:textId="77777777" w:rsidR="00D9392F" w:rsidRPr="00E039DD" w:rsidRDefault="002A3D7C" w:rsidP="00626025">
      <w:pPr>
        <w:pStyle w:val="BodyText"/>
        <w:jc w:val="left"/>
        <w:rPr>
          <w:rFonts w:ascii="Arial" w:hAnsi="Arial" w:cs="Arial"/>
          <w:color w:val="222222"/>
          <w:sz w:val="20"/>
          <w:szCs w:val="20"/>
          <w:lang w:val="en-IN"/>
        </w:rPr>
      </w:pPr>
      <w:r w:rsidRPr="00E039DD">
        <w:rPr>
          <w:rFonts w:ascii="Arial" w:hAnsi="Arial" w:cs="Arial"/>
          <w:color w:val="222222"/>
          <w:sz w:val="20"/>
          <w:szCs w:val="20"/>
          <w:lang w:val="en-IN"/>
        </w:rPr>
        <w:br w:type="page"/>
      </w:r>
    </w:p>
    <w:p w14:paraId="5A743ECE" w14:textId="77777777" w:rsidR="00D27A79" w:rsidRPr="00E039DD"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039DD" w14:paraId="71A94C1F" w14:textId="77777777" w:rsidTr="007222C8">
        <w:tc>
          <w:tcPr>
            <w:tcW w:w="5000" w:type="pct"/>
            <w:gridSpan w:val="3"/>
            <w:tcBorders>
              <w:top w:val="nil"/>
              <w:left w:val="nil"/>
              <w:right w:val="nil"/>
            </w:tcBorders>
            <w:noWrap/>
          </w:tcPr>
          <w:p w14:paraId="0BC15285" w14:textId="75BEB51F" w:rsidR="00F1171E" w:rsidRPr="00E039DD" w:rsidRDefault="00F1171E" w:rsidP="007222C8">
            <w:pPr>
              <w:pStyle w:val="Heading2"/>
              <w:jc w:val="left"/>
              <w:rPr>
                <w:rFonts w:ascii="Arial" w:hAnsi="Arial" w:cs="Arial"/>
                <w:lang w:val="en-GB"/>
              </w:rPr>
            </w:pPr>
            <w:r w:rsidRPr="00E039DD">
              <w:rPr>
                <w:rFonts w:ascii="Arial" w:hAnsi="Arial" w:cs="Arial"/>
                <w:highlight w:val="yellow"/>
                <w:lang w:val="en-GB"/>
              </w:rPr>
              <w:t>PART  1:</w:t>
            </w:r>
            <w:r w:rsidRPr="00E039DD">
              <w:rPr>
                <w:rFonts w:ascii="Arial" w:hAnsi="Arial" w:cs="Arial"/>
                <w:lang w:val="en-GB"/>
              </w:rPr>
              <w:t xml:space="preserve"> Comments</w:t>
            </w:r>
          </w:p>
          <w:p w14:paraId="1287753C" w14:textId="77777777" w:rsidR="00F1171E" w:rsidRPr="00E039DD" w:rsidRDefault="00F1171E" w:rsidP="007222C8">
            <w:pPr>
              <w:rPr>
                <w:rFonts w:ascii="Arial" w:hAnsi="Arial" w:cs="Arial"/>
                <w:sz w:val="20"/>
                <w:szCs w:val="20"/>
                <w:lang w:val="en-GB"/>
              </w:rPr>
            </w:pPr>
          </w:p>
        </w:tc>
      </w:tr>
      <w:tr w:rsidR="00F1171E" w:rsidRPr="00E039DD" w14:paraId="5EA12279" w14:textId="77777777" w:rsidTr="007222C8">
        <w:tc>
          <w:tcPr>
            <w:tcW w:w="1265" w:type="pct"/>
            <w:noWrap/>
          </w:tcPr>
          <w:p w14:paraId="7AE9682F" w14:textId="77777777" w:rsidR="00F1171E" w:rsidRPr="00E039DD" w:rsidRDefault="00F1171E" w:rsidP="007222C8">
            <w:pPr>
              <w:pStyle w:val="Heading2"/>
              <w:jc w:val="left"/>
              <w:rPr>
                <w:rFonts w:ascii="Arial" w:hAnsi="Arial" w:cs="Arial"/>
                <w:lang w:val="en-GB"/>
              </w:rPr>
            </w:pPr>
          </w:p>
        </w:tc>
        <w:tc>
          <w:tcPr>
            <w:tcW w:w="2212" w:type="pct"/>
          </w:tcPr>
          <w:p w14:paraId="5B8DBE06" w14:textId="77777777" w:rsidR="00F1171E" w:rsidRPr="00E039DD" w:rsidRDefault="00F1171E" w:rsidP="007222C8">
            <w:pPr>
              <w:pStyle w:val="Heading2"/>
              <w:jc w:val="left"/>
              <w:rPr>
                <w:rFonts w:ascii="Arial" w:hAnsi="Arial" w:cs="Arial"/>
                <w:lang w:val="en-GB"/>
              </w:rPr>
            </w:pPr>
            <w:r w:rsidRPr="00E039DD">
              <w:rPr>
                <w:rFonts w:ascii="Arial" w:hAnsi="Arial" w:cs="Arial"/>
                <w:lang w:val="en-GB"/>
              </w:rPr>
              <w:t>Reviewer’s comment</w:t>
            </w:r>
          </w:p>
          <w:p w14:paraId="693A9C4D" w14:textId="77777777" w:rsidR="00421DBF" w:rsidRPr="00E039DD" w:rsidRDefault="00421DBF" w:rsidP="00421DBF">
            <w:pPr>
              <w:rPr>
                <w:rFonts w:ascii="Arial" w:hAnsi="Arial" w:cs="Arial"/>
                <w:b/>
                <w:bCs/>
                <w:sz w:val="20"/>
                <w:szCs w:val="20"/>
              </w:rPr>
            </w:pPr>
            <w:r w:rsidRPr="00E039D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039DD" w:rsidRDefault="00421DBF" w:rsidP="00421DBF">
            <w:pPr>
              <w:rPr>
                <w:rFonts w:ascii="Arial" w:hAnsi="Arial" w:cs="Arial"/>
                <w:sz w:val="20"/>
                <w:szCs w:val="20"/>
                <w:lang w:val="en-GB"/>
              </w:rPr>
            </w:pPr>
          </w:p>
        </w:tc>
        <w:tc>
          <w:tcPr>
            <w:tcW w:w="1523" w:type="pct"/>
          </w:tcPr>
          <w:p w14:paraId="57792C30" w14:textId="77777777" w:rsidR="00F1171E" w:rsidRPr="00E039DD" w:rsidRDefault="00F1171E" w:rsidP="007222C8">
            <w:pPr>
              <w:pStyle w:val="Heading2"/>
              <w:jc w:val="left"/>
              <w:rPr>
                <w:rFonts w:ascii="Arial" w:hAnsi="Arial" w:cs="Arial"/>
                <w:b w:val="0"/>
                <w:lang w:val="en-GB"/>
              </w:rPr>
            </w:pPr>
            <w:r w:rsidRPr="00E039DD">
              <w:rPr>
                <w:rFonts w:ascii="Arial" w:hAnsi="Arial" w:cs="Arial"/>
                <w:lang w:val="en-GB"/>
              </w:rPr>
              <w:t>Author’s Feedback</w:t>
            </w:r>
            <w:r w:rsidRPr="00E039DD">
              <w:rPr>
                <w:rFonts w:ascii="Arial" w:hAnsi="Arial" w:cs="Arial"/>
                <w:b w:val="0"/>
                <w:lang w:val="en-GB"/>
              </w:rPr>
              <w:t xml:space="preserve"> </w:t>
            </w:r>
            <w:r w:rsidRPr="00E039DD">
              <w:rPr>
                <w:rFonts w:ascii="Arial" w:hAnsi="Arial" w:cs="Arial"/>
                <w:b w:val="0"/>
                <w:i/>
                <w:lang w:val="en-GB"/>
              </w:rPr>
              <w:t>(Please correct the manuscript and highlight that part in the manuscript. It is mandatory that authors should write his/her feedback here)</w:t>
            </w:r>
          </w:p>
        </w:tc>
      </w:tr>
      <w:tr w:rsidR="00F1171E" w:rsidRPr="00E039DD" w14:paraId="5C0AB4EC" w14:textId="77777777" w:rsidTr="007222C8">
        <w:trPr>
          <w:trHeight w:val="1264"/>
        </w:trPr>
        <w:tc>
          <w:tcPr>
            <w:tcW w:w="1265" w:type="pct"/>
            <w:noWrap/>
          </w:tcPr>
          <w:p w14:paraId="66B47184" w14:textId="48030299" w:rsidR="00F1171E" w:rsidRPr="00E039DD" w:rsidRDefault="00F1171E" w:rsidP="007222C8">
            <w:pPr>
              <w:ind w:left="360"/>
              <w:rPr>
                <w:rFonts w:ascii="Arial" w:hAnsi="Arial" w:cs="Arial"/>
                <w:b/>
                <w:bCs/>
                <w:sz w:val="20"/>
                <w:szCs w:val="20"/>
                <w:lang w:val="en-GB"/>
              </w:rPr>
            </w:pPr>
            <w:r w:rsidRPr="00E039D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039DD" w:rsidRDefault="00F1171E" w:rsidP="007222C8">
            <w:pPr>
              <w:ind w:left="360"/>
              <w:rPr>
                <w:rFonts w:ascii="Arial" w:eastAsia="MS Mincho" w:hAnsi="Arial" w:cs="Arial"/>
                <w:b/>
                <w:bCs/>
                <w:sz w:val="20"/>
                <w:szCs w:val="20"/>
                <w:lang w:val="en-GB"/>
              </w:rPr>
            </w:pPr>
          </w:p>
        </w:tc>
        <w:tc>
          <w:tcPr>
            <w:tcW w:w="2212" w:type="pct"/>
          </w:tcPr>
          <w:p w14:paraId="7DBC9196" w14:textId="54930E65" w:rsidR="00F1171E" w:rsidRPr="00E039DD" w:rsidRDefault="00E01108" w:rsidP="007222C8">
            <w:pPr>
              <w:pStyle w:val="ListParagraph"/>
              <w:ind w:left="0"/>
              <w:rPr>
                <w:rFonts w:ascii="Arial" w:hAnsi="Arial" w:cs="Arial"/>
                <w:sz w:val="20"/>
                <w:szCs w:val="20"/>
                <w:lang w:val="en-GB"/>
              </w:rPr>
            </w:pPr>
            <w:r w:rsidRPr="00E039DD">
              <w:rPr>
                <w:rFonts w:ascii="Arial" w:hAnsi="Arial" w:cs="Arial"/>
                <w:sz w:val="20"/>
                <w:szCs w:val="20"/>
              </w:rPr>
              <w:t>This manuscript holds considerable importance for the scientific community as it bridges the knowledge gap between emerging AI technologies and their application in the high-risk domain of energy finance. By synthesizing recent advancements in predictive analytics, credit risk modeling, and portfolio optimization, it provides researchers and practitioners with a comprehensive understanding of how data-driven tools can mitigate financial risks in energy investments. The study's systematic approach ensures methodological rigor and offers a foundation for future empirical research in both finance and energy sectors. Furthermore, it contributes to policy development and strategic decision-making by highlighting scalable, AI-based solutions for enhancing investment resilience in volatile and uncertain environments.</w:t>
            </w:r>
          </w:p>
        </w:tc>
        <w:tc>
          <w:tcPr>
            <w:tcW w:w="1523" w:type="pct"/>
          </w:tcPr>
          <w:p w14:paraId="462A339C" w14:textId="77777777" w:rsidR="00F1171E" w:rsidRPr="00E039DD" w:rsidRDefault="00F1171E" w:rsidP="007222C8">
            <w:pPr>
              <w:pStyle w:val="Heading2"/>
              <w:jc w:val="left"/>
              <w:rPr>
                <w:rFonts w:ascii="Arial" w:hAnsi="Arial" w:cs="Arial"/>
                <w:b w:val="0"/>
                <w:lang w:val="en-GB"/>
              </w:rPr>
            </w:pPr>
          </w:p>
        </w:tc>
      </w:tr>
      <w:tr w:rsidR="00F1171E" w:rsidRPr="00E039DD" w14:paraId="0D8B5B2C" w14:textId="77777777" w:rsidTr="007222C8">
        <w:trPr>
          <w:trHeight w:val="1262"/>
        </w:trPr>
        <w:tc>
          <w:tcPr>
            <w:tcW w:w="1265" w:type="pct"/>
            <w:noWrap/>
          </w:tcPr>
          <w:p w14:paraId="21CBA5FE" w14:textId="77777777" w:rsidR="00F1171E" w:rsidRPr="00E039DD" w:rsidRDefault="00F1171E" w:rsidP="007222C8">
            <w:pPr>
              <w:ind w:left="360"/>
              <w:rPr>
                <w:rFonts w:ascii="Arial" w:hAnsi="Arial" w:cs="Arial"/>
                <w:b/>
                <w:bCs/>
                <w:sz w:val="20"/>
                <w:szCs w:val="20"/>
                <w:lang w:val="en-GB"/>
              </w:rPr>
            </w:pPr>
            <w:r w:rsidRPr="00E039DD">
              <w:rPr>
                <w:rFonts w:ascii="Arial" w:hAnsi="Arial" w:cs="Arial"/>
                <w:b/>
                <w:bCs/>
                <w:sz w:val="20"/>
                <w:szCs w:val="20"/>
                <w:lang w:val="en-GB"/>
              </w:rPr>
              <w:t>Is the title of the article suitable?</w:t>
            </w:r>
          </w:p>
          <w:p w14:paraId="1CABB61A" w14:textId="77777777" w:rsidR="00F1171E" w:rsidRPr="00E039DD" w:rsidRDefault="00F1171E" w:rsidP="007222C8">
            <w:pPr>
              <w:ind w:left="360"/>
              <w:rPr>
                <w:rFonts w:ascii="Arial" w:hAnsi="Arial" w:cs="Arial"/>
                <w:b/>
                <w:bCs/>
                <w:sz w:val="20"/>
                <w:szCs w:val="20"/>
                <w:lang w:val="en-GB"/>
              </w:rPr>
            </w:pPr>
            <w:r w:rsidRPr="00E039DD">
              <w:rPr>
                <w:rFonts w:ascii="Arial" w:hAnsi="Arial" w:cs="Arial"/>
                <w:b/>
                <w:bCs/>
                <w:sz w:val="20"/>
                <w:szCs w:val="20"/>
                <w:lang w:val="en-GB"/>
              </w:rPr>
              <w:t>(If not please suggest an alternative title)</w:t>
            </w:r>
          </w:p>
          <w:p w14:paraId="0275B919" w14:textId="77777777" w:rsidR="00F1171E" w:rsidRPr="00E039DD" w:rsidRDefault="00F1171E" w:rsidP="007222C8">
            <w:pPr>
              <w:pStyle w:val="Heading2"/>
              <w:jc w:val="left"/>
              <w:rPr>
                <w:rFonts w:ascii="Arial" w:hAnsi="Arial" w:cs="Arial"/>
                <w:u w:val="single"/>
                <w:lang w:val="en-GB"/>
              </w:rPr>
            </w:pPr>
          </w:p>
        </w:tc>
        <w:tc>
          <w:tcPr>
            <w:tcW w:w="2212" w:type="pct"/>
          </w:tcPr>
          <w:p w14:paraId="2221C37F" w14:textId="77777777" w:rsidR="00E01108" w:rsidRPr="00E039DD" w:rsidRDefault="00E01108" w:rsidP="00E01108">
            <w:pPr>
              <w:ind w:left="360"/>
              <w:rPr>
                <w:rFonts w:ascii="Arial" w:hAnsi="Arial" w:cs="Arial"/>
                <w:sz w:val="20"/>
                <w:szCs w:val="20"/>
              </w:rPr>
            </w:pPr>
            <w:r w:rsidRPr="00E039DD">
              <w:rPr>
                <w:rFonts w:ascii="Arial" w:hAnsi="Arial" w:cs="Arial"/>
                <w:sz w:val="20"/>
                <w:szCs w:val="20"/>
              </w:rPr>
              <w:t xml:space="preserve">Yes, the current title — </w:t>
            </w:r>
            <w:r w:rsidRPr="00E039DD">
              <w:rPr>
                <w:rFonts w:ascii="Arial" w:hAnsi="Arial" w:cs="Arial"/>
                <w:b/>
                <w:bCs/>
                <w:sz w:val="20"/>
                <w:szCs w:val="20"/>
              </w:rPr>
              <w:t>"Data-Driven Financial Risk Mitigation in Energy Investments: Optimizing Capital Allocation and Portfolio Performance"</w:t>
            </w:r>
            <w:r w:rsidRPr="00E039DD">
              <w:rPr>
                <w:rFonts w:ascii="Arial" w:hAnsi="Arial" w:cs="Arial"/>
                <w:sz w:val="20"/>
                <w:szCs w:val="20"/>
              </w:rPr>
              <w:t xml:space="preserve"> — is suitable and effectively reflects the core themes of the manuscript, including the focus on financial risk, data-driven techniques, and the context of energy investments.</w:t>
            </w:r>
          </w:p>
          <w:p w14:paraId="04559670" w14:textId="77777777" w:rsidR="00E01108" w:rsidRPr="00E039DD" w:rsidRDefault="00E01108" w:rsidP="00E01108">
            <w:pPr>
              <w:ind w:left="360"/>
              <w:rPr>
                <w:rFonts w:ascii="Arial" w:hAnsi="Arial" w:cs="Arial"/>
                <w:sz w:val="20"/>
                <w:szCs w:val="20"/>
              </w:rPr>
            </w:pPr>
            <w:r w:rsidRPr="00E039DD">
              <w:rPr>
                <w:rFonts w:ascii="Arial" w:hAnsi="Arial" w:cs="Arial"/>
                <w:sz w:val="20"/>
                <w:szCs w:val="20"/>
              </w:rPr>
              <w:t>However, if you're seeking a more concise or slightly refined alternative, you might consider:</w:t>
            </w:r>
          </w:p>
          <w:p w14:paraId="6278FC1C" w14:textId="77777777" w:rsidR="00E01108" w:rsidRPr="00E039DD" w:rsidRDefault="00E01108" w:rsidP="00E01108">
            <w:pPr>
              <w:ind w:left="360"/>
              <w:rPr>
                <w:rFonts w:ascii="Arial" w:hAnsi="Arial" w:cs="Arial"/>
                <w:sz w:val="20"/>
                <w:szCs w:val="20"/>
              </w:rPr>
            </w:pPr>
            <w:r w:rsidRPr="00E039DD">
              <w:rPr>
                <w:rFonts w:ascii="Arial" w:hAnsi="Arial" w:cs="Arial"/>
                <w:b/>
                <w:bCs/>
                <w:sz w:val="20"/>
                <w:szCs w:val="20"/>
              </w:rPr>
              <w:t>Alternative Title Suggestion:</w:t>
            </w:r>
            <w:r w:rsidRPr="00E039DD">
              <w:rPr>
                <w:rFonts w:ascii="Arial" w:hAnsi="Arial" w:cs="Arial"/>
                <w:sz w:val="20"/>
                <w:szCs w:val="20"/>
              </w:rPr>
              <w:br/>
            </w:r>
            <w:r w:rsidRPr="00E039DD">
              <w:rPr>
                <w:rFonts w:ascii="Arial" w:hAnsi="Arial" w:cs="Arial"/>
                <w:i/>
                <w:iCs/>
                <w:sz w:val="20"/>
                <w:szCs w:val="20"/>
              </w:rPr>
              <w:t>“AI-Driven Financial Risk Mitigation in Energy Investments: Enhancing Capital Allocation and Portfolio Optimization”</w:t>
            </w:r>
          </w:p>
          <w:p w14:paraId="794AA9A7" w14:textId="77777777" w:rsidR="00F1171E" w:rsidRPr="00E039DD" w:rsidRDefault="00F1171E" w:rsidP="007222C8">
            <w:pPr>
              <w:ind w:left="360"/>
              <w:rPr>
                <w:rFonts w:ascii="Arial" w:hAnsi="Arial" w:cs="Arial"/>
                <w:sz w:val="20"/>
                <w:szCs w:val="20"/>
                <w:lang w:val="en-GB"/>
              </w:rPr>
            </w:pPr>
          </w:p>
        </w:tc>
        <w:tc>
          <w:tcPr>
            <w:tcW w:w="1523" w:type="pct"/>
          </w:tcPr>
          <w:p w14:paraId="405B6701" w14:textId="77777777" w:rsidR="00F1171E" w:rsidRPr="00E039DD" w:rsidRDefault="00F1171E" w:rsidP="007222C8">
            <w:pPr>
              <w:pStyle w:val="Heading2"/>
              <w:jc w:val="left"/>
              <w:rPr>
                <w:rFonts w:ascii="Arial" w:hAnsi="Arial" w:cs="Arial"/>
                <w:b w:val="0"/>
                <w:lang w:val="en-GB"/>
              </w:rPr>
            </w:pPr>
          </w:p>
        </w:tc>
      </w:tr>
      <w:tr w:rsidR="00F1171E" w:rsidRPr="00E039DD" w14:paraId="5604762A" w14:textId="77777777" w:rsidTr="007222C8">
        <w:trPr>
          <w:trHeight w:val="1262"/>
        </w:trPr>
        <w:tc>
          <w:tcPr>
            <w:tcW w:w="1265" w:type="pct"/>
            <w:noWrap/>
          </w:tcPr>
          <w:p w14:paraId="3635573D" w14:textId="77777777" w:rsidR="00F1171E" w:rsidRPr="00E039DD" w:rsidRDefault="00F1171E" w:rsidP="007222C8">
            <w:pPr>
              <w:pStyle w:val="Heading2"/>
              <w:ind w:left="360"/>
              <w:jc w:val="left"/>
              <w:rPr>
                <w:rFonts w:ascii="Arial" w:hAnsi="Arial" w:cs="Arial"/>
                <w:lang w:val="en-GB"/>
              </w:rPr>
            </w:pPr>
            <w:r w:rsidRPr="00E039D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039DD" w:rsidRDefault="00F1171E" w:rsidP="007222C8">
            <w:pPr>
              <w:pStyle w:val="Heading2"/>
              <w:jc w:val="left"/>
              <w:rPr>
                <w:rFonts w:ascii="Arial" w:hAnsi="Arial" w:cs="Arial"/>
                <w:u w:val="single"/>
                <w:lang w:val="en-GB"/>
              </w:rPr>
            </w:pPr>
          </w:p>
        </w:tc>
        <w:tc>
          <w:tcPr>
            <w:tcW w:w="2212" w:type="pct"/>
          </w:tcPr>
          <w:p w14:paraId="36076818" w14:textId="77777777" w:rsidR="00E01108" w:rsidRPr="00E039DD" w:rsidRDefault="00E01108" w:rsidP="00E01108">
            <w:pPr>
              <w:ind w:left="360"/>
              <w:rPr>
                <w:rFonts w:ascii="Arial" w:hAnsi="Arial" w:cs="Arial"/>
                <w:sz w:val="20"/>
                <w:szCs w:val="20"/>
              </w:rPr>
            </w:pPr>
            <w:r w:rsidRPr="00E039DD">
              <w:rPr>
                <w:rFonts w:ascii="Arial" w:hAnsi="Arial" w:cs="Arial"/>
                <w:sz w:val="20"/>
                <w:szCs w:val="20"/>
              </w:rPr>
              <w:t>Yes, the abstract of the article is generally comprehensive and well-structured. It effectively outlines the aim, study design, methodology, key results, and conclusions. It also identifies the practical relevance of the findings, which is important for both academic and industry audiences.</w:t>
            </w:r>
          </w:p>
          <w:p w14:paraId="55313A08" w14:textId="77777777" w:rsidR="00E01108" w:rsidRPr="00E039DD" w:rsidRDefault="00E01108" w:rsidP="00E01108">
            <w:pPr>
              <w:ind w:left="360"/>
              <w:rPr>
                <w:rFonts w:ascii="Arial" w:hAnsi="Arial" w:cs="Arial"/>
                <w:sz w:val="20"/>
                <w:szCs w:val="20"/>
              </w:rPr>
            </w:pPr>
            <w:r w:rsidRPr="00E039DD">
              <w:rPr>
                <w:rFonts w:ascii="Arial" w:hAnsi="Arial" w:cs="Arial"/>
                <w:sz w:val="20"/>
                <w:szCs w:val="20"/>
              </w:rPr>
              <w:t>Suggestions for Improvement:</w:t>
            </w:r>
          </w:p>
          <w:p w14:paraId="5C8C3286" w14:textId="77777777" w:rsidR="00E01108" w:rsidRPr="00E039DD" w:rsidRDefault="00E01108" w:rsidP="00E01108">
            <w:pPr>
              <w:numPr>
                <w:ilvl w:val="0"/>
                <w:numId w:val="11"/>
              </w:numPr>
              <w:rPr>
                <w:rFonts w:ascii="Arial" w:hAnsi="Arial" w:cs="Arial"/>
                <w:sz w:val="20"/>
                <w:szCs w:val="20"/>
              </w:rPr>
            </w:pPr>
            <w:r w:rsidRPr="00E039DD">
              <w:rPr>
                <w:rFonts w:ascii="Arial" w:hAnsi="Arial" w:cs="Arial"/>
                <w:sz w:val="20"/>
                <w:szCs w:val="20"/>
              </w:rPr>
              <w:t>Clarify the scope of literature: The abstract mentions a focus on literature from 2019 to 2024, but it could be helpful to briefly justify this timeframe (e.g., due to recent advances in AI and big data in finance).</w:t>
            </w:r>
          </w:p>
          <w:p w14:paraId="097B34EC" w14:textId="77777777" w:rsidR="00E01108" w:rsidRPr="00E039DD" w:rsidRDefault="00E01108" w:rsidP="00E01108">
            <w:pPr>
              <w:numPr>
                <w:ilvl w:val="0"/>
                <w:numId w:val="11"/>
              </w:numPr>
              <w:rPr>
                <w:rFonts w:ascii="Arial" w:hAnsi="Arial" w:cs="Arial"/>
                <w:sz w:val="20"/>
                <w:szCs w:val="20"/>
              </w:rPr>
            </w:pPr>
            <w:r w:rsidRPr="00E039DD">
              <w:rPr>
                <w:rFonts w:ascii="Arial" w:hAnsi="Arial" w:cs="Arial"/>
                <w:sz w:val="20"/>
                <w:szCs w:val="20"/>
              </w:rPr>
              <w:t>Mention the number of studies reviewed earlier: The abstract references "12 significant studies" in the results, but this figure appears somewhat abruptly. You might consider briefly noting in the methodology that 12 empirical studies were selected for qualitative analysis.</w:t>
            </w:r>
          </w:p>
          <w:p w14:paraId="56A9E6F9" w14:textId="77777777" w:rsidR="00E01108" w:rsidRPr="00E039DD" w:rsidRDefault="00E01108" w:rsidP="00E01108">
            <w:pPr>
              <w:numPr>
                <w:ilvl w:val="0"/>
                <w:numId w:val="11"/>
              </w:numPr>
              <w:rPr>
                <w:rFonts w:ascii="Arial" w:hAnsi="Arial" w:cs="Arial"/>
                <w:sz w:val="20"/>
                <w:szCs w:val="20"/>
              </w:rPr>
            </w:pPr>
            <w:r w:rsidRPr="00E039DD">
              <w:rPr>
                <w:rFonts w:ascii="Arial" w:hAnsi="Arial" w:cs="Arial"/>
                <w:sz w:val="20"/>
                <w:szCs w:val="20"/>
              </w:rPr>
              <w:t>Add a sentence on limitations: Including a brief mention of limitations (e.g., data availability, scalability concerns) would make the abstract more balanced and transparent.</w:t>
            </w:r>
          </w:p>
          <w:p w14:paraId="4F0EC2DC" w14:textId="77777777" w:rsidR="00E01108" w:rsidRPr="00E039DD" w:rsidRDefault="00E01108" w:rsidP="00E01108">
            <w:pPr>
              <w:numPr>
                <w:ilvl w:val="0"/>
                <w:numId w:val="11"/>
              </w:numPr>
              <w:rPr>
                <w:rFonts w:ascii="Arial" w:hAnsi="Arial" w:cs="Arial"/>
                <w:sz w:val="20"/>
                <w:szCs w:val="20"/>
              </w:rPr>
            </w:pPr>
            <w:r w:rsidRPr="00E039DD">
              <w:rPr>
                <w:rFonts w:ascii="Arial" w:hAnsi="Arial" w:cs="Arial"/>
                <w:sz w:val="20"/>
                <w:szCs w:val="20"/>
              </w:rPr>
              <w:t>Remove redundancy: The conclusion section in the abstract repeats "maximize" twice in close succession. You could rephrase to maintain conciseness and avoid repetition.</w:t>
            </w:r>
          </w:p>
          <w:p w14:paraId="0FB7E83A" w14:textId="77777777" w:rsidR="00F1171E" w:rsidRPr="00E039DD" w:rsidRDefault="00F1171E" w:rsidP="007222C8">
            <w:pPr>
              <w:ind w:left="360"/>
              <w:rPr>
                <w:rFonts w:ascii="Arial" w:hAnsi="Arial" w:cs="Arial"/>
                <w:b/>
                <w:bCs/>
                <w:sz w:val="20"/>
                <w:szCs w:val="20"/>
                <w:lang w:val="en-GB"/>
              </w:rPr>
            </w:pPr>
          </w:p>
        </w:tc>
        <w:tc>
          <w:tcPr>
            <w:tcW w:w="1523" w:type="pct"/>
          </w:tcPr>
          <w:p w14:paraId="1D54B730" w14:textId="77777777" w:rsidR="00F1171E" w:rsidRPr="00E039DD" w:rsidRDefault="00F1171E" w:rsidP="007222C8">
            <w:pPr>
              <w:pStyle w:val="Heading2"/>
              <w:jc w:val="left"/>
              <w:rPr>
                <w:rFonts w:ascii="Arial" w:hAnsi="Arial" w:cs="Arial"/>
                <w:b w:val="0"/>
                <w:lang w:val="en-GB"/>
              </w:rPr>
            </w:pPr>
          </w:p>
        </w:tc>
      </w:tr>
      <w:tr w:rsidR="00F1171E" w:rsidRPr="00E039DD" w14:paraId="2F579F54" w14:textId="77777777" w:rsidTr="00E01108">
        <w:trPr>
          <w:trHeight w:val="859"/>
        </w:trPr>
        <w:tc>
          <w:tcPr>
            <w:tcW w:w="1265" w:type="pct"/>
            <w:noWrap/>
          </w:tcPr>
          <w:p w14:paraId="04361F46" w14:textId="368783AB" w:rsidR="00F1171E" w:rsidRPr="00E039DD" w:rsidRDefault="00DC6FED" w:rsidP="007222C8">
            <w:pPr>
              <w:ind w:left="360"/>
              <w:rPr>
                <w:rFonts w:ascii="Arial" w:hAnsi="Arial" w:cs="Arial"/>
                <w:b/>
                <w:bCs/>
                <w:sz w:val="20"/>
                <w:szCs w:val="20"/>
                <w:u w:val="single"/>
                <w:lang w:val="en-GB"/>
              </w:rPr>
            </w:pPr>
            <w:r w:rsidRPr="00E039DD">
              <w:rPr>
                <w:rFonts w:ascii="Arial" w:hAnsi="Arial" w:cs="Arial"/>
                <w:b/>
                <w:bCs/>
                <w:sz w:val="20"/>
                <w:szCs w:val="20"/>
                <w:lang w:val="en-GB"/>
              </w:rPr>
              <w:t xml:space="preserve">Is the manuscript scientifically, correct? Please write here. </w:t>
            </w:r>
          </w:p>
        </w:tc>
        <w:tc>
          <w:tcPr>
            <w:tcW w:w="2212" w:type="pct"/>
          </w:tcPr>
          <w:p w14:paraId="67CF2D27" w14:textId="69D2C23E" w:rsidR="00E01108" w:rsidRPr="00E039DD" w:rsidRDefault="00E01108" w:rsidP="00E01108">
            <w:pPr>
              <w:pStyle w:val="ListParagraph"/>
              <w:ind w:left="0"/>
              <w:rPr>
                <w:rFonts w:ascii="Arial" w:hAnsi="Arial" w:cs="Arial"/>
                <w:sz w:val="20"/>
                <w:szCs w:val="20"/>
              </w:rPr>
            </w:pPr>
            <w:r w:rsidRPr="00E039DD">
              <w:rPr>
                <w:rFonts w:ascii="Arial" w:hAnsi="Arial" w:cs="Arial"/>
                <w:sz w:val="20"/>
                <w:szCs w:val="20"/>
              </w:rPr>
              <w:t>Yes, the manuscript is scientifically correct. It demonstrates a sound understanding of the intersection between artificial intelligence, financial risk management, and energy investment. The systematic literature review follows accepted academic standards, using reputable databases and clearly defined inclusion/exclusion criteria. The discussions around AI-driven credit risk modeling, predictive analytics, and portfolio optimization are grounded in current research and supported by appropriate references.</w:t>
            </w:r>
          </w:p>
          <w:p w14:paraId="12040F5B" w14:textId="77777777" w:rsidR="00E01108" w:rsidRPr="00E039DD" w:rsidRDefault="00E01108" w:rsidP="00E01108">
            <w:pPr>
              <w:pStyle w:val="ListParagraph"/>
              <w:ind w:left="0"/>
              <w:rPr>
                <w:rFonts w:ascii="Arial" w:hAnsi="Arial" w:cs="Arial"/>
                <w:sz w:val="20"/>
                <w:szCs w:val="20"/>
              </w:rPr>
            </w:pPr>
            <w:r w:rsidRPr="00E039DD">
              <w:rPr>
                <w:rFonts w:ascii="Arial" w:hAnsi="Arial" w:cs="Arial"/>
                <w:sz w:val="20"/>
                <w:szCs w:val="20"/>
              </w:rPr>
              <w:t>The manuscript also accurately presents the benefits and challenges of applying AI in financial risk mitigation, showing a balanced and critical perspective. While the study is based on secondary data, it correctly interprets and synthesizes the findings of the reviewed literature. Overall, the scientific reasoning, terminology, and methodology are appropriate, making the manuscript both valid and credible within its field.</w:t>
            </w:r>
          </w:p>
          <w:p w14:paraId="2B5A7721" w14:textId="77777777" w:rsidR="00F1171E" w:rsidRPr="00E039DD" w:rsidRDefault="00F1171E" w:rsidP="00E01108">
            <w:pPr>
              <w:pStyle w:val="ListParagraph"/>
              <w:ind w:left="0"/>
              <w:rPr>
                <w:rFonts w:ascii="Arial" w:hAnsi="Arial" w:cs="Arial"/>
                <w:sz w:val="20"/>
                <w:szCs w:val="20"/>
                <w:lang w:val="en-GB"/>
              </w:rPr>
            </w:pPr>
          </w:p>
        </w:tc>
        <w:tc>
          <w:tcPr>
            <w:tcW w:w="1523" w:type="pct"/>
          </w:tcPr>
          <w:p w14:paraId="4898F764" w14:textId="77777777" w:rsidR="00F1171E" w:rsidRPr="00E039DD" w:rsidRDefault="00F1171E" w:rsidP="007222C8">
            <w:pPr>
              <w:pStyle w:val="Heading2"/>
              <w:jc w:val="left"/>
              <w:rPr>
                <w:rFonts w:ascii="Arial" w:hAnsi="Arial" w:cs="Arial"/>
                <w:b w:val="0"/>
                <w:lang w:val="en-GB"/>
              </w:rPr>
            </w:pPr>
          </w:p>
        </w:tc>
      </w:tr>
      <w:tr w:rsidR="00F1171E" w:rsidRPr="00E039DD" w14:paraId="73739464" w14:textId="77777777" w:rsidTr="007222C8">
        <w:trPr>
          <w:trHeight w:val="703"/>
        </w:trPr>
        <w:tc>
          <w:tcPr>
            <w:tcW w:w="1265" w:type="pct"/>
            <w:noWrap/>
          </w:tcPr>
          <w:p w14:paraId="09C25322" w14:textId="77777777" w:rsidR="00F1171E" w:rsidRPr="00E039DD" w:rsidRDefault="00F1171E" w:rsidP="007222C8">
            <w:pPr>
              <w:ind w:left="360"/>
              <w:rPr>
                <w:rFonts w:ascii="Arial" w:hAnsi="Arial" w:cs="Arial"/>
                <w:b/>
                <w:bCs/>
                <w:sz w:val="20"/>
                <w:szCs w:val="20"/>
                <w:lang w:val="en-GB"/>
              </w:rPr>
            </w:pPr>
            <w:r w:rsidRPr="00E039D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039DD" w:rsidRDefault="00F1171E" w:rsidP="007222C8">
            <w:pPr>
              <w:ind w:left="360"/>
              <w:rPr>
                <w:rFonts w:ascii="Arial" w:hAnsi="Arial" w:cs="Arial"/>
                <w:b/>
                <w:bCs/>
                <w:sz w:val="20"/>
                <w:szCs w:val="20"/>
                <w:u w:val="single"/>
                <w:lang w:val="en-GB"/>
              </w:rPr>
            </w:pPr>
            <w:r w:rsidRPr="00E039DD">
              <w:rPr>
                <w:rFonts w:ascii="Arial" w:hAnsi="Arial" w:cs="Arial"/>
                <w:b/>
                <w:bCs/>
                <w:sz w:val="20"/>
                <w:szCs w:val="20"/>
                <w:u w:val="single"/>
                <w:lang w:val="en-GB"/>
              </w:rPr>
              <w:t>-</w:t>
            </w:r>
          </w:p>
        </w:tc>
        <w:tc>
          <w:tcPr>
            <w:tcW w:w="2212" w:type="pct"/>
          </w:tcPr>
          <w:p w14:paraId="24FE0567" w14:textId="70EB55ED" w:rsidR="00F1171E" w:rsidRPr="00E039DD" w:rsidRDefault="00E01108" w:rsidP="007222C8">
            <w:pPr>
              <w:pStyle w:val="ListParagraph"/>
              <w:ind w:left="0"/>
              <w:rPr>
                <w:rFonts w:ascii="Arial" w:hAnsi="Arial" w:cs="Arial"/>
                <w:sz w:val="20"/>
                <w:szCs w:val="20"/>
                <w:lang w:val="en-GB"/>
              </w:rPr>
            </w:pPr>
            <w:r w:rsidRPr="00E039DD">
              <w:rPr>
                <w:rFonts w:ascii="Arial" w:hAnsi="Arial" w:cs="Arial"/>
                <w:sz w:val="20"/>
                <w:szCs w:val="20"/>
              </w:rPr>
              <w:t xml:space="preserve">Yes, the references in the manuscript are both </w:t>
            </w:r>
            <w:r w:rsidRPr="00E039DD">
              <w:rPr>
                <w:rFonts w:ascii="Arial" w:hAnsi="Arial" w:cs="Arial"/>
                <w:b/>
                <w:bCs/>
                <w:sz w:val="20"/>
                <w:szCs w:val="20"/>
              </w:rPr>
              <w:t>sufficient and recent</w:t>
            </w:r>
            <w:r w:rsidRPr="00E039DD">
              <w:rPr>
                <w:rFonts w:ascii="Arial" w:hAnsi="Arial" w:cs="Arial"/>
                <w:sz w:val="20"/>
                <w:szCs w:val="20"/>
              </w:rPr>
              <w:t xml:space="preserve">. The majority are from </w:t>
            </w:r>
            <w:r w:rsidRPr="00E039DD">
              <w:rPr>
                <w:rFonts w:ascii="Arial" w:hAnsi="Arial" w:cs="Arial"/>
                <w:b/>
                <w:bCs/>
                <w:sz w:val="20"/>
                <w:szCs w:val="20"/>
              </w:rPr>
              <w:t>2019 to 2024</w:t>
            </w:r>
            <w:r w:rsidRPr="00E039DD">
              <w:rPr>
                <w:rFonts w:ascii="Arial" w:hAnsi="Arial" w:cs="Arial"/>
                <w:sz w:val="20"/>
                <w:szCs w:val="20"/>
              </w:rPr>
              <w:t>, aligning well with the stated focus period of the review. The sources are drawn from reputable journals and conferences in the domains of finance, energy, artificial intelligence, and risk management, including IEEE, Elsevier, Springer, and peer-reviewed journals in sustainable finance and energy economics.</w:t>
            </w:r>
          </w:p>
        </w:tc>
        <w:tc>
          <w:tcPr>
            <w:tcW w:w="1523" w:type="pct"/>
          </w:tcPr>
          <w:p w14:paraId="40220055" w14:textId="77777777" w:rsidR="00F1171E" w:rsidRPr="00E039DD" w:rsidRDefault="00F1171E" w:rsidP="007222C8">
            <w:pPr>
              <w:pStyle w:val="Heading2"/>
              <w:jc w:val="left"/>
              <w:rPr>
                <w:rFonts w:ascii="Arial" w:hAnsi="Arial" w:cs="Arial"/>
                <w:b w:val="0"/>
                <w:lang w:val="en-GB"/>
              </w:rPr>
            </w:pPr>
          </w:p>
        </w:tc>
      </w:tr>
      <w:tr w:rsidR="00F1171E" w:rsidRPr="00E039DD" w14:paraId="73CC4A50" w14:textId="77777777" w:rsidTr="007222C8">
        <w:trPr>
          <w:trHeight w:val="386"/>
        </w:trPr>
        <w:tc>
          <w:tcPr>
            <w:tcW w:w="1265" w:type="pct"/>
            <w:noWrap/>
          </w:tcPr>
          <w:p w14:paraId="029CE8D0" w14:textId="77777777" w:rsidR="00F1171E" w:rsidRPr="00E039DD" w:rsidRDefault="00F1171E" w:rsidP="007222C8">
            <w:pPr>
              <w:pStyle w:val="Heading2"/>
              <w:jc w:val="left"/>
              <w:rPr>
                <w:rFonts w:ascii="Arial" w:hAnsi="Arial" w:cs="Arial"/>
                <w:b w:val="0"/>
                <w:lang w:val="en-GB"/>
              </w:rPr>
            </w:pPr>
          </w:p>
          <w:p w14:paraId="589C16C7" w14:textId="77777777" w:rsidR="00F1171E" w:rsidRPr="00E039DD" w:rsidRDefault="00F1171E" w:rsidP="007222C8">
            <w:pPr>
              <w:pStyle w:val="Heading2"/>
              <w:ind w:left="360"/>
              <w:jc w:val="left"/>
              <w:rPr>
                <w:rFonts w:ascii="Arial" w:hAnsi="Arial" w:cs="Arial"/>
                <w:bCs w:val="0"/>
                <w:lang w:val="en-GB"/>
              </w:rPr>
            </w:pPr>
            <w:r w:rsidRPr="00E039DD">
              <w:rPr>
                <w:rFonts w:ascii="Arial" w:hAnsi="Arial" w:cs="Arial"/>
                <w:bCs w:val="0"/>
                <w:lang w:val="en-GB"/>
              </w:rPr>
              <w:t>Is the language/English quality of the article suitable for scholarly communications?</w:t>
            </w:r>
          </w:p>
          <w:p w14:paraId="7722B85E" w14:textId="77777777" w:rsidR="00F1171E" w:rsidRPr="00E039DD" w:rsidRDefault="00F1171E" w:rsidP="007222C8">
            <w:pPr>
              <w:rPr>
                <w:rFonts w:ascii="Arial" w:hAnsi="Arial" w:cs="Arial"/>
                <w:sz w:val="20"/>
                <w:szCs w:val="20"/>
                <w:lang w:val="en-GB"/>
              </w:rPr>
            </w:pPr>
          </w:p>
        </w:tc>
        <w:tc>
          <w:tcPr>
            <w:tcW w:w="2212" w:type="pct"/>
          </w:tcPr>
          <w:p w14:paraId="41E28118" w14:textId="1021A1F3" w:rsidR="00F1171E" w:rsidRPr="00E039DD" w:rsidRDefault="00E01108" w:rsidP="007222C8">
            <w:pPr>
              <w:rPr>
                <w:rFonts w:ascii="Arial" w:hAnsi="Arial" w:cs="Arial"/>
                <w:sz w:val="20"/>
                <w:szCs w:val="20"/>
              </w:rPr>
            </w:pPr>
            <w:r w:rsidRPr="00E039DD">
              <w:rPr>
                <w:rFonts w:ascii="Arial" w:hAnsi="Arial" w:cs="Arial"/>
                <w:sz w:val="20"/>
                <w:szCs w:val="20"/>
              </w:rPr>
              <w:t>Yes, the language and English quality of the article are generally suitable for scholarly communication. The manuscript demonstrates a strong academic tone, appropriate technical vocabulary, and clear sentence structure throughout. The arguments are logically presented, and the transitions between sections are smooth, supporting reader comprehension.</w:t>
            </w:r>
          </w:p>
          <w:p w14:paraId="5B47CFFC" w14:textId="77777777" w:rsidR="00E01108" w:rsidRPr="00E039DD" w:rsidRDefault="00E01108" w:rsidP="00E01108">
            <w:pPr>
              <w:rPr>
                <w:rFonts w:ascii="Arial" w:hAnsi="Arial" w:cs="Arial"/>
                <w:b/>
                <w:bCs/>
                <w:sz w:val="20"/>
                <w:szCs w:val="20"/>
              </w:rPr>
            </w:pPr>
          </w:p>
          <w:p w14:paraId="6D042750" w14:textId="2D4C182A" w:rsidR="00E01108" w:rsidRPr="00E039DD" w:rsidRDefault="00E01108" w:rsidP="00E01108">
            <w:pPr>
              <w:rPr>
                <w:rFonts w:ascii="Arial" w:hAnsi="Arial" w:cs="Arial"/>
                <w:b/>
                <w:bCs/>
                <w:sz w:val="20"/>
                <w:szCs w:val="20"/>
              </w:rPr>
            </w:pPr>
            <w:r w:rsidRPr="00E039DD">
              <w:rPr>
                <w:rFonts w:ascii="Arial" w:hAnsi="Arial" w:cs="Arial"/>
                <w:b/>
                <w:bCs/>
                <w:sz w:val="20"/>
                <w:szCs w:val="20"/>
              </w:rPr>
              <w:t>Minor Suggestions for Improvement:</w:t>
            </w:r>
          </w:p>
          <w:p w14:paraId="536520FF" w14:textId="77777777" w:rsidR="00E01108" w:rsidRPr="00E039DD" w:rsidRDefault="00E01108" w:rsidP="00E01108">
            <w:pPr>
              <w:numPr>
                <w:ilvl w:val="0"/>
                <w:numId w:val="12"/>
              </w:numPr>
              <w:rPr>
                <w:rFonts w:ascii="Arial" w:hAnsi="Arial" w:cs="Arial"/>
                <w:sz w:val="20"/>
                <w:szCs w:val="20"/>
              </w:rPr>
            </w:pPr>
            <w:r w:rsidRPr="00E039DD">
              <w:rPr>
                <w:rFonts w:ascii="Arial" w:hAnsi="Arial" w:cs="Arial"/>
                <w:b/>
                <w:bCs/>
                <w:sz w:val="20"/>
                <w:szCs w:val="20"/>
              </w:rPr>
              <w:t>Redundancy Reduction</w:t>
            </w:r>
            <w:r w:rsidRPr="00E039DD">
              <w:rPr>
                <w:rFonts w:ascii="Arial" w:hAnsi="Arial" w:cs="Arial"/>
                <w:sz w:val="20"/>
                <w:szCs w:val="20"/>
              </w:rPr>
              <w:t>: Some sentences, especially in the abstract and introduction, can be made more concise to avoid repetitive phrasing (e.g., “maximize investment accuracy” and “maximize portfolio diversification” could be varied).</w:t>
            </w:r>
          </w:p>
          <w:p w14:paraId="69AFB711" w14:textId="77777777" w:rsidR="00E01108" w:rsidRPr="00E039DD" w:rsidRDefault="00E01108" w:rsidP="00E01108">
            <w:pPr>
              <w:numPr>
                <w:ilvl w:val="0"/>
                <w:numId w:val="12"/>
              </w:numPr>
              <w:rPr>
                <w:rFonts w:ascii="Arial" w:hAnsi="Arial" w:cs="Arial"/>
                <w:sz w:val="20"/>
                <w:szCs w:val="20"/>
              </w:rPr>
            </w:pPr>
            <w:r w:rsidRPr="00E039DD">
              <w:rPr>
                <w:rFonts w:ascii="Arial" w:hAnsi="Arial" w:cs="Arial"/>
                <w:b/>
                <w:bCs/>
                <w:sz w:val="20"/>
                <w:szCs w:val="20"/>
              </w:rPr>
              <w:t>Grammar and Flow</w:t>
            </w:r>
            <w:r w:rsidRPr="00E039DD">
              <w:rPr>
                <w:rFonts w:ascii="Arial" w:hAnsi="Arial" w:cs="Arial"/>
                <w:sz w:val="20"/>
                <w:szCs w:val="20"/>
              </w:rPr>
              <w:t>: A few minor grammatical refinements and transitions (e.g., rephrasing long compound sentences) would enhance overall readability.</w:t>
            </w:r>
          </w:p>
          <w:p w14:paraId="150EFE9D" w14:textId="77777777" w:rsidR="00E01108" w:rsidRPr="00E039DD" w:rsidRDefault="00E01108" w:rsidP="00E01108">
            <w:pPr>
              <w:numPr>
                <w:ilvl w:val="0"/>
                <w:numId w:val="12"/>
              </w:numPr>
              <w:rPr>
                <w:rFonts w:ascii="Arial" w:hAnsi="Arial" w:cs="Arial"/>
                <w:sz w:val="20"/>
                <w:szCs w:val="20"/>
              </w:rPr>
            </w:pPr>
            <w:r w:rsidRPr="00E039DD">
              <w:rPr>
                <w:rFonts w:ascii="Arial" w:hAnsi="Arial" w:cs="Arial"/>
                <w:b/>
                <w:bCs/>
                <w:sz w:val="20"/>
                <w:szCs w:val="20"/>
              </w:rPr>
              <w:t>Consistency</w:t>
            </w:r>
            <w:r w:rsidRPr="00E039DD">
              <w:rPr>
                <w:rFonts w:ascii="Arial" w:hAnsi="Arial" w:cs="Arial"/>
                <w:sz w:val="20"/>
                <w:szCs w:val="20"/>
              </w:rPr>
              <w:t>: Ensure consistent use of terms like "AI-based," "AI-driven," and "data-driven" to avoid confusion.</w:t>
            </w:r>
          </w:p>
          <w:p w14:paraId="7B4A950A" w14:textId="77777777" w:rsidR="00E01108" w:rsidRPr="00E039DD" w:rsidRDefault="00E01108" w:rsidP="00E01108">
            <w:pPr>
              <w:rPr>
                <w:rFonts w:ascii="Arial" w:hAnsi="Arial" w:cs="Arial"/>
                <w:sz w:val="20"/>
                <w:szCs w:val="20"/>
              </w:rPr>
            </w:pPr>
            <w:r w:rsidRPr="00E039DD">
              <w:rPr>
                <w:rFonts w:ascii="Arial" w:hAnsi="Arial" w:cs="Arial"/>
                <w:sz w:val="20"/>
                <w:szCs w:val="20"/>
              </w:rPr>
              <w:t>Overall, the manuscript is well-written and communicates its ideas effectively. A light professional proofreading would make it publication-ready.</w:t>
            </w:r>
          </w:p>
          <w:p w14:paraId="149A6CEF" w14:textId="34BD4F05" w:rsidR="00F1171E" w:rsidRPr="00E039DD" w:rsidRDefault="00F1171E" w:rsidP="007222C8">
            <w:pPr>
              <w:rPr>
                <w:rFonts w:ascii="Arial" w:hAnsi="Arial" w:cs="Arial"/>
                <w:sz w:val="20"/>
                <w:szCs w:val="20"/>
                <w:lang w:val="en-GB"/>
              </w:rPr>
            </w:pPr>
          </w:p>
        </w:tc>
        <w:tc>
          <w:tcPr>
            <w:tcW w:w="1523" w:type="pct"/>
          </w:tcPr>
          <w:p w14:paraId="0351CA58" w14:textId="77777777" w:rsidR="00F1171E" w:rsidRPr="00E039DD" w:rsidRDefault="00F1171E" w:rsidP="007222C8">
            <w:pPr>
              <w:rPr>
                <w:rFonts w:ascii="Arial" w:hAnsi="Arial" w:cs="Arial"/>
                <w:sz w:val="20"/>
                <w:szCs w:val="20"/>
                <w:lang w:val="en-GB"/>
              </w:rPr>
            </w:pPr>
          </w:p>
        </w:tc>
      </w:tr>
      <w:tr w:rsidR="00F1171E" w:rsidRPr="00E039DD" w14:paraId="20A16C0C" w14:textId="77777777" w:rsidTr="007222C8">
        <w:trPr>
          <w:trHeight w:val="1178"/>
        </w:trPr>
        <w:tc>
          <w:tcPr>
            <w:tcW w:w="1265" w:type="pct"/>
            <w:noWrap/>
          </w:tcPr>
          <w:p w14:paraId="7F4BCFAE" w14:textId="77777777" w:rsidR="00F1171E" w:rsidRPr="00E039DD" w:rsidRDefault="00F1171E" w:rsidP="007222C8">
            <w:pPr>
              <w:pStyle w:val="Heading2"/>
              <w:jc w:val="left"/>
              <w:rPr>
                <w:rFonts w:ascii="Arial" w:hAnsi="Arial" w:cs="Arial"/>
                <w:b w:val="0"/>
                <w:bCs w:val="0"/>
                <w:lang w:val="en-GB"/>
              </w:rPr>
            </w:pPr>
            <w:r w:rsidRPr="00E039DD">
              <w:rPr>
                <w:rFonts w:ascii="Arial" w:hAnsi="Arial" w:cs="Arial"/>
                <w:bCs w:val="0"/>
                <w:u w:val="single"/>
                <w:lang w:val="en-GB"/>
              </w:rPr>
              <w:t>Optional/General</w:t>
            </w:r>
            <w:r w:rsidRPr="00E039DD">
              <w:rPr>
                <w:rFonts w:ascii="Arial" w:hAnsi="Arial" w:cs="Arial"/>
                <w:bCs w:val="0"/>
                <w:lang w:val="en-GB"/>
              </w:rPr>
              <w:t xml:space="preserve"> </w:t>
            </w:r>
            <w:r w:rsidRPr="00E039DD">
              <w:rPr>
                <w:rFonts w:ascii="Arial" w:hAnsi="Arial" w:cs="Arial"/>
                <w:b w:val="0"/>
                <w:bCs w:val="0"/>
                <w:lang w:val="en-GB"/>
              </w:rPr>
              <w:t>comments</w:t>
            </w:r>
          </w:p>
          <w:p w14:paraId="1A6B3748" w14:textId="77777777" w:rsidR="00F1171E" w:rsidRPr="00E039DD" w:rsidRDefault="00F1171E" w:rsidP="007222C8">
            <w:pPr>
              <w:pStyle w:val="Heading2"/>
              <w:jc w:val="left"/>
              <w:rPr>
                <w:rFonts w:ascii="Arial" w:hAnsi="Arial" w:cs="Arial"/>
                <w:b w:val="0"/>
                <w:lang w:val="en-GB"/>
              </w:rPr>
            </w:pPr>
          </w:p>
        </w:tc>
        <w:tc>
          <w:tcPr>
            <w:tcW w:w="2212" w:type="pct"/>
          </w:tcPr>
          <w:p w14:paraId="1E347C61" w14:textId="77777777" w:rsidR="00F1171E" w:rsidRPr="00E039DD" w:rsidRDefault="00F1171E" w:rsidP="007222C8">
            <w:pPr>
              <w:rPr>
                <w:rFonts w:ascii="Arial" w:hAnsi="Arial" w:cs="Arial"/>
                <w:sz w:val="20"/>
                <w:szCs w:val="20"/>
                <w:lang w:val="en-GB"/>
              </w:rPr>
            </w:pPr>
          </w:p>
          <w:p w14:paraId="5E946A0E" w14:textId="77777777" w:rsidR="00F1171E" w:rsidRPr="00E039DD" w:rsidRDefault="00F1171E" w:rsidP="007222C8">
            <w:pPr>
              <w:rPr>
                <w:rFonts w:ascii="Arial" w:hAnsi="Arial" w:cs="Arial"/>
                <w:sz w:val="20"/>
                <w:szCs w:val="20"/>
                <w:lang w:val="en-GB"/>
              </w:rPr>
            </w:pPr>
          </w:p>
          <w:p w14:paraId="7EB58C99" w14:textId="77777777" w:rsidR="00F1171E" w:rsidRPr="00E039DD" w:rsidRDefault="00F1171E" w:rsidP="007222C8">
            <w:pPr>
              <w:rPr>
                <w:rFonts w:ascii="Arial" w:hAnsi="Arial" w:cs="Arial"/>
                <w:sz w:val="20"/>
                <w:szCs w:val="20"/>
                <w:lang w:val="en-GB"/>
              </w:rPr>
            </w:pPr>
          </w:p>
          <w:p w14:paraId="15DFD0E8" w14:textId="77777777" w:rsidR="00F1171E" w:rsidRPr="00E039DD" w:rsidRDefault="00F1171E" w:rsidP="007222C8">
            <w:pPr>
              <w:rPr>
                <w:rFonts w:ascii="Arial" w:hAnsi="Arial" w:cs="Arial"/>
                <w:sz w:val="20"/>
                <w:szCs w:val="20"/>
                <w:lang w:val="en-GB"/>
              </w:rPr>
            </w:pPr>
          </w:p>
        </w:tc>
        <w:tc>
          <w:tcPr>
            <w:tcW w:w="1523" w:type="pct"/>
          </w:tcPr>
          <w:p w14:paraId="465E098E" w14:textId="77777777" w:rsidR="00F1171E" w:rsidRPr="00E039DD" w:rsidRDefault="00F1171E" w:rsidP="007222C8">
            <w:pPr>
              <w:rPr>
                <w:rFonts w:ascii="Arial" w:hAnsi="Arial" w:cs="Arial"/>
                <w:sz w:val="20"/>
                <w:szCs w:val="20"/>
                <w:lang w:val="en-GB"/>
              </w:rPr>
            </w:pPr>
          </w:p>
        </w:tc>
      </w:tr>
    </w:tbl>
    <w:p w14:paraId="0821307F" w14:textId="48715A5F" w:rsidR="00F1171E" w:rsidRPr="00E039D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E039DD"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E039DD" w:rsidRDefault="00F1171E" w:rsidP="007222C8">
            <w:pPr>
              <w:pStyle w:val="NormalWeb"/>
              <w:spacing w:before="0" w:beforeAutospacing="0" w:after="0" w:afterAutospacing="0"/>
              <w:rPr>
                <w:rFonts w:ascii="Arial" w:hAnsi="Arial" w:cs="Arial"/>
                <w:b/>
                <w:sz w:val="20"/>
                <w:szCs w:val="20"/>
                <w:u w:val="single"/>
                <w:lang w:val="en-GB"/>
              </w:rPr>
            </w:pPr>
            <w:r w:rsidRPr="00E039DD">
              <w:rPr>
                <w:rFonts w:ascii="Arial" w:hAnsi="Arial" w:cs="Arial"/>
                <w:b/>
                <w:sz w:val="20"/>
                <w:szCs w:val="20"/>
                <w:highlight w:val="yellow"/>
                <w:u w:val="single"/>
                <w:lang w:val="en-GB"/>
              </w:rPr>
              <w:t>PART  2:</w:t>
            </w:r>
            <w:r w:rsidRPr="00E039DD">
              <w:rPr>
                <w:rFonts w:ascii="Arial" w:hAnsi="Arial" w:cs="Arial"/>
                <w:b/>
                <w:sz w:val="20"/>
                <w:szCs w:val="20"/>
                <w:u w:val="single"/>
                <w:lang w:val="en-GB"/>
              </w:rPr>
              <w:t xml:space="preserve"> </w:t>
            </w:r>
          </w:p>
          <w:p w14:paraId="5B767407" w14:textId="77777777" w:rsidR="00F1171E" w:rsidRPr="00E039DD"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E039DD"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E039D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E039DD" w:rsidRDefault="00F1171E" w:rsidP="007222C8">
            <w:pPr>
              <w:pStyle w:val="Heading2"/>
              <w:jc w:val="left"/>
              <w:rPr>
                <w:rFonts w:ascii="Arial" w:hAnsi="Arial" w:cs="Arial"/>
                <w:lang w:val="en-GB"/>
              </w:rPr>
            </w:pPr>
            <w:r w:rsidRPr="00E039DD">
              <w:rPr>
                <w:rFonts w:ascii="Arial" w:hAnsi="Arial" w:cs="Arial"/>
                <w:lang w:val="en-GB"/>
              </w:rPr>
              <w:t>Reviewer’s comment</w:t>
            </w:r>
          </w:p>
        </w:tc>
        <w:tc>
          <w:tcPr>
            <w:tcW w:w="1342" w:type="pct"/>
            <w:shd w:val="clear" w:color="auto" w:fill="auto"/>
          </w:tcPr>
          <w:p w14:paraId="6F48B50B" w14:textId="77777777" w:rsidR="00F1171E" w:rsidRPr="00E039DD" w:rsidRDefault="00F1171E" w:rsidP="007222C8">
            <w:pPr>
              <w:pStyle w:val="Heading2"/>
              <w:jc w:val="left"/>
              <w:rPr>
                <w:rFonts w:ascii="Arial" w:hAnsi="Arial" w:cs="Arial"/>
                <w:b w:val="0"/>
                <w:lang w:val="en-GB"/>
              </w:rPr>
            </w:pPr>
            <w:r w:rsidRPr="00E039DD">
              <w:rPr>
                <w:rFonts w:ascii="Arial" w:hAnsi="Arial" w:cs="Arial"/>
                <w:lang w:val="en-GB"/>
              </w:rPr>
              <w:t>Author’s comment</w:t>
            </w:r>
            <w:r w:rsidRPr="00E039DD">
              <w:rPr>
                <w:rFonts w:ascii="Arial" w:hAnsi="Arial" w:cs="Arial"/>
                <w:b w:val="0"/>
                <w:lang w:val="en-GB"/>
              </w:rPr>
              <w:t xml:space="preserve"> </w:t>
            </w:r>
            <w:r w:rsidRPr="00E039DD">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E039DD"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E039DD" w:rsidRDefault="00F1171E" w:rsidP="007222C8">
            <w:pPr>
              <w:pStyle w:val="NormalWeb"/>
              <w:spacing w:before="0" w:beforeAutospacing="0" w:after="0" w:afterAutospacing="0"/>
              <w:rPr>
                <w:rFonts w:ascii="Arial" w:hAnsi="Arial" w:cs="Arial"/>
                <w:b/>
                <w:sz w:val="20"/>
                <w:szCs w:val="20"/>
                <w:lang w:val="en-GB"/>
              </w:rPr>
            </w:pPr>
            <w:r w:rsidRPr="00E039DD">
              <w:rPr>
                <w:rFonts w:ascii="Arial" w:hAnsi="Arial" w:cs="Arial"/>
                <w:b/>
                <w:sz w:val="20"/>
                <w:szCs w:val="20"/>
                <w:lang w:val="en-GB"/>
              </w:rPr>
              <w:t xml:space="preserve">Are there ethical issues in this manuscript? </w:t>
            </w:r>
          </w:p>
          <w:p w14:paraId="6034B476" w14:textId="77777777" w:rsidR="00F1171E" w:rsidRPr="00E039D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42B0E547" w:rsidR="00F1171E" w:rsidRPr="00E039DD" w:rsidRDefault="00F1171E" w:rsidP="007222C8">
            <w:pPr>
              <w:pStyle w:val="NormalWeb"/>
              <w:spacing w:before="0" w:beforeAutospacing="0" w:after="0" w:afterAutospacing="0"/>
              <w:rPr>
                <w:rFonts w:ascii="Arial" w:hAnsi="Arial" w:cs="Arial"/>
                <w:i/>
                <w:iCs/>
                <w:sz w:val="20"/>
                <w:szCs w:val="20"/>
                <w:u w:val="single"/>
                <w:lang w:val="en-GB"/>
              </w:rPr>
            </w:pPr>
            <w:r w:rsidRPr="00E039DD">
              <w:rPr>
                <w:rFonts w:ascii="Arial" w:hAnsi="Arial" w:cs="Arial"/>
                <w:i/>
                <w:iCs/>
                <w:sz w:val="20"/>
                <w:szCs w:val="20"/>
                <w:u w:val="single"/>
                <w:lang w:val="en-GB"/>
              </w:rPr>
              <w:t xml:space="preserve">(If yes, </w:t>
            </w:r>
            <w:proofErr w:type="gramStart"/>
            <w:r w:rsidRPr="00E039DD">
              <w:rPr>
                <w:rFonts w:ascii="Arial" w:hAnsi="Arial" w:cs="Arial"/>
                <w:i/>
                <w:iCs/>
                <w:sz w:val="20"/>
                <w:szCs w:val="20"/>
                <w:u w:val="single"/>
                <w:lang w:val="en-GB"/>
              </w:rPr>
              <w:t>Kindly</w:t>
            </w:r>
            <w:proofErr w:type="gramEnd"/>
            <w:r w:rsidRPr="00E039DD">
              <w:rPr>
                <w:rFonts w:ascii="Arial" w:hAnsi="Arial" w:cs="Arial"/>
                <w:i/>
                <w:iCs/>
                <w:sz w:val="20"/>
                <w:szCs w:val="20"/>
                <w:u w:val="single"/>
                <w:lang w:val="en-GB"/>
              </w:rPr>
              <w:t xml:space="preserve"> please write down the ethical issues here in detail)</w:t>
            </w:r>
            <w:r w:rsidR="00E01108" w:rsidRPr="00E039DD">
              <w:rPr>
                <w:rFonts w:ascii="Arial" w:hAnsi="Arial" w:cs="Arial"/>
                <w:i/>
                <w:iCs/>
                <w:sz w:val="20"/>
                <w:szCs w:val="20"/>
                <w:u w:val="single"/>
                <w:lang w:val="en-GB"/>
              </w:rPr>
              <w:t>: No</w:t>
            </w:r>
          </w:p>
          <w:p w14:paraId="3F0D46E3" w14:textId="77777777" w:rsidR="00F1171E" w:rsidRPr="00E039DD"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E039DD"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E039DD" w:rsidRDefault="00F1171E" w:rsidP="007222C8">
            <w:pPr>
              <w:rPr>
                <w:rFonts w:ascii="Arial" w:eastAsia="Arial Unicode MS" w:hAnsi="Arial" w:cs="Arial"/>
                <w:sz w:val="20"/>
                <w:szCs w:val="20"/>
                <w:lang w:val="en-GB"/>
              </w:rPr>
            </w:pPr>
          </w:p>
          <w:p w14:paraId="4A981594" w14:textId="77777777" w:rsidR="00F1171E" w:rsidRPr="00E039DD" w:rsidRDefault="00F1171E" w:rsidP="007222C8">
            <w:pPr>
              <w:rPr>
                <w:rFonts w:ascii="Arial" w:eastAsia="Arial Unicode MS" w:hAnsi="Arial" w:cs="Arial"/>
                <w:sz w:val="20"/>
                <w:szCs w:val="20"/>
                <w:lang w:val="en-GB"/>
              </w:rPr>
            </w:pPr>
          </w:p>
          <w:p w14:paraId="4780A682" w14:textId="77777777" w:rsidR="00F1171E" w:rsidRPr="00E039DD" w:rsidRDefault="00F1171E" w:rsidP="007222C8">
            <w:pPr>
              <w:rPr>
                <w:rFonts w:ascii="Arial" w:eastAsia="Arial Unicode MS" w:hAnsi="Arial" w:cs="Arial"/>
                <w:sz w:val="20"/>
                <w:szCs w:val="20"/>
                <w:lang w:val="en-GB"/>
              </w:rPr>
            </w:pPr>
          </w:p>
          <w:p w14:paraId="2D80979A" w14:textId="77777777" w:rsidR="00F1171E" w:rsidRPr="00E039DD"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1164F80" w14:textId="77777777" w:rsidR="00E039DD" w:rsidRPr="000F52B8" w:rsidRDefault="00E039DD" w:rsidP="00E039DD">
      <w:pPr>
        <w:pStyle w:val="Affiliation"/>
        <w:spacing w:after="0" w:line="240" w:lineRule="auto"/>
        <w:jc w:val="left"/>
        <w:rPr>
          <w:rFonts w:ascii="Arial" w:hAnsi="Arial" w:cs="Arial"/>
          <w:b/>
          <w:u w:val="single"/>
        </w:rPr>
      </w:pPr>
      <w:r w:rsidRPr="000F52B8">
        <w:rPr>
          <w:rFonts w:ascii="Arial" w:hAnsi="Arial" w:cs="Arial"/>
          <w:b/>
          <w:u w:val="single"/>
        </w:rPr>
        <w:t>Reviewer details:</w:t>
      </w:r>
    </w:p>
    <w:p w14:paraId="7FF4CDD8" w14:textId="77777777" w:rsidR="00E039DD" w:rsidRPr="000F52B8" w:rsidRDefault="00E039DD" w:rsidP="00E039DD">
      <w:pPr>
        <w:pStyle w:val="Affiliation"/>
        <w:spacing w:after="0" w:line="240" w:lineRule="auto"/>
        <w:jc w:val="left"/>
        <w:rPr>
          <w:rFonts w:ascii="Arial" w:hAnsi="Arial" w:cs="Arial"/>
          <w:b/>
        </w:rPr>
      </w:pPr>
      <w:r w:rsidRPr="000F52B8">
        <w:rPr>
          <w:rFonts w:ascii="Arial" w:hAnsi="Arial" w:cs="Arial"/>
          <w:b/>
          <w:color w:val="000000"/>
        </w:rPr>
        <w:t xml:space="preserve">Naga Ramesh </w:t>
      </w:r>
      <w:proofErr w:type="spellStart"/>
      <w:r w:rsidRPr="000F52B8">
        <w:rPr>
          <w:rFonts w:ascii="Arial" w:hAnsi="Arial" w:cs="Arial"/>
          <w:b/>
          <w:color w:val="000000"/>
        </w:rPr>
        <w:t>Palakurti</w:t>
      </w:r>
      <w:proofErr w:type="spellEnd"/>
      <w:r w:rsidRPr="000F52B8">
        <w:rPr>
          <w:rFonts w:ascii="Arial" w:hAnsi="Arial" w:cs="Arial"/>
          <w:b/>
          <w:color w:val="000000"/>
        </w:rPr>
        <w:t>, USA</w:t>
      </w:r>
    </w:p>
    <w:p w14:paraId="30E8E7E2" w14:textId="77777777" w:rsidR="00E039DD" w:rsidRPr="00E039DD" w:rsidRDefault="00E039DD">
      <w:pPr>
        <w:rPr>
          <w:rFonts w:ascii="Arial" w:hAnsi="Arial" w:cs="Arial"/>
          <w:b/>
          <w:sz w:val="20"/>
          <w:szCs w:val="20"/>
        </w:rPr>
      </w:pPr>
    </w:p>
    <w:sectPr w:rsidR="00E039DD" w:rsidRPr="00E039D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3B045" w14:textId="77777777" w:rsidR="00B8164A" w:rsidRPr="0000007A" w:rsidRDefault="00B8164A" w:rsidP="0099583E">
      <w:r>
        <w:separator/>
      </w:r>
    </w:p>
  </w:endnote>
  <w:endnote w:type="continuationSeparator" w:id="0">
    <w:p w14:paraId="33B86695" w14:textId="77777777" w:rsidR="00B8164A" w:rsidRPr="0000007A" w:rsidRDefault="00B8164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5A080" w14:textId="77777777" w:rsidR="00B8164A" w:rsidRPr="0000007A" w:rsidRDefault="00B8164A" w:rsidP="0099583E">
      <w:r>
        <w:separator/>
      </w:r>
    </w:p>
  </w:footnote>
  <w:footnote w:type="continuationSeparator" w:id="0">
    <w:p w14:paraId="14362A35" w14:textId="77777777" w:rsidR="00B8164A" w:rsidRPr="0000007A" w:rsidRDefault="00B8164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D4A1B"/>
    <w:multiLevelType w:val="multilevel"/>
    <w:tmpl w:val="567AE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6736FE4"/>
    <w:multiLevelType w:val="multilevel"/>
    <w:tmpl w:val="7B38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4419286">
    <w:abstractNumId w:val="4"/>
  </w:num>
  <w:num w:numId="2" w16cid:durableId="794719396">
    <w:abstractNumId w:val="7"/>
  </w:num>
  <w:num w:numId="3" w16cid:durableId="638608983">
    <w:abstractNumId w:val="6"/>
  </w:num>
  <w:num w:numId="4" w16cid:durableId="506795263">
    <w:abstractNumId w:val="8"/>
  </w:num>
  <w:num w:numId="5" w16cid:durableId="1731147539">
    <w:abstractNumId w:val="5"/>
  </w:num>
  <w:num w:numId="6" w16cid:durableId="537007213">
    <w:abstractNumId w:val="0"/>
  </w:num>
  <w:num w:numId="7" w16cid:durableId="1000502087">
    <w:abstractNumId w:val="2"/>
  </w:num>
  <w:num w:numId="8" w16cid:durableId="1424834602">
    <w:abstractNumId w:val="10"/>
  </w:num>
  <w:num w:numId="9" w16cid:durableId="1605652734">
    <w:abstractNumId w:val="9"/>
  </w:num>
  <w:num w:numId="10" w16cid:durableId="469134496">
    <w:abstractNumId w:val="3"/>
  </w:num>
  <w:num w:numId="11" w16cid:durableId="1130436125">
    <w:abstractNumId w:val="1"/>
  </w:num>
  <w:num w:numId="12" w16cid:durableId="20208832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564C"/>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A93"/>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2C1"/>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0994"/>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3B16"/>
    <w:rsid w:val="00374BA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12F4"/>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66ED"/>
    <w:rsid w:val="005A3418"/>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5B3A"/>
    <w:rsid w:val="006D467C"/>
    <w:rsid w:val="006D59DB"/>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06E7"/>
    <w:rsid w:val="008324FC"/>
    <w:rsid w:val="00846F1F"/>
    <w:rsid w:val="008470AB"/>
    <w:rsid w:val="0085546D"/>
    <w:rsid w:val="0086369B"/>
    <w:rsid w:val="00867E37"/>
    <w:rsid w:val="0087201B"/>
    <w:rsid w:val="00877F10"/>
    <w:rsid w:val="00882091"/>
    <w:rsid w:val="00893E75"/>
    <w:rsid w:val="00895D0A"/>
    <w:rsid w:val="008A6F9C"/>
    <w:rsid w:val="008B265C"/>
    <w:rsid w:val="008C2F62"/>
    <w:rsid w:val="008C4B1F"/>
    <w:rsid w:val="008C75AD"/>
    <w:rsid w:val="008D020E"/>
    <w:rsid w:val="008D50ED"/>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76CB"/>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4420"/>
    <w:rsid w:val="00B760E1"/>
    <w:rsid w:val="00B8164A"/>
    <w:rsid w:val="00B82FFC"/>
    <w:rsid w:val="00B949D8"/>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71D"/>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A5392"/>
    <w:rsid w:val="00DB60E1"/>
    <w:rsid w:val="00DB7E1B"/>
    <w:rsid w:val="00DC1D81"/>
    <w:rsid w:val="00DC6FED"/>
    <w:rsid w:val="00DD0C4A"/>
    <w:rsid w:val="00DD274C"/>
    <w:rsid w:val="00DE7D30"/>
    <w:rsid w:val="00DF04E3"/>
    <w:rsid w:val="00E01108"/>
    <w:rsid w:val="00E039DD"/>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DB60E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E0110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DB60E1"/>
    <w:rPr>
      <w:rFonts w:asciiTheme="majorHAnsi" w:eastAsiaTheme="majorEastAsia" w:hAnsiTheme="majorHAnsi" w:cstheme="majorBidi"/>
      <w:color w:val="365F91" w:themeColor="accent1" w:themeShade="BF"/>
      <w:sz w:val="32"/>
      <w:szCs w:val="32"/>
      <w:lang w:val="en-US" w:eastAsia="en-US"/>
    </w:rPr>
  </w:style>
  <w:style w:type="character" w:customStyle="1" w:styleId="Heading3Char">
    <w:name w:val="Heading 3 Char"/>
    <w:basedOn w:val="DefaultParagraphFont"/>
    <w:link w:val="Heading3"/>
    <w:uiPriority w:val="9"/>
    <w:semiHidden/>
    <w:rsid w:val="00E01108"/>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E039DD"/>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0261">
      <w:bodyDiv w:val="1"/>
      <w:marLeft w:val="0"/>
      <w:marRight w:val="0"/>
      <w:marTop w:val="0"/>
      <w:marBottom w:val="0"/>
      <w:divBdr>
        <w:top w:val="none" w:sz="0" w:space="0" w:color="auto"/>
        <w:left w:val="none" w:sz="0" w:space="0" w:color="auto"/>
        <w:bottom w:val="none" w:sz="0" w:space="0" w:color="auto"/>
        <w:right w:val="none" w:sz="0" w:space="0" w:color="auto"/>
      </w:divBdr>
    </w:div>
    <w:div w:id="18992365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51506174">
      <w:bodyDiv w:val="1"/>
      <w:marLeft w:val="0"/>
      <w:marRight w:val="0"/>
      <w:marTop w:val="0"/>
      <w:marBottom w:val="0"/>
      <w:divBdr>
        <w:top w:val="none" w:sz="0" w:space="0" w:color="auto"/>
        <w:left w:val="none" w:sz="0" w:space="0" w:color="auto"/>
        <w:bottom w:val="none" w:sz="0" w:space="0" w:color="auto"/>
        <w:right w:val="none" w:sz="0" w:space="0" w:color="auto"/>
      </w:divBdr>
    </w:div>
    <w:div w:id="633213779">
      <w:bodyDiv w:val="1"/>
      <w:marLeft w:val="0"/>
      <w:marRight w:val="0"/>
      <w:marTop w:val="0"/>
      <w:marBottom w:val="0"/>
      <w:divBdr>
        <w:top w:val="none" w:sz="0" w:space="0" w:color="auto"/>
        <w:left w:val="none" w:sz="0" w:space="0" w:color="auto"/>
        <w:bottom w:val="none" w:sz="0" w:space="0" w:color="auto"/>
        <w:right w:val="none" w:sz="0" w:space="0" w:color="auto"/>
      </w:divBdr>
    </w:div>
    <w:div w:id="652220499">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98690894">
      <w:bodyDiv w:val="1"/>
      <w:marLeft w:val="0"/>
      <w:marRight w:val="0"/>
      <w:marTop w:val="0"/>
      <w:marBottom w:val="0"/>
      <w:divBdr>
        <w:top w:val="none" w:sz="0" w:space="0" w:color="auto"/>
        <w:left w:val="none" w:sz="0" w:space="0" w:color="auto"/>
        <w:bottom w:val="none" w:sz="0" w:space="0" w:color="auto"/>
        <w:right w:val="none" w:sz="0" w:space="0" w:color="auto"/>
      </w:divBdr>
    </w:div>
    <w:div w:id="891499546">
      <w:bodyDiv w:val="1"/>
      <w:marLeft w:val="0"/>
      <w:marRight w:val="0"/>
      <w:marTop w:val="0"/>
      <w:marBottom w:val="0"/>
      <w:divBdr>
        <w:top w:val="none" w:sz="0" w:space="0" w:color="auto"/>
        <w:left w:val="none" w:sz="0" w:space="0" w:color="auto"/>
        <w:bottom w:val="none" w:sz="0" w:space="0" w:color="auto"/>
        <w:right w:val="none" w:sz="0" w:space="0" w:color="auto"/>
      </w:divBdr>
    </w:div>
    <w:div w:id="96030160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21303274">
      <w:bodyDiv w:val="1"/>
      <w:marLeft w:val="0"/>
      <w:marRight w:val="0"/>
      <w:marTop w:val="0"/>
      <w:marBottom w:val="0"/>
      <w:divBdr>
        <w:top w:val="none" w:sz="0" w:space="0" w:color="auto"/>
        <w:left w:val="none" w:sz="0" w:space="0" w:color="auto"/>
        <w:bottom w:val="none" w:sz="0" w:space="0" w:color="auto"/>
        <w:right w:val="none" w:sz="0" w:space="0" w:color="auto"/>
      </w:divBdr>
    </w:div>
    <w:div w:id="1336957308">
      <w:bodyDiv w:val="1"/>
      <w:marLeft w:val="0"/>
      <w:marRight w:val="0"/>
      <w:marTop w:val="0"/>
      <w:marBottom w:val="0"/>
      <w:divBdr>
        <w:top w:val="none" w:sz="0" w:space="0" w:color="auto"/>
        <w:left w:val="none" w:sz="0" w:space="0" w:color="auto"/>
        <w:bottom w:val="none" w:sz="0" w:space="0" w:color="auto"/>
        <w:right w:val="none" w:sz="0" w:space="0" w:color="auto"/>
      </w:divBdr>
    </w:div>
    <w:div w:id="173724531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6514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6893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2025-05-26T06:03:00Z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