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5F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5F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5F5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15F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873C35" w:rsidR="0000007A" w:rsidRPr="00315F50" w:rsidRDefault="0030585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5F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315F5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15F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31FA81" w:rsidR="0000007A" w:rsidRPr="00315F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E176D"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5672</w:t>
            </w:r>
          </w:p>
        </w:tc>
      </w:tr>
      <w:tr w:rsidR="0000007A" w:rsidRPr="00315F5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15F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8EABC8" w:rsidR="0000007A" w:rsidRPr="00315F50" w:rsidRDefault="00477D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5F50">
              <w:rPr>
                <w:rFonts w:ascii="Arial" w:hAnsi="Arial" w:cs="Arial"/>
                <w:b/>
                <w:sz w:val="20"/>
                <w:szCs w:val="20"/>
                <w:lang w:val="en-GB"/>
              </w:rPr>
              <w:t>Tale of Two Regions in Asia</w:t>
            </w:r>
          </w:p>
        </w:tc>
      </w:tr>
      <w:tr w:rsidR="00CF0BBB" w:rsidRPr="00315F5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15F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8759F7" w:rsidR="00CF0BBB" w:rsidRPr="00315F50" w:rsidRDefault="002E17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15F50" w:rsidRDefault="00D27A79" w:rsidP="00315F5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315F50" w14:paraId="71A94C1F" w14:textId="77777777" w:rsidTr="00315F5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F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5F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5F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5F50" w14:paraId="5EA12279" w14:textId="77777777" w:rsidTr="00315F50">
        <w:tc>
          <w:tcPr>
            <w:tcW w:w="1246" w:type="pct"/>
            <w:noWrap/>
          </w:tcPr>
          <w:p w14:paraId="7AE9682F" w14:textId="77777777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F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5F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5F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F50">
              <w:rPr>
                <w:rFonts w:ascii="Arial" w:hAnsi="Arial" w:cs="Arial"/>
                <w:lang w:val="en-GB"/>
              </w:rPr>
              <w:t>Author’s Feedback</w:t>
            </w:r>
            <w:r w:rsidRPr="00315F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5F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F06FF" w:rsidRPr="00315F50" w14:paraId="5C0AB4EC" w14:textId="77777777" w:rsidTr="00315F50">
        <w:trPr>
          <w:trHeight w:val="1264"/>
        </w:trPr>
        <w:tc>
          <w:tcPr>
            <w:tcW w:w="1246" w:type="pct"/>
            <w:noWrap/>
          </w:tcPr>
          <w:p w14:paraId="66B47184" w14:textId="48030299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AF06FF" w:rsidRPr="00315F50" w:rsidRDefault="00AF06FF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3301B651" w:rsidR="00AF06FF" w:rsidRPr="00315F50" w:rsidRDefault="00AF06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very important as both South Asia and Southeast Asia are very important regions.</w:t>
            </w:r>
          </w:p>
        </w:tc>
        <w:tc>
          <w:tcPr>
            <w:tcW w:w="1531" w:type="pct"/>
          </w:tcPr>
          <w:p w14:paraId="462A339C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06FF" w:rsidRPr="00315F50" w14:paraId="0D8B5B2C" w14:textId="77777777" w:rsidTr="00315F50">
        <w:trPr>
          <w:trHeight w:val="1262"/>
        </w:trPr>
        <w:tc>
          <w:tcPr>
            <w:tcW w:w="1246" w:type="pct"/>
            <w:noWrap/>
          </w:tcPr>
          <w:p w14:paraId="21CBA5FE" w14:textId="77777777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261FAD26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5B6701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06FF" w:rsidRPr="00315F50" w14:paraId="5604762A" w14:textId="77777777" w:rsidTr="00315F50">
        <w:trPr>
          <w:trHeight w:val="1262"/>
        </w:trPr>
        <w:tc>
          <w:tcPr>
            <w:tcW w:w="1246" w:type="pct"/>
            <w:noWrap/>
          </w:tcPr>
          <w:p w14:paraId="3635573D" w14:textId="77777777" w:rsidR="00AF06FF" w:rsidRPr="00315F50" w:rsidRDefault="00AF06FF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5F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284247B9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Abstract is correct</w:t>
            </w: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31" w:type="pct"/>
          </w:tcPr>
          <w:p w14:paraId="1D54B730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06FF" w:rsidRPr="00315F50" w14:paraId="2F579F54" w14:textId="77777777" w:rsidTr="00315F50">
        <w:trPr>
          <w:trHeight w:val="859"/>
        </w:trPr>
        <w:tc>
          <w:tcPr>
            <w:tcW w:w="1246" w:type="pct"/>
            <w:noWrap/>
          </w:tcPr>
          <w:p w14:paraId="04361F46" w14:textId="368783AB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11C65189" w:rsidR="00AF06FF" w:rsidRPr="00315F50" w:rsidRDefault="00AF06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898F764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06FF" w:rsidRPr="00315F50" w14:paraId="73739464" w14:textId="77777777" w:rsidTr="00315F50">
        <w:trPr>
          <w:trHeight w:val="703"/>
        </w:trPr>
        <w:tc>
          <w:tcPr>
            <w:tcW w:w="1246" w:type="pct"/>
            <w:noWrap/>
          </w:tcPr>
          <w:p w14:paraId="09C25322" w14:textId="77777777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AF06FF" w:rsidRPr="00315F50" w:rsidRDefault="00AF06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F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0032B9A2" w:rsidR="00AF06FF" w:rsidRPr="00315F50" w:rsidRDefault="00AF06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15F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 are sufficient and relevant.</w:t>
            </w:r>
          </w:p>
        </w:tc>
        <w:tc>
          <w:tcPr>
            <w:tcW w:w="1531" w:type="pct"/>
          </w:tcPr>
          <w:p w14:paraId="40220055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F06FF" w:rsidRPr="00315F50" w14:paraId="73CC4A50" w14:textId="77777777" w:rsidTr="00315F50">
        <w:trPr>
          <w:trHeight w:val="386"/>
        </w:trPr>
        <w:tc>
          <w:tcPr>
            <w:tcW w:w="1246" w:type="pct"/>
            <w:noWrap/>
          </w:tcPr>
          <w:p w14:paraId="029CE8D0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F06FF" w:rsidRPr="00315F50" w:rsidRDefault="00AF06FF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5F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F06FF" w:rsidRPr="00315F50" w:rsidRDefault="00AF06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49A6CEF" w14:textId="35082C8E" w:rsidR="00AF06FF" w:rsidRPr="00315F50" w:rsidRDefault="00AF06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0351CA58" w14:textId="77777777" w:rsidR="00AF06FF" w:rsidRPr="00315F50" w:rsidRDefault="00AF06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06FF" w:rsidRPr="00315F50" w14:paraId="20A16C0C" w14:textId="77777777" w:rsidTr="00315F50">
        <w:trPr>
          <w:trHeight w:val="1178"/>
        </w:trPr>
        <w:tc>
          <w:tcPr>
            <w:tcW w:w="1246" w:type="pct"/>
            <w:noWrap/>
          </w:tcPr>
          <w:p w14:paraId="7F4BCFAE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5F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5F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5F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F06FF" w:rsidRPr="00315F50" w:rsidRDefault="00AF06FF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5DFD0E8" w14:textId="15A21FFA" w:rsidR="00AF06FF" w:rsidRPr="00315F50" w:rsidRDefault="00AF06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1531" w:type="pct"/>
          </w:tcPr>
          <w:p w14:paraId="465E098E" w14:textId="77777777" w:rsidR="00AF06FF" w:rsidRPr="00315F50" w:rsidRDefault="00AF06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15F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15F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15F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15F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526BA5" w14:textId="77777777" w:rsidR="00315F50" w:rsidRPr="00315F50" w:rsidRDefault="00315F5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15F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15F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5F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15F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5F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F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15F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F50">
              <w:rPr>
                <w:rFonts w:ascii="Arial" w:hAnsi="Arial" w:cs="Arial"/>
                <w:lang w:val="en-GB"/>
              </w:rPr>
              <w:t>Author’s comment</w:t>
            </w:r>
            <w:r w:rsidRPr="00315F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5F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5F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F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5F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5F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5F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B451A4B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15F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5F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5F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5F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9CE069" w14:textId="77777777" w:rsidR="00315F50" w:rsidRPr="00BD3C17" w:rsidRDefault="00315F50" w:rsidP="00315F5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55A1394" w14:textId="77777777" w:rsidR="00315F50" w:rsidRPr="00BD3C17" w:rsidRDefault="00315F50" w:rsidP="00315F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D3C17">
        <w:rPr>
          <w:rFonts w:ascii="Arial" w:hAnsi="Arial" w:cs="Arial"/>
          <w:b/>
          <w:u w:val="single"/>
        </w:rPr>
        <w:t>Reviewer details:</w:t>
      </w:r>
    </w:p>
    <w:p w14:paraId="4BAE0322" w14:textId="77777777" w:rsidR="00315F50" w:rsidRPr="00BD3C17" w:rsidRDefault="00315F50" w:rsidP="00315F5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D3C17">
        <w:rPr>
          <w:rFonts w:ascii="Arial" w:hAnsi="Arial" w:cs="Arial"/>
          <w:b/>
          <w:color w:val="000000"/>
        </w:rPr>
        <w:t>Deepali Tomar, India</w:t>
      </w:r>
    </w:p>
    <w:p w14:paraId="0A463BD0" w14:textId="77777777" w:rsidR="00315F50" w:rsidRPr="00315F50" w:rsidRDefault="00315F5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15F50" w:rsidRPr="00315F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2EBE" w14:textId="77777777" w:rsidR="00106E2C" w:rsidRPr="0000007A" w:rsidRDefault="00106E2C" w:rsidP="0099583E">
      <w:r>
        <w:separator/>
      </w:r>
    </w:p>
  </w:endnote>
  <w:endnote w:type="continuationSeparator" w:id="0">
    <w:p w14:paraId="40B2C9A9" w14:textId="77777777" w:rsidR="00106E2C" w:rsidRPr="0000007A" w:rsidRDefault="00106E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E21D" w14:textId="77777777" w:rsidR="00106E2C" w:rsidRPr="0000007A" w:rsidRDefault="00106E2C" w:rsidP="0099583E">
      <w:r>
        <w:separator/>
      </w:r>
    </w:p>
  </w:footnote>
  <w:footnote w:type="continuationSeparator" w:id="0">
    <w:p w14:paraId="1761AE68" w14:textId="77777777" w:rsidR="00106E2C" w:rsidRPr="0000007A" w:rsidRDefault="00106E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2488040">
    <w:abstractNumId w:val="3"/>
  </w:num>
  <w:num w:numId="2" w16cid:durableId="1549030532">
    <w:abstractNumId w:val="6"/>
  </w:num>
  <w:num w:numId="3" w16cid:durableId="550574975">
    <w:abstractNumId w:val="5"/>
  </w:num>
  <w:num w:numId="4" w16cid:durableId="1439565062">
    <w:abstractNumId w:val="7"/>
  </w:num>
  <w:num w:numId="5" w16cid:durableId="743993414">
    <w:abstractNumId w:val="4"/>
  </w:num>
  <w:num w:numId="6" w16cid:durableId="1637832575">
    <w:abstractNumId w:val="0"/>
  </w:num>
  <w:num w:numId="7" w16cid:durableId="196508835">
    <w:abstractNumId w:val="1"/>
  </w:num>
  <w:num w:numId="8" w16cid:durableId="1882084940">
    <w:abstractNumId w:val="9"/>
  </w:num>
  <w:num w:numId="9" w16cid:durableId="108207566">
    <w:abstractNumId w:val="8"/>
  </w:num>
  <w:num w:numId="10" w16cid:durableId="74950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E2C"/>
    <w:rsid w:val="00115767"/>
    <w:rsid w:val="00121FFA"/>
    <w:rsid w:val="0012616A"/>
    <w:rsid w:val="00136984"/>
    <w:rsid w:val="001425F1"/>
    <w:rsid w:val="00142A9C"/>
    <w:rsid w:val="001467C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4C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E69"/>
    <w:rsid w:val="002C40B8"/>
    <w:rsid w:val="002D60EF"/>
    <w:rsid w:val="002E10DF"/>
    <w:rsid w:val="002E1211"/>
    <w:rsid w:val="002E176D"/>
    <w:rsid w:val="002E2339"/>
    <w:rsid w:val="002E5C81"/>
    <w:rsid w:val="002E6D86"/>
    <w:rsid w:val="002E7787"/>
    <w:rsid w:val="002F6935"/>
    <w:rsid w:val="0030585A"/>
    <w:rsid w:val="00312559"/>
    <w:rsid w:val="00315F5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81C"/>
    <w:rsid w:val="00457AB1"/>
    <w:rsid w:val="00457BC0"/>
    <w:rsid w:val="00461309"/>
    <w:rsid w:val="00462996"/>
    <w:rsid w:val="00474129"/>
    <w:rsid w:val="00477844"/>
    <w:rsid w:val="00477DEA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73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37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ECF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20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163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76A"/>
    <w:rsid w:val="00AC1349"/>
    <w:rsid w:val="00AD6C51"/>
    <w:rsid w:val="00AE0AB2"/>
    <w:rsid w:val="00AE0E9B"/>
    <w:rsid w:val="00AE54CD"/>
    <w:rsid w:val="00AF06FF"/>
    <w:rsid w:val="00AF27B0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58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BE3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0772FCF-2AAC-49DB-A8B4-80F00B6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5F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