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615C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615C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615C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615C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61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8E52521" w:rsidR="0000007A" w:rsidRPr="009615C6" w:rsidRDefault="000A753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615C6">
                <w:rPr>
                  <w:rStyle w:val="Hyperlink"/>
                  <w:rFonts w:ascii="Arial" w:hAnsi="Arial" w:cs="Arial"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9615C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615C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89D51C0" w:rsidR="0000007A" w:rsidRPr="009615C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961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61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961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</w:p>
        </w:tc>
      </w:tr>
      <w:tr w:rsidR="0000007A" w:rsidRPr="009615C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615C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2D6BABC" w:rsidR="0000007A" w:rsidRPr="009615C6" w:rsidRDefault="000A75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615C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Need for Computerized Automated Machine (CAM) for finding THR issues in Patients</w:t>
            </w:r>
          </w:p>
        </w:tc>
      </w:tr>
      <w:tr w:rsidR="00CF0BBB" w:rsidRPr="009615C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615C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6090573" w:rsidR="00CF0BBB" w:rsidRPr="009615C6" w:rsidRDefault="000C23C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615C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9615C6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9615C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615C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615C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615C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615C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615C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615C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615C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B8E3A4E" w:rsidR="00E03C32" w:rsidRDefault="002C40B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0720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</w:t>
                  </w:r>
                  <w:r w:rsidR="005967A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="005967A6" w:rsidRPr="005967A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Innovative Technology and Exploring Engineering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804C4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804C4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7C2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804C4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220-225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804C4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05A6E113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9A3905" w:rsidRPr="009A3905">
                    <w:t xml:space="preserve"> </w:t>
                  </w:r>
                  <w:hyperlink r:id="rId8" w:history="1">
                    <w:r w:rsidR="009A3905" w:rsidRPr="0092468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https://www.ijitee.org/portfolio-item/G10510587C219/</w:t>
                    </w:r>
                  </w:hyperlink>
                  <w:r w:rsidR="009A390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9615C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615C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615C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0351"/>
        <w:gridCol w:w="5448"/>
      </w:tblGrid>
      <w:tr w:rsidR="00F1171E" w:rsidRPr="009615C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615C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5C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615C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615C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615C6" w14:paraId="5EA12279" w14:textId="77777777" w:rsidTr="008E40FC">
        <w:tc>
          <w:tcPr>
            <w:tcW w:w="1265" w:type="pct"/>
            <w:noWrap/>
          </w:tcPr>
          <w:p w14:paraId="7AE9682F" w14:textId="77777777" w:rsidR="00F1171E" w:rsidRPr="009615C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447" w:type="pct"/>
          </w:tcPr>
          <w:p w14:paraId="5B8DBE06" w14:textId="77777777" w:rsidR="00F1171E" w:rsidRPr="009615C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5C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615C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5C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615C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88" w:type="pct"/>
          </w:tcPr>
          <w:p w14:paraId="57792C30" w14:textId="77777777" w:rsidR="00F1171E" w:rsidRPr="009615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615C6">
              <w:rPr>
                <w:rFonts w:ascii="Arial" w:hAnsi="Arial" w:cs="Arial"/>
                <w:lang w:val="en-GB"/>
              </w:rPr>
              <w:t>Author’s Feedback</w:t>
            </w:r>
            <w:r w:rsidRPr="009615C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615C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615C6" w14:paraId="5C0AB4EC" w14:textId="77777777" w:rsidTr="008E40FC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615C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615C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47" w:type="pct"/>
          </w:tcPr>
          <w:p w14:paraId="7DBC9196" w14:textId="09D31FA1" w:rsidR="00F1171E" w:rsidRPr="009615C6" w:rsidRDefault="00272950" w:rsidP="00272950">
            <w:pPr>
              <w:spacing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615C6">
              <w:rPr>
                <w:rFonts w:ascii="Arial" w:hAnsi="Arial" w:cs="Arial"/>
                <w:sz w:val="20"/>
                <w:szCs w:val="20"/>
              </w:rPr>
              <w:t xml:space="preserve">This chapter addresses an urgent but under-served clinical gap: reliable, technology-based surveillance for late complications after total hip replacement (THR). Aseptic </w:t>
            </w:r>
            <w:proofErr w:type="spellStart"/>
            <w:r w:rsidRPr="009615C6">
              <w:rPr>
                <w:rFonts w:ascii="Arial" w:hAnsi="Arial" w:cs="Arial"/>
                <w:sz w:val="20"/>
                <w:szCs w:val="20"/>
              </w:rPr>
              <w:t>losening</w:t>
            </w:r>
            <w:proofErr w:type="spellEnd"/>
            <w:r w:rsidRPr="009615C6">
              <w:rPr>
                <w:rFonts w:ascii="Arial" w:hAnsi="Arial" w:cs="Arial"/>
                <w:sz w:val="20"/>
                <w:szCs w:val="20"/>
              </w:rPr>
              <w:t xml:space="preserve">, mal-position–related instability and polyethylene wear remain leading causes of revision, yet follow-up compliance drops sharply after the first postoperative year. By proposing an automated computer-based screening system, the authors encourage </w:t>
            </w:r>
            <w:proofErr w:type="spellStart"/>
            <w:r w:rsidRPr="009615C6">
              <w:rPr>
                <w:rFonts w:ascii="Arial" w:hAnsi="Arial" w:cs="Arial"/>
                <w:sz w:val="20"/>
                <w:szCs w:val="20"/>
              </w:rPr>
              <w:t>orthopaedic</w:t>
            </w:r>
            <w:proofErr w:type="spellEnd"/>
            <w:r w:rsidRPr="009615C6">
              <w:rPr>
                <w:rFonts w:ascii="Arial" w:hAnsi="Arial" w:cs="Arial"/>
                <w:sz w:val="20"/>
                <w:szCs w:val="20"/>
              </w:rPr>
              <w:t xml:space="preserve"> surgeons and biomedical engineers to collaborate on </w:t>
            </w:r>
            <w:proofErr w:type="spellStart"/>
            <w:r w:rsidRPr="009615C6">
              <w:rPr>
                <w:rFonts w:ascii="Arial" w:hAnsi="Arial" w:cs="Arial"/>
                <w:sz w:val="20"/>
                <w:szCs w:val="20"/>
              </w:rPr>
              <w:t>scalab</w:t>
            </w:r>
            <w:r w:rsidR="00591A0C" w:rsidRPr="009615C6">
              <w:rPr>
                <w:rFonts w:ascii="Arial" w:hAnsi="Arial" w:cs="Arial"/>
                <w:sz w:val="20"/>
                <w:szCs w:val="20"/>
              </w:rPr>
              <w:t>e</w:t>
            </w:r>
            <w:r w:rsidRPr="009615C6">
              <w:rPr>
                <w:rFonts w:ascii="Arial" w:hAnsi="Arial" w:cs="Arial"/>
                <w:sz w:val="20"/>
                <w:szCs w:val="20"/>
              </w:rPr>
              <w:t>le</w:t>
            </w:r>
            <w:proofErr w:type="spellEnd"/>
            <w:r w:rsidRPr="009615C6">
              <w:rPr>
                <w:rFonts w:ascii="Arial" w:hAnsi="Arial" w:cs="Arial"/>
                <w:sz w:val="20"/>
                <w:szCs w:val="20"/>
              </w:rPr>
              <w:t xml:space="preserve">, cost-effective solutions that could flag at-risk patients early and reduce the economic and biological cost of revision surgery. With refinement and stronger </w:t>
            </w:r>
            <w:proofErr w:type="spellStart"/>
            <w:r w:rsidRPr="009615C6">
              <w:rPr>
                <w:rFonts w:ascii="Arial" w:hAnsi="Arial" w:cs="Arial"/>
                <w:sz w:val="20"/>
                <w:szCs w:val="20"/>
              </w:rPr>
              <w:t>methodolgical</w:t>
            </w:r>
            <w:proofErr w:type="spellEnd"/>
            <w:r w:rsidRPr="009615C6">
              <w:rPr>
                <w:rFonts w:ascii="Arial" w:hAnsi="Arial" w:cs="Arial"/>
                <w:sz w:val="20"/>
                <w:szCs w:val="20"/>
              </w:rPr>
              <w:t xml:space="preserve"> framing, the chapter could become a useful primer and roadmap for future </w:t>
            </w:r>
            <w:proofErr w:type="spellStart"/>
            <w:r w:rsidR="00DF2662" w:rsidRPr="009615C6">
              <w:rPr>
                <w:rFonts w:ascii="Arial" w:hAnsi="Arial" w:cs="Arial"/>
                <w:sz w:val="20"/>
                <w:szCs w:val="20"/>
              </w:rPr>
              <w:t>interdisiplinary</w:t>
            </w:r>
            <w:proofErr w:type="spellEnd"/>
            <w:r w:rsidRPr="009615C6">
              <w:rPr>
                <w:rFonts w:ascii="Arial" w:hAnsi="Arial" w:cs="Arial"/>
                <w:sz w:val="20"/>
                <w:szCs w:val="20"/>
              </w:rPr>
              <w:t xml:space="preserve"> work in this area.</w:t>
            </w:r>
          </w:p>
        </w:tc>
        <w:tc>
          <w:tcPr>
            <w:tcW w:w="1288" w:type="pct"/>
          </w:tcPr>
          <w:p w14:paraId="462A339C" w14:textId="77777777" w:rsidR="00F1171E" w:rsidRPr="009615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15C6" w14:paraId="0D8B5B2C" w14:textId="77777777" w:rsidTr="008E40FC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615C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615C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615C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447" w:type="pct"/>
          </w:tcPr>
          <w:p w14:paraId="366DDD2C" w14:textId="77777777" w:rsidR="002E2C6E" w:rsidRPr="009615C6" w:rsidRDefault="00DF2662" w:rsidP="008973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Partially</w:t>
            </w:r>
            <w:r w:rsidRPr="00961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423166" w:rsidRPr="00961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466C82D9" w14:textId="26200BB5" w:rsidR="00AD4C97" w:rsidRPr="009615C6" w:rsidRDefault="00423166" w:rsidP="008973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“Computerized Automated Machine” repeats the idea of automation twice; “machine” already implies automation.</w:t>
            </w:r>
            <w:r w:rsidR="00897350"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034FEC07" w14:textId="73DED3B4" w:rsidR="00897350" w:rsidRPr="009615C6" w:rsidRDefault="00423166" w:rsidP="008973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“Issues” is impre</w:t>
            </w:r>
            <w:r w:rsidR="00DC63C4" w:rsidRPr="009615C6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DC63C4" w:rsidRPr="009615C6">
              <w:rPr>
                <w:rFonts w:ascii="Arial" w:hAnsi="Arial" w:cs="Arial"/>
                <w:sz w:val="20"/>
                <w:szCs w:val="20"/>
                <w:lang w:val="en-GB"/>
              </w:rPr>
              <w:t>se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; standard </w:t>
            </w:r>
            <w:proofErr w:type="spellStart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orthopedic</w:t>
            </w:r>
            <w:proofErr w:type="spellEnd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language would use “complications” or “failures.”</w:t>
            </w:r>
          </w:p>
          <w:p w14:paraId="16DCCDC2" w14:textId="27173689" w:rsidR="00423166" w:rsidRPr="009615C6" w:rsidRDefault="00423166" w:rsidP="008973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Readers should understand that the chapter focus on post-operative detection rather than surgical technique.</w:t>
            </w:r>
          </w:p>
          <w:p w14:paraId="2FCE3F1B" w14:textId="1EB72C5C" w:rsidR="00423166" w:rsidRPr="009615C6" w:rsidRDefault="00AD4C97" w:rsidP="004231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My </w:t>
            </w:r>
            <w:r w:rsidR="002E2C6E" w:rsidRPr="009615C6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423166" w:rsidRPr="009615C6">
              <w:rPr>
                <w:rFonts w:ascii="Arial" w:hAnsi="Arial" w:cs="Arial"/>
                <w:sz w:val="20"/>
                <w:szCs w:val="20"/>
                <w:lang w:val="en-GB"/>
              </w:rPr>
              <w:t>uggest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ion</w:t>
            </w:r>
            <w:r w:rsidR="002E2C6E" w:rsidRPr="009615C6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423166" w:rsidRPr="009615C6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1657B38F" w14:textId="2744908C" w:rsidR="00423166" w:rsidRPr="009615C6" w:rsidRDefault="00423166" w:rsidP="004231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“An Automated Computerized System for Detecting Post-THR Complications.”</w:t>
            </w:r>
          </w:p>
          <w:p w14:paraId="794AA9A7" w14:textId="026471EC" w:rsidR="00F1171E" w:rsidRPr="009615C6" w:rsidRDefault="00423166" w:rsidP="00AD4C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“Expert-System Approach to Early Detection of Total Hip Replacement Failure.”</w:t>
            </w:r>
          </w:p>
        </w:tc>
        <w:tc>
          <w:tcPr>
            <w:tcW w:w="1288" w:type="pct"/>
          </w:tcPr>
          <w:p w14:paraId="405B6701" w14:textId="77777777" w:rsidR="00F1171E" w:rsidRPr="009615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15C6" w14:paraId="5604762A" w14:textId="77777777" w:rsidTr="008E40FC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615C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615C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615C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447" w:type="pct"/>
          </w:tcPr>
          <w:p w14:paraId="1FB143D3" w14:textId="3AA0D859" w:rsidR="002E2C6E" w:rsidRPr="009615C6" w:rsidRDefault="002E2C6E" w:rsidP="002E2C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No. </w:t>
            </w:r>
          </w:p>
          <w:p w14:paraId="6E83B125" w14:textId="35907F62" w:rsidR="002E2C6E" w:rsidRPr="009615C6" w:rsidRDefault="002E2C6E" w:rsidP="00B47A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  <w:r w:rsidR="00B47A75"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does not </w:t>
            </w:r>
            <w:proofErr w:type="spellStart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describ</w:t>
            </w:r>
            <w:proofErr w:type="spellEnd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how the proposed CAM operate (e.g., rule-based expert system, machine-learning classifier, image-processing pipeline). Add 1–2 sentence outlining the core algorithm or system </w:t>
            </w:r>
            <w:proofErr w:type="spellStart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architectur</w:t>
            </w:r>
            <w:proofErr w:type="spellEnd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D2FBAD2" w14:textId="085879B1" w:rsidR="002E2C6E" w:rsidRPr="009615C6" w:rsidRDefault="002E2C6E" w:rsidP="002E2C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="00B47A75"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Even if the work is con</w:t>
            </w:r>
            <w:r w:rsidR="00A46ED8" w:rsidRPr="009615C6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eptual, the abstract should state what the chapter demonstrates (e.g</w:t>
            </w:r>
            <w:r w:rsidR="00A46ED8"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a prototype workflow, performance estimates, or a future research framework). Include at least one key takeaway or metric.</w:t>
            </w:r>
          </w:p>
          <w:p w14:paraId="3B1EF729" w14:textId="463E9786" w:rsidR="002E2C6E" w:rsidRPr="009615C6" w:rsidRDefault="002E2C6E" w:rsidP="002E2C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  <w:r w:rsidR="00A46ED8"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Ambiguous phrases: Sentences such as “permits individuals to measure a lot of active lives while not enfeebling hip pain” are grammatically incorrect and obscure </w:t>
            </w:r>
            <w:r w:rsidR="002F5F95"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meaning. Re-phrase to: “THR enables patients to resume active lives free of disabling hip pain.”</w:t>
            </w:r>
          </w:p>
          <w:p w14:paraId="0FB7E83A" w14:textId="7313373D" w:rsidR="00F1171E" w:rsidRPr="009615C6" w:rsidRDefault="002E2C6E" w:rsidP="002E2C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Struct</w:t>
            </w:r>
            <w:r w:rsidR="00BF32BC" w:rsidRPr="009615C6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re</w:t>
            </w:r>
            <w:proofErr w:type="spellEnd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the abstract in four micro-paragraphs: Background </w:t>
            </w:r>
            <w:r w:rsidR="002F5F95" w:rsidRPr="009615C6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Objective </w:t>
            </w:r>
            <w:r w:rsidR="002F5F95" w:rsidRPr="009615C6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Approach (CAM description) </w:t>
            </w:r>
            <w:r w:rsidR="002F5F95" w:rsidRPr="009615C6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Conclusion/Implications.</w:t>
            </w:r>
          </w:p>
        </w:tc>
        <w:tc>
          <w:tcPr>
            <w:tcW w:w="1288" w:type="pct"/>
          </w:tcPr>
          <w:p w14:paraId="1D54B730" w14:textId="77777777" w:rsidR="00F1171E" w:rsidRPr="009615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15C6" w14:paraId="2F579F54" w14:textId="77777777" w:rsidTr="008E40FC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615C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61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447" w:type="pct"/>
          </w:tcPr>
          <w:p w14:paraId="1CDDF539" w14:textId="0F2D6871" w:rsidR="00BF32BC" w:rsidRPr="009615C6" w:rsidRDefault="00BF32BC" w:rsidP="00BF32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Clinically </w:t>
            </w:r>
            <w:proofErr w:type="spellStart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acurate</w:t>
            </w:r>
            <w:proofErr w:type="spellEnd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in its premises but </w:t>
            </w:r>
            <w:proofErr w:type="spellStart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methodologicaly</w:t>
            </w:r>
            <w:proofErr w:type="spellEnd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under-developed.</w:t>
            </w:r>
          </w:p>
          <w:p w14:paraId="0A153C1D" w14:textId="1CDA8BBA" w:rsidR="00BF32BC" w:rsidRPr="009615C6" w:rsidRDefault="00BF32BC" w:rsidP="00BF32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  <w:r w:rsidR="00F85BBC"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Sections 2–4 describe expert systems, KDD, and image processing in generic terms but never connect them to a concrete diagnostic workflow (e.g., radiograph input</w:t>
            </w:r>
            <w:r w:rsidR="002625E3" w:rsidRPr="009615C6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feature extraction</w:t>
            </w:r>
            <w:r w:rsidR="002625E3" w:rsidRPr="009615C6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decision rules</w:t>
            </w:r>
            <w:r w:rsidR="002625E3" w:rsidRPr="009615C6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output flag). Provide a schematic diagram and step-by-step narrative.</w:t>
            </w:r>
          </w:p>
          <w:p w14:paraId="6BAFE50C" w14:textId="699CDF20" w:rsidR="00BF32BC" w:rsidRPr="009615C6" w:rsidRDefault="00BF32BC" w:rsidP="00F85B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="00F85BBC"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Pure if-then expert systems struggle with imaging variability. Acknowledge contemporary alternatives (deep CNNs, transfer learning) and justify why chose</w:t>
            </w:r>
            <w:r w:rsidR="008B74E7" w:rsidRPr="009615C6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approach is suitable (e.g., transparency, low computational cost, availability of expert knowledge).</w:t>
            </w:r>
          </w:p>
          <w:p w14:paraId="55F2E642" w14:textId="1CE54936" w:rsidR="00BF32BC" w:rsidRPr="009615C6" w:rsidRDefault="00BF32BC" w:rsidP="00F85B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  <w:r w:rsidR="00F85BBC"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The conclusion states that CAM “improves joint stability and patient satisfaction”</w:t>
            </w:r>
            <w:r w:rsidR="002625E3"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clams that require data. Either cite published validation or rephrase as anticipated benefits.</w:t>
            </w:r>
          </w:p>
          <w:p w14:paraId="62785734" w14:textId="72E7E473" w:rsidR="00BF32BC" w:rsidRPr="009615C6" w:rsidRDefault="00BF32BC" w:rsidP="00F85B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  <w:r w:rsidR="00F85BBC"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Extensive anatomy sections add context but </w:t>
            </w:r>
            <w:proofErr w:type="spellStart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curently</w:t>
            </w:r>
            <w:proofErr w:type="spellEnd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do not feed into algorithm design. Show, for instance, how fem</w:t>
            </w:r>
            <w:r w:rsidR="0069624B" w:rsidRPr="009615C6">
              <w:rPr>
                <w:rFonts w:ascii="Arial" w:hAnsi="Arial" w:cs="Arial"/>
                <w:sz w:val="20"/>
                <w:szCs w:val="20"/>
                <w:lang w:val="en-GB"/>
              </w:rPr>
              <w:t>ur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offset or cup inclination measurements will be parameters assessed by the CAM.</w:t>
            </w:r>
          </w:p>
          <w:p w14:paraId="2B5A7721" w14:textId="6517B7ED" w:rsidR="00F1171E" w:rsidRPr="009615C6" w:rsidRDefault="00BF32BC" w:rsidP="00BF32B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Recommendation: devote a dedicated “Proposed System and Workflow” section with subsections on Data sources, Image-processing steps, </w:t>
            </w:r>
            <w:proofErr w:type="spellStart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Knowledg</w:t>
            </w:r>
            <w:proofErr w:type="spellEnd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base/rule design, Validation plan (even if prospective).</w:t>
            </w:r>
          </w:p>
        </w:tc>
        <w:tc>
          <w:tcPr>
            <w:tcW w:w="1288" w:type="pct"/>
          </w:tcPr>
          <w:p w14:paraId="4898F764" w14:textId="77777777" w:rsidR="00F1171E" w:rsidRPr="009615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15C6" w14:paraId="73739464" w14:textId="77777777" w:rsidTr="008E40FC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615C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615C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615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447" w:type="pct"/>
          </w:tcPr>
          <w:p w14:paraId="75CF4B16" w14:textId="77777777" w:rsidR="00643AC3" w:rsidRPr="009615C6" w:rsidRDefault="00643AC3" w:rsidP="00643A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Quantity is acceptable; currency is not.</w:t>
            </w:r>
          </w:p>
          <w:p w14:paraId="00F04B72" w14:textId="48AB1378" w:rsidR="00643AC3" w:rsidRPr="009615C6" w:rsidRDefault="00643AC3" w:rsidP="009641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1. most of reference pre-date 2012. Add at least 8–10 references from 2018–2024 cover AI-aided THR diagnostics</w:t>
            </w:r>
            <w:r w:rsidR="00964179" w:rsidRPr="009615C6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4FE0567" w14:textId="10A6C73E" w:rsidR="00F1171E" w:rsidRPr="009615C6" w:rsidRDefault="00964179" w:rsidP="004F34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643AC3" w:rsidRPr="009615C6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43AC3" w:rsidRPr="009615C6">
              <w:rPr>
                <w:rFonts w:ascii="Arial" w:hAnsi="Arial" w:cs="Arial"/>
                <w:sz w:val="20"/>
                <w:szCs w:val="20"/>
                <w:lang w:val="en-GB"/>
              </w:rPr>
              <w:t>Include recent registry reports (e.g., UK NJRR 2023) to support revision</w:t>
            </w:r>
            <w:r w:rsidR="004F346E"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43AC3" w:rsidRPr="009615C6">
              <w:rPr>
                <w:rFonts w:ascii="Arial" w:hAnsi="Arial" w:cs="Arial"/>
                <w:sz w:val="20"/>
                <w:szCs w:val="20"/>
                <w:lang w:val="en-GB"/>
              </w:rPr>
              <w:t>rate statistics.</w:t>
            </w:r>
          </w:p>
        </w:tc>
        <w:tc>
          <w:tcPr>
            <w:tcW w:w="1288" w:type="pct"/>
          </w:tcPr>
          <w:p w14:paraId="40220055" w14:textId="77777777" w:rsidR="00F1171E" w:rsidRPr="009615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15C6" w14:paraId="73CC4A50" w14:textId="77777777" w:rsidTr="008E40FC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615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615C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615C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615C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47" w:type="pct"/>
          </w:tcPr>
          <w:p w14:paraId="13DEB3BB" w14:textId="18F3A1E4" w:rsidR="004F346E" w:rsidRPr="009615C6" w:rsidRDefault="004F346E" w:rsidP="004F34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1. Numerous run-on sentences, subject-verb mismatches and mistranslated technical terms obscure meaning (e.g., “knowledge about the application domain” appears twice in one bullet).</w:t>
            </w:r>
          </w:p>
          <w:p w14:paraId="18420C95" w14:textId="70DE74E5" w:rsidR="004F346E" w:rsidRPr="009615C6" w:rsidRDefault="004F346E" w:rsidP="00D22C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2. Use either US or UK spelling throughout; avoid mixing “Computerised” and “Computerized.” Replace </w:t>
            </w:r>
            <w:proofErr w:type="spellStart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coloquialisms</w:t>
            </w:r>
            <w:proofErr w:type="spellEnd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(“issues,” “a lot of active lives”) with precise clinical vocabulary.</w:t>
            </w:r>
          </w:p>
          <w:p w14:paraId="13718063" w14:textId="77777777" w:rsidR="00D22CBF" w:rsidRPr="009615C6" w:rsidRDefault="00D22CBF" w:rsidP="004F34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9497DF1" w:rsidR="00F1171E" w:rsidRPr="009615C6" w:rsidRDefault="004F346E" w:rsidP="004F34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>Engage a professional scientific editor or bilingual colleague for a line-by-line copy-edit after restructuring.</w:t>
            </w:r>
          </w:p>
        </w:tc>
        <w:tc>
          <w:tcPr>
            <w:tcW w:w="1288" w:type="pct"/>
          </w:tcPr>
          <w:p w14:paraId="0351CA58" w14:textId="77777777" w:rsidR="00F1171E" w:rsidRPr="009615C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615C6" w14:paraId="20A16C0C" w14:textId="77777777" w:rsidTr="008E40FC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615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615C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615C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615C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615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447" w:type="pct"/>
          </w:tcPr>
          <w:p w14:paraId="15DFD0E8" w14:textId="762526E4" w:rsidR="00F1171E" w:rsidRPr="009615C6" w:rsidRDefault="00D22CBF" w:rsidP="005D15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I </w:t>
            </w:r>
            <w:proofErr w:type="spellStart"/>
            <w:r w:rsidR="008B47D1" w:rsidRPr="009615C6">
              <w:rPr>
                <w:rFonts w:ascii="Arial" w:hAnsi="Arial" w:cs="Arial"/>
                <w:sz w:val="20"/>
                <w:szCs w:val="20"/>
                <w:lang w:val="en-GB"/>
              </w:rPr>
              <w:t>encourag</w:t>
            </w:r>
            <w:proofErr w:type="spellEnd"/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 the authors to </w:t>
            </w:r>
            <w:r w:rsidR="00E318D4" w:rsidRPr="009615C6">
              <w:rPr>
                <w:rFonts w:ascii="Arial" w:hAnsi="Arial" w:cs="Arial"/>
                <w:sz w:val="20"/>
                <w:szCs w:val="20"/>
                <w:lang w:val="en-GB"/>
              </w:rPr>
              <w:t>add a workflow figure</w:t>
            </w:r>
            <w:r w:rsidR="00E318D4" w:rsidRPr="009615C6">
              <w:rPr>
                <w:rFonts w:ascii="Arial" w:hAnsi="Arial" w:cs="Arial"/>
                <w:sz w:val="20"/>
                <w:szCs w:val="20"/>
                <w:lang w:val="en-GB"/>
              </w:rPr>
              <w:br/>
              <w:t>add a table of common THR failure signs</w:t>
            </w:r>
            <w:r w:rsidR="00E318D4" w:rsidRPr="009615C6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="005D153F" w:rsidRPr="009615C6">
              <w:rPr>
                <w:rFonts w:ascii="Arial" w:hAnsi="Arial" w:cs="Arial"/>
                <w:sz w:val="20"/>
                <w:szCs w:val="20"/>
                <w:lang w:val="en-GB"/>
              </w:rPr>
              <w:t>add a proof of concept (even a small pilot could be beneficial)</w:t>
            </w:r>
          </w:p>
        </w:tc>
        <w:tc>
          <w:tcPr>
            <w:tcW w:w="1288" w:type="pct"/>
          </w:tcPr>
          <w:p w14:paraId="465E098E" w14:textId="77777777" w:rsidR="00F1171E" w:rsidRPr="009615C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9615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615C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615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615C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615C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615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615C6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615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615C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5C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615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615C6">
              <w:rPr>
                <w:rFonts w:ascii="Arial" w:hAnsi="Arial" w:cs="Arial"/>
                <w:lang w:val="en-GB"/>
              </w:rPr>
              <w:t>Author’s comment</w:t>
            </w:r>
            <w:r w:rsidRPr="009615C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615C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615C6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615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615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615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615C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615C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615C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615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43153C7" w:rsidR="00F1171E" w:rsidRPr="009615C6" w:rsidRDefault="008E40FC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C6">
              <w:rPr>
                <w:rFonts w:ascii="Arial" w:hAnsi="Arial" w:cs="Arial"/>
                <w:sz w:val="20"/>
                <w:szCs w:val="20"/>
                <w:lang w:val="en-GB"/>
              </w:rPr>
              <w:t xml:space="preserve">None 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615C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615C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615C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615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80838D4" w14:textId="77777777" w:rsidR="00F1171E" w:rsidRPr="009615C6" w:rsidRDefault="00F1171E" w:rsidP="00F1171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51A8457" w14:textId="77777777" w:rsidR="009615C6" w:rsidRPr="0034386C" w:rsidRDefault="009615C6" w:rsidP="009615C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4386C">
        <w:rPr>
          <w:rFonts w:ascii="Arial" w:hAnsi="Arial" w:cs="Arial"/>
          <w:b/>
          <w:u w:val="single"/>
        </w:rPr>
        <w:t>Reviewer details:</w:t>
      </w:r>
    </w:p>
    <w:p w14:paraId="0553C4F1" w14:textId="77777777" w:rsidR="009615C6" w:rsidRPr="0034386C" w:rsidRDefault="009615C6" w:rsidP="009615C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4386C">
        <w:rPr>
          <w:rFonts w:ascii="Arial" w:hAnsi="Arial" w:cs="Arial"/>
          <w:b/>
          <w:color w:val="000000"/>
        </w:rPr>
        <w:t xml:space="preserve">Afshin </w:t>
      </w:r>
      <w:proofErr w:type="spellStart"/>
      <w:r w:rsidRPr="0034386C">
        <w:rPr>
          <w:rFonts w:ascii="Arial" w:hAnsi="Arial" w:cs="Arial"/>
          <w:b/>
          <w:color w:val="000000"/>
        </w:rPr>
        <w:t>Taheriazam</w:t>
      </w:r>
      <w:proofErr w:type="spellEnd"/>
      <w:r w:rsidRPr="0034386C">
        <w:rPr>
          <w:rFonts w:ascii="Arial" w:hAnsi="Arial" w:cs="Arial"/>
          <w:b/>
          <w:color w:val="000000"/>
        </w:rPr>
        <w:t>, Islamic Azad University, Iran</w:t>
      </w:r>
    </w:p>
    <w:p w14:paraId="4E790996" w14:textId="77777777" w:rsidR="00F1171E" w:rsidRPr="009615C6" w:rsidRDefault="00F1171E" w:rsidP="00F1171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</w:rPr>
      </w:pPr>
    </w:p>
    <w:sectPr w:rsidR="00F1171E" w:rsidRPr="009615C6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ACC6" w14:textId="77777777" w:rsidR="00606425" w:rsidRPr="0000007A" w:rsidRDefault="00606425" w:rsidP="0099583E">
      <w:r>
        <w:separator/>
      </w:r>
    </w:p>
  </w:endnote>
  <w:endnote w:type="continuationSeparator" w:id="0">
    <w:p w14:paraId="33C6B04A" w14:textId="77777777" w:rsidR="00606425" w:rsidRPr="0000007A" w:rsidRDefault="0060642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1FE3" w14:textId="77777777" w:rsidR="00606425" w:rsidRPr="0000007A" w:rsidRDefault="00606425" w:rsidP="0099583E">
      <w:r>
        <w:separator/>
      </w:r>
    </w:p>
  </w:footnote>
  <w:footnote w:type="continuationSeparator" w:id="0">
    <w:p w14:paraId="16A36B3D" w14:textId="77777777" w:rsidR="00606425" w:rsidRPr="0000007A" w:rsidRDefault="0060642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6260208">
    <w:abstractNumId w:val="3"/>
  </w:num>
  <w:num w:numId="2" w16cid:durableId="1314065373">
    <w:abstractNumId w:val="6"/>
  </w:num>
  <w:num w:numId="3" w16cid:durableId="353505257">
    <w:abstractNumId w:val="5"/>
  </w:num>
  <w:num w:numId="4" w16cid:durableId="963921671">
    <w:abstractNumId w:val="7"/>
  </w:num>
  <w:num w:numId="5" w16cid:durableId="147015554">
    <w:abstractNumId w:val="4"/>
  </w:num>
  <w:num w:numId="6" w16cid:durableId="764811922">
    <w:abstractNumId w:val="0"/>
  </w:num>
  <w:num w:numId="7" w16cid:durableId="206331843">
    <w:abstractNumId w:val="1"/>
  </w:num>
  <w:num w:numId="8" w16cid:durableId="1744528706">
    <w:abstractNumId w:val="9"/>
  </w:num>
  <w:num w:numId="9" w16cid:durableId="219900343">
    <w:abstractNumId w:val="8"/>
  </w:num>
  <w:num w:numId="10" w16cid:durableId="416558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A7537"/>
    <w:rsid w:val="000B4EE5"/>
    <w:rsid w:val="000B74A1"/>
    <w:rsid w:val="000B757E"/>
    <w:rsid w:val="000C0837"/>
    <w:rsid w:val="000C0B04"/>
    <w:rsid w:val="000C23C4"/>
    <w:rsid w:val="000C3B7E"/>
    <w:rsid w:val="000D13B0"/>
    <w:rsid w:val="000F6EA8"/>
    <w:rsid w:val="00101322"/>
    <w:rsid w:val="00115767"/>
    <w:rsid w:val="00121FFA"/>
    <w:rsid w:val="00123183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573E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21C8"/>
    <w:rsid w:val="00204D68"/>
    <w:rsid w:val="002105F7"/>
    <w:rsid w:val="002109D6"/>
    <w:rsid w:val="00220111"/>
    <w:rsid w:val="002218DB"/>
    <w:rsid w:val="0022369C"/>
    <w:rsid w:val="002320EB"/>
    <w:rsid w:val="0023696A"/>
    <w:rsid w:val="00241121"/>
    <w:rsid w:val="002422CB"/>
    <w:rsid w:val="00245E23"/>
    <w:rsid w:val="00246BB9"/>
    <w:rsid w:val="0025366D"/>
    <w:rsid w:val="0025366F"/>
    <w:rsid w:val="00256735"/>
    <w:rsid w:val="00257F9E"/>
    <w:rsid w:val="002625E3"/>
    <w:rsid w:val="00262634"/>
    <w:rsid w:val="002650C5"/>
    <w:rsid w:val="00272950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2C6E"/>
    <w:rsid w:val="002E5C81"/>
    <w:rsid w:val="002E6D86"/>
    <w:rsid w:val="002E7787"/>
    <w:rsid w:val="002F5F95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3166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3A5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346E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1A0C"/>
    <w:rsid w:val="005967A6"/>
    <w:rsid w:val="005A4F17"/>
    <w:rsid w:val="005B3509"/>
    <w:rsid w:val="005C25A0"/>
    <w:rsid w:val="005D153F"/>
    <w:rsid w:val="005D230D"/>
    <w:rsid w:val="005E11DC"/>
    <w:rsid w:val="005E29CE"/>
    <w:rsid w:val="005E3241"/>
    <w:rsid w:val="005E7FB0"/>
    <w:rsid w:val="005F184C"/>
    <w:rsid w:val="00602F7D"/>
    <w:rsid w:val="00605952"/>
    <w:rsid w:val="00606425"/>
    <w:rsid w:val="00620677"/>
    <w:rsid w:val="00624032"/>
    <w:rsid w:val="00626025"/>
    <w:rsid w:val="006311A1"/>
    <w:rsid w:val="00640538"/>
    <w:rsid w:val="00643AC3"/>
    <w:rsid w:val="00645A56"/>
    <w:rsid w:val="006478EB"/>
    <w:rsid w:val="006532DF"/>
    <w:rsid w:val="0065409E"/>
    <w:rsid w:val="0065579D"/>
    <w:rsid w:val="00660484"/>
    <w:rsid w:val="00663792"/>
    <w:rsid w:val="0067046C"/>
    <w:rsid w:val="006714A0"/>
    <w:rsid w:val="00673EEF"/>
    <w:rsid w:val="006749CF"/>
    <w:rsid w:val="00676845"/>
    <w:rsid w:val="00680547"/>
    <w:rsid w:val="0068243C"/>
    <w:rsid w:val="0068377F"/>
    <w:rsid w:val="0068446F"/>
    <w:rsid w:val="00686DCE"/>
    <w:rsid w:val="00690EDE"/>
    <w:rsid w:val="006936D1"/>
    <w:rsid w:val="0069624B"/>
    <w:rsid w:val="00696CAD"/>
    <w:rsid w:val="006A3C64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08B2"/>
    <w:rsid w:val="007A62F8"/>
    <w:rsid w:val="007B1099"/>
    <w:rsid w:val="007B54A4"/>
    <w:rsid w:val="007C6CDF"/>
    <w:rsid w:val="007D0246"/>
    <w:rsid w:val="007F5873"/>
    <w:rsid w:val="00804C4A"/>
    <w:rsid w:val="008126B7"/>
    <w:rsid w:val="00815F94"/>
    <w:rsid w:val="008224E2"/>
    <w:rsid w:val="00825DC9"/>
    <w:rsid w:val="0082676D"/>
    <w:rsid w:val="008271C4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4F04"/>
    <w:rsid w:val="00895D0A"/>
    <w:rsid w:val="00897350"/>
    <w:rsid w:val="008B265C"/>
    <w:rsid w:val="008B47D1"/>
    <w:rsid w:val="008B74E7"/>
    <w:rsid w:val="008C2F62"/>
    <w:rsid w:val="008C4B1F"/>
    <w:rsid w:val="008C75AD"/>
    <w:rsid w:val="008D020E"/>
    <w:rsid w:val="008E40FC"/>
    <w:rsid w:val="008E5067"/>
    <w:rsid w:val="008F036B"/>
    <w:rsid w:val="008F36E4"/>
    <w:rsid w:val="0090720F"/>
    <w:rsid w:val="0091410B"/>
    <w:rsid w:val="009245E3"/>
    <w:rsid w:val="00931DA9"/>
    <w:rsid w:val="00942DEE"/>
    <w:rsid w:val="00943698"/>
    <w:rsid w:val="00944F67"/>
    <w:rsid w:val="009553EC"/>
    <w:rsid w:val="00955E45"/>
    <w:rsid w:val="009615C6"/>
    <w:rsid w:val="00962B70"/>
    <w:rsid w:val="00964179"/>
    <w:rsid w:val="00967C62"/>
    <w:rsid w:val="00982766"/>
    <w:rsid w:val="009852C4"/>
    <w:rsid w:val="00994E10"/>
    <w:rsid w:val="0099583E"/>
    <w:rsid w:val="009A0242"/>
    <w:rsid w:val="009A3905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6ED8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4C97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7A75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32BC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1408"/>
    <w:rsid w:val="00D22CBF"/>
    <w:rsid w:val="00D24CBE"/>
    <w:rsid w:val="00D27A79"/>
    <w:rsid w:val="00D32AC2"/>
    <w:rsid w:val="00D40416"/>
    <w:rsid w:val="00D430AB"/>
    <w:rsid w:val="00D4782A"/>
    <w:rsid w:val="00D50DC1"/>
    <w:rsid w:val="00D709EB"/>
    <w:rsid w:val="00D7603E"/>
    <w:rsid w:val="00D90124"/>
    <w:rsid w:val="00D9392F"/>
    <w:rsid w:val="00D9427C"/>
    <w:rsid w:val="00DA2679"/>
    <w:rsid w:val="00DA3C3D"/>
    <w:rsid w:val="00DA41F5"/>
    <w:rsid w:val="00DB54D1"/>
    <w:rsid w:val="00DB7E1B"/>
    <w:rsid w:val="00DC1D81"/>
    <w:rsid w:val="00DC63C4"/>
    <w:rsid w:val="00DC6FED"/>
    <w:rsid w:val="00DD0C4A"/>
    <w:rsid w:val="00DD274C"/>
    <w:rsid w:val="00DE7D30"/>
    <w:rsid w:val="00DF04E3"/>
    <w:rsid w:val="00DF2662"/>
    <w:rsid w:val="00E03C32"/>
    <w:rsid w:val="00E3111A"/>
    <w:rsid w:val="00E318D4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3A97"/>
    <w:rsid w:val="00E9533D"/>
    <w:rsid w:val="00E972A7"/>
    <w:rsid w:val="00EA2839"/>
    <w:rsid w:val="00EB3E91"/>
    <w:rsid w:val="00EB4FCE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5BBC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615C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5929">
          <w:blockQuote w:val="1"/>
          <w:marLeft w:val="0"/>
          <w:marRight w:val="0"/>
          <w:marTop w:val="120"/>
          <w:marBottom w:val="0"/>
          <w:divBdr>
            <w:top w:val="none" w:sz="0" w:space="0" w:color="auto"/>
            <w:left w:val="single" w:sz="6" w:space="3" w:color="CCCCCC"/>
            <w:bottom w:val="none" w:sz="0" w:space="0" w:color="auto"/>
            <w:right w:val="none" w:sz="0" w:space="0" w:color="auto"/>
          </w:divBdr>
          <w:divsChild>
            <w:div w:id="14469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jitee.org/portfolio-item/G10510587C2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2025-05-26T13:18:00Z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