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5662E" w14:paraId="1643A4CA" w14:textId="77777777" w:rsidTr="004847FF">
        <w:trPr>
          <w:trHeight w:val="450"/>
        </w:trPr>
        <w:tc>
          <w:tcPr>
            <w:tcW w:w="5000" w:type="pct"/>
            <w:gridSpan w:val="2"/>
            <w:tcBorders>
              <w:top w:val="nil"/>
              <w:left w:val="nil"/>
              <w:right w:val="nil"/>
            </w:tcBorders>
          </w:tcPr>
          <w:p w14:paraId="4C55E51F" w14:textId="77777777" w:rsidR="00602F7D" w:rsidRPr="0025662E" w:rsidRDefault="00602F7D" w:rsidP="00F2643C">
            <w:pPr>
              <w:pStyle w:val="Heading2"/>
              <w:jc w:val="left"/>
              <w:rPr>
                <w:rFonts w:ascii="Arial" w:hAnsi="Arial" w:cs="Arial"/>
                <w:b w:val="0"/>
                <w:bCs w:val="0"/>
                <w:lang w:val="en-US"/>
              </w:rPr>
            </w:pPr>
          </w:p>
        </w:tc>
      </w:tr>
      <w:tr w:rsidR="0000007A" w:rsidRPr="0025662E" w14:paraId="127EAD7E" w14:textId="77777777" w:rsidTr="00F33C84">
        <w:trPr>
          <w:trHeight w:val="413"/>
        </w:trPr>
        <w:tc>
          <w:tcPr>
            <w:tcW w:w="1234" w:type="pct"/>
          </w:tcPr>
          <w:p w14:paraId="3C159AA5" w14:textId="77777777" w:rsidR="0000007A" w:rsidRPr="0025662E" w:rsidRDefault="00D27A79" w:rsidP="00696CAD">
            <w:pPr>
              <w:pStyle w:val="BodyText"/>
              <w:ind w:left="90"/>
              <w:jc w:val="left"/>
              <w:rPr>
                <w:rFonts w:ascii="Arial" w:hAnsi="Arial" w:cs="Arial"/>
                <w:bCs/>
                <w:sz w:val="20"/>
                <w:szCs w:val="20"/>
                <w:lang w:val="en-GB"/>
              </w:rPr>
            </w:pPr>
            <w:r w:rsidRPr="0025662E">
              <w:rPr>
                <w:rFonts w:ascii="Arial" w:hAnsi="Arial" w:cs="Arial"/>
                <w:bCs/>
                <w:sz w:val="20"/>
                <w:szCs w:val="20"/>
                <w:lang w:val="en-GB"/>
              </w:rPr>
              <w:t xml:space="preserve">Book </w:t>
            </w:r>
            <w:r w:rsidR="0000007A" w:rsidRPr="0025662E">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6543098" w:rsidR="0000007A" w:rsidRPr="0025662E" w:rsidRDefault="001752D4" w:rsidP="00054BC4">
            <w:pPr>
              <w:pStyle w:val="NormalWeb"/>
              <w:rPr>
                <w:rFonts w:ascii="Arial" w:hAnsi="Arial" w:cs="Arial"/>
                <w:b/>
                <w:bCs/>
                <w:sz w:val="20"/>
                <w:szCs w:val="20"/>
                <w:u w:val="single"/>
              </w:rPr>
            </w:pPr>
            <w:hyperlink r:id="rId7" w:history="1">
              <w:r w:rsidRPr="0025662E">
                <w:rPr>
                  <w:rStyle w:val="Hyperlink"/>
                  <w:rFonts w:ascii="Arial" w:hAnsi="Arial" w:cs="Arial"/>
                  <w:b/>
                  <w:bCs/>
                  <w:sz w:val="20"/>
                  <w:szCs w:val="20"/>
                </w:rPr>
                <w:t>Research Perspective on Biological Science</w:t>
              </w:r>
            </w:hyperlink>
          </w:p>
        </w:tc>
      </w:tr>
      <w:tr w:rsidR="0000007A" w:rsidRPr="0025662E" w14:paraId="73C90375" w14:textId="77777777" w:rsidTr="002E7787">
        <w:trPr>
          <w:trHeight w:val="290"/>
        </w:trPr>
        <w:tc>
          <w:tcPr>
            <w:tcW w:w="1234" w:type="pct"/>
          </w:tcPr>
          <w:p w14:paraId="20D28135" w14:textId="77777777" w:rsidR="0000007A" w:rsidRPr="0025662E" w:rsidRDefault="0000007A" w:rsidP="00696CAD">
            <w:pPr>
              <w:pStyle w:val="BodyText"/>
              <w:ind w:left="90"/>
              <w:jc w:val="left"/>
              <w:rPr>
                <w:rFonts w:ascii="Arial" w:hAnsi="Arial" w:cs="Arial"/>
                <w:bCs/>
                <w:sz w:val="20"/>
                <w:szCs w:val="20"/>
                <w:lang w:val="en-GB"/>
              </w:rPr>
            </w:pPr>
            <w:r w:rsidRPr="0025662E">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6D4553E5" w:rsidR="0000007A" w:rsidRPr="0025662E" w:rsidRDefault="00E72A8E" w:rsidP="00F3669D">
            <w:pPr>
              <w:pStyle w:val="NormalWeb"/>
              <w:spacing w:before="0" w:beforeAutospacing="0" w:after="0" w:afterAutospacing="0"/>
              <w:rPr>
                <w:rFonts w:ascii="Arial" w:hAnsi="Arial" w:cs="Arial"/>
                <w:b/>
                <w:bCs/>
                <w:sz w:val="20"/>
                <w:szCs w:val="20"/>
                <w:highlight w:val="yellow"/>
                <w:lang w:val="en-GB"/>
              </w:rPr>
            </w:pPr>
            <w:r w:rsidRPr="0025662E">
              <w:rPr>
                <w:rFonts w:ascii="Arial" w:hAnsi="Arial" w:cs="Arial"/>
                <w:b/>
                <w:bCs/>
                <w:sz w:val="20"/>
                <w:szCs w:val="20"/>
                <w:lang w:val="en-GB"/>
              </w:rPr>
              <w:t>Ms_BP</w:t>
            </w:r>
            <w:r w:rsidR="00FC432A" w:rsidRPr="0025662E">
              <w:rPr>
                <w:rFonts w:ascii="Arial" w:hAnsi="Arial" w:cs="Arial"/>
                <w:b/>
                <w:bCs/>
                <w:sz w:val="20"/>
                <w:szCs w:val="20"/>
                <w:lang w:val="en-GB"/>
              </w:rPr>
              <w:t>R</w:t>
            </w:r>
            <w:r w:rsidRPr="0025662E">
              <w:rPr>
                <w:rFonts w:ascii="Arial" w:hAnsi="Arial" w:cs="Arial"/>
                <w:b/>
                <w:bCs/>
                <w:sz w:val="20"/>
                <w:szCs w:val="20"/>
                <w:lang w:val="en-GB"/>
              </w:rPr>
              <w:t>_</w:t>
            </w:r>
            <w:r w:rsidR="009274B3" w:rsidRPr="0025662E">
              <w:rPr>
                <w:rFonts w:ascii="Arial" w:hAnsi="Arial" w:cs="Arial"/>
                <w:b/>
                <w:bCs/>
                <w:sz w:val="20"/>
                <w:szCs w:val="20"/>
                <w:lang w:val="en-GB"/>
              </w:rPr>
              <w:t>5740</w:t>
            </w:r>
          </w:p>
        </w:tc>
      </w:tr>
      <w:tr w:rsidR="0000007A" w:rsidRPr="0025662E" w14:paraId="05B60576" w14:textId="77777777" w:rsidTr="002109D6">
        <w:trPr>
          <w:trHeight w:val="331"/>
        </w:trPr>
        <w:tc>
          <w:tcPr>
            <w:tcW w:w="1234" w:type="pct"/>
          </w:tcPr>
          <w:p w14:paraId="0196A627" w14:textId="77777777" w:rsidR="0000007A" w:rsidRPr="0025662E" w:rsidRDefault="0000007A" w:rsidP="00696CAD">
            <w:pPr>
              <w:pStyle w:val="BodyText"/>
              <w:ind w:left="90"/>
              <w:jc w:val="left"/>
              <w:rPr>
                <w:rFonts w:ascii="Arial" w:hAnsi="Arial" w:cs="Arial"/>
                <w:bCs/>
                <w:sz w:val="20"/>
                <w:szCs w:val="20"/>
                <w:lang w:val="en-GB"/>
              </w:rPr>
            </w:pPr>
            <w:r w:rsidRPr="0025662E">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57A4B4D" w:rsidR="0000007A" w:rsidRPr="0025662E" w:rsidRDefault="007F563C" w:rsidP="000450FC">
            <w:pPr>
              <w:pStyle w:val="NormalWeb"/>
              <w:spacing w:before="0" w:beforeAutospacing="0" w:after="0" w:afterAutospacing="0"/>
              <w:rPr>
                <w:rFonts w:ascii="Arial" w:hAnsi="Arial" w:cs="Arial"/>
                <w:b/>
                <w:sz w:val="20"/>
                <w:szCs w:val="20"/>
                <w:highlight w:val="yellow"/>
                <w:lang w:val="en-GB"/>
              </w:rPr>
            </w:pPr>
            <w:r w:rsidRPr="0025662E">
              <w:rPr>
                <w:rFonts w:ascii="Arial" w:hAnsi="Arial" w:cs="Arial"/>
                <w:b/>
                <w:sz w:val="20"/>
                <w:szCs w:val="20"/>
                <w:lang w:val="en-GB"/>
              </w:rPr>
              <w:t>EVALUATION OF THE INVITRO ANTIOXIDANT ACTIVITY AND INVIVO ANTI-WRINKLE ACTIVITIES OF COMBINED LAVANDULA ANGUSTIFOLIA AND NERIUM OLEANDER ON LABORATORY MICE</w:t>
            </w:r>
          </w:p>
        </w:tc>
      </w:tr>
      <w:tr w:rsidR="00CF0BBB" w:rsidRPr="0025662E" w14:paraId="6D508B1C" w14:textId="77777777" w:rsidTr="002E7787">
        <w:trPr>
          <w:trHeight w:val="332"/>
        </w:trPr>
        <w:tc>
          <w:tcPr>
            <w:tcW w:w="1234" w:type="pct"/>
          </w:tcPr>
          <w:p w14:paraId="32FC28F7" w14:textId="77777777" w:rsidR="00CF0BBB" w:rsidRPr="0025662E" w:rsidRDefault="00CF0BBB" w:rsidP="00696CAD">
            <w:pPr>
              <w:pStyle w:val="BodyText"/>
              <w:ind w:left="90"/>
              <w:jc w:val="left"/>
              <w:rPr>
                <w:rFonts w:ascii="Arial" w:hAnsi="Arial" w:cs="Arial"/>
                <w:bCs/>
                <w:sz w:val="20"/>
                <w:szCs w:val="20"/>
                <w:lang w:val="en-GB"/>
              </w:rPr>
            </w:pPr>
            <w:r w:rsidRPr="0025662E">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6617D80B" w:rsidR="00CF0BBB" w:rsidRPr="0025662E" w:rsidRDefault="009274B3" w:rsidP="000450FC">
            <w:pPr>
              <w:pStyle w:val="NormalWeb"/>
              <w:spacing w:before="0" w:beforeAutospacing="0" w:after="0" w:afterAutospacing="0"/>
              <w:rPr>
                <w:rFonts w:ascii="Arial" w:hAnsi="Arial" w:cs="Arial"/>
                <w:b/>
                <w:sz w:val="20"/>
                <w:szCs w:val="20"/>
                <w:lang w:val="en-GB"/>
              </w:rPr>
            </w:pPr>
            <w:r w:rsidRPr="0025662E">
              <w:rPr>
                <w:rFonts w:ascii="Arial" w:hAnsi="Arial" w:cs="Arial"/>
                <w:b/>
                <w:sz w:val="20"/>
                <w:szCs w:val="20"/>
                <w:lang w:val="en-GB"/>
              </w:rPr>
              <w:t>Book Chapter</w:t>
            </w:r>
          </w:p>
        </w:tc>
      </w:tr>
    </w:tbl>
    <w:p w14:paraId="2DDFDB27" w14:textId="77777777" w:rsidR="00666EBD" w:rsidRPr="0025662E" w:rsidRDefault="00666EBD" w:rsidP="00626025">
      <w:pPr>
        <w:pStyle w:val="BodyText"/>
        <w:jc w:val="left"/>
        <w:rPr>
          <w:rFonts w:ascii="Arial" w:hAnsi="Arial" w:cs="Arial"/>
          <w:color w:val="222222"/>
          <w:sz w:val="20"/>
          <w:szCs w:val="20"/>
          <w:lang w:val="en-IN"/>
        </w:rPr>
      </w:pPr>
    </w:p>
    <w:p w14:paraId="5A743ECE" w14:textId="77777777" w:rsidR="00D27A79" w:rsidRPr="0025662E" w:rsidRDefault="00D27A79" w:rsidP="00D9392F">
      <w:pPr>
        <w:pStyle w:val="BodyText"/>
        <w:ind w:left="1440"/>
        <w:rPr>
          <w:rFonts w:ascii="Arial" w:hAnsi="Arial" w:cs="Arial"/>
          <w:bCs/>
          <w:sz w:val="20"/>
          <w:szCs w:val="20"/>
          <w:lang w:val="en-GB"/>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F1171E" w:rsidRPr="0025662E" w14:paraId="71A94C1F" w14:textId="77777777" w:rsidTr="0025662E">
        <w:tc>
          <w:tcPr>
            <w:tcW w:w="5000" w:type="pct"/>
            <w:gridSpan w:val="3"/>
            <w:tcBorders>
              <w:top w:val="nil"/>
              <w:left w:val="nil"/>
              <w:right w:val="nil"/>
            </w:tcBorders>
            <w:noWrap/>
          </w:tcPr>
          <w:p w14:paraId="0BC15285" w14:textId="75BEB51F" w:rsidR="00F1171E" w:rsidRPr="0025662E" w:rsidRDefault="00F1171E" w:rsidP="007222C8">
            <w:pPr>
              <w:pStyle w:val="Heading2"/>
              <w:jc w:val="left"/>
              <w:rPr>
                <w:rFonts w:ascii="Arial" w:hAnsi="Arial" w:cs="Arial"/>
                <w:lang w:val="en-GB"/>
              </w:rPr>
            </w:pPr>
            <w:r w:rsidRPr="0025662E">
              <w:rPr>
                <w:rFonts w:ascii="Arial" w:hAnsi="Arial" w:cs="Arial"/>
                <w:highlight w:val="yellow"/>
                <w:lang w:val="en-GB"/>
              </w:rPr>
              <w:t>PART  1:</w:t>
            </w:r>
            <w:r w:rsidRPr="0025662E">
              <w:rPr>
                <w:rFonts w:ascii="Arial" w:hAnsi="Arial" w:cs="Arial"/>
                <w:lang w:val="en-GB"/>
              </w:rPr>
              <w:t xml:space="preserve"> Comments</w:t>
            </w:r>
          </w:p>
          <w:p w14:paraId="1287753C" w14:textId="77777777" w:rsidR="00F1171E" w:rsidRPr="0025662E" w:rsidRDefault="00F1171E" w:rsidP="007222C8">
            <w:pPr>
              <w:rPr>
                <w:rFonts w:ascii="Arial" w:hAnsi="Arial" w:cs="Arial"/>
                <w:sz w:val="20"/>
                <w:szCs w:val="20"/>
                <w:lang w:val="en-GB"/>
              </w:rPr>
            </w:pPr>
          </w:p>
        </w:tc>
      </w:tr>
      <w:tr w:rsidR="00F1171E" w:rsidRPr="0025662E" w14:paraId="5EA12279" w14:textId="77777777" w:rsidTr="0025662E">
        <w:tc>
          <w:tcPr>
            <w:tcW w:w="1246" w:type="pct"/>
            <w:noWrap/>
          </w:tcPr>
          <w:p w14:paraId="7AE9682F" w14:textId="77777777" w:rsidR="00F1171E" w:rsidRPr="0025662E" w:rsidRDefault="00F1171E" w:rsidP="007222C8">
            <w:pPr>
              <w:pStyle w:val="Heading2"/>
              <w:jc w:val="left"/>
              <w:rPr>
                <w:rFonts w:ascii="Arial" w:hAnsi="Arial" w:cs="Arial"/>
                <w:lang w:val="en-GB"/>
              </w:rPr>
            </w:pPr>
          </w:p>
        </w:tc>
        <w:tc>
          <w:tcPr>
            <w:tcW w:w="2223" w:type="pct"/>
          </w:tcPr>
          <w:p w14:paraId="5B8DBE06" w14:textId="77777777" w:rsidR="00F1171E" w:rsidRPr="0025662E" w:rsidRDefault="00F1171E" w:rsidP="007222C8">
            <w:pPr>
              <w:pStyle w:val="Heading2"/>
              <w:jc w:val="left"/>
              <w:rPr>
                <w:rFonts w:ascii="Arial" w:hAnsi="Arial" w:cs="Arial"/>
                <w:lang w:val="en-GB"/>
              </w:rPr>
            </w:pPr>
            <w:r w:rsidRPr="0025662E">
              <w:rPr>
                <w:rFonts w:ascii="Arial" w:hAnsi="Arial" w:cs="Arial"/>
                <w:lang w:val="en-GB"/>
              </w:rPr>
              <w:t>Reviewer’s comment</w:t>
            </w:r>
          </w:p>
          <w:p w14:paraId="693A9C4D" w14:textId="77777777" w:rsidR="00421DBF" w:rsidRPr="0025662E" w:rsidRDefault="00421DBF" w:rsidP="00421DBF">
            <w:pPr>
              <w:rPr>
                <w:rFonts w:ascii="Arial" w:hAnsi="Arial" w:cs="Arial"/>
                <w:b/>
                <w:bCs/>
                <w:sz w:val="20"/>
                <w:szCs w:val="20"/>
              </w:rPr>
            </w:pPr>
            <w:r w:rsidRPr="0025662E">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5662E" w:rsidRDefault="00421DBF" w:rsidP="00421DBF">
            <w:pPr>
              <w:rPr>
                <w:rFonts w:ascii="Arial" w:hAnsi="Arial" w:cs="Arial"/>
                <w:sz w:val="20"/>
                <w:szCs w:val="20"/>
                <w:lang w:val="en-GB"/>
              </w:rPr>
            </w:pPr>
          </w:p>
        </w:tc>
        <w:tc>
          <w:tcPr>
            <w:tcW w:w="1531" w:type="pct"/>
          </w:tcPr>
          <w:p w14:paraId="57792C30" w14:textId="77777777" w:rsidR="00F1171E" w:rsidRPr="0025662E" w:rsidRDefault="00F1171E" w:rsidP="007222C8">
            <w:pPr>
              <w:pStyle w:val="Heading2"/>
              <w:jc w:val="left"/>
              <w:rPr>
                <w:rFonts w:ascii="Arial" w:hAnsi="Arial" w:cs="Arial"/>
                <w:b w:val="0"/>
                <w:lang w:val="en-GB"/>
              </w:rPr>
            </w:pPr>
            <w:r w:rsidRPr="0025662E">
              <w:rPr>
                <w:rFonts w:ascii="Arial" w:hAnsi="Arial" w:cs="Arial"/>
                <w:lang w:val="en-GB"/>
              </w:rPr>
              <w:t>Author’s Feedback</w:t>
            </w:r>
            <w:r w:rsidRPr="0025662E">
              <w:rPr>
                <w:rFonts w:ascii="Arial" w:hAnsi="Arial" w:cs="Arial"/>
                <w:b w:val="0"/>
                <w:lang w:val="en-GB"/>
              </w:rPr>
              <w:t xml:space="preserve"> </w:t>
            </w:r>
            <w:r w:rsidRPr="0025662E">
              <w:rPr>
                <w:rFonts w:ascii="Arial" w:hAnsi="Arial" w:cs="Arial"/>
                <w:b w:val="0"/>
                <w:i/>
                <w:lang w:val="en-GB"/>
              </w:rPr>
              <w:t>(Please correct the manuscript and highlight that part in the manuscript. It is mandatory that authors should write his/her feedback here)</w:t>
            </w:r>
          </w:p>
        </w:tc>
      </w:tr>
      <w:tr w:rsidR="00F1171E" w:rsidRPr="0025662E" w14:paraId="5C0AB4EC" w14:textId="77777777" w:rsidTr="0025662E">
        <w:trPr>
          <w:trHeight w:val="1264"/>
        </w:trPr>
        <w:tc>
          <w:tcPr>
            <w:tcW w:w="1246" w:type="pct"/>
            <w:noWrap/>
          </w:tcPr>
          <w:p w14:paraId="66B47184" w14:textId="48030299" w:rsidR="00F1171E" w:rsidRPr="0025662E" w:rsidRDefault="00F1171E" w:rsidP="007222C8">
            <w:pPr>
              <w:ind w:left="360"/>
              <w:rPr>
                <w:rFonts w:ascii="Arial" w:hAnsi="Arial" w:cs="Arial"/>
                <w:b/>
                <w:bCs/>
                <w:sz w:val="20"/>
                <w:szCs w:val="20"/>
                <w:lang w:val="en-GB"/>
              </w:rPr>
            </w:pPr>
            <w:r w:rsidRPr="0025662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5662E" w:rsidRDefault="00F1171E" w:rsidP="007222C8">
            <w:pPr>
              <w:ind w:left="360"/>
              <w:rPr>
                <w:rFonts w:ascii="Arial" w:eastAsia="MS Mincho" w:hAnsi="Arial" w:cs="Arial"/>
                <w:b/>
                <w:bCs/>
                <w:sz w:val="20"/>
                <w:szCs w:val="20"/>
                <w:lang w:val="en-GB"/>
              </w:rPr>
            </w:pPr>
          </w:p>
        </w:tc>
        <w:tc>
          <w:tcPr>
            <w:tcW w:w="2223" w:type="pct"/>
          </w:tcPr>
          <w:p w14:paraId="7DBC9196" w14:textId="1845A6CC" w:rsidR="00F1171E" w:rsidRPr="0025662E" w:rsidRDefault="00DE735B" w:rsidP="007222C8">
            <w:pPr>
              <w:pStyle w:val="ListParagraph"/>
              <w:ind w:left="0"/>
              <w:rPr>
                <w:rFonts w:ascii="Arial" w:hAnsi="Arial" w:cs="Arial"/>
                <w:sz w:val="20"/>
                <w:szCs w:val="20"/>
                <w:lang w:val="en-GB"/>
              </w:rPr>
            </w:pPr>
            <w:r w:rsidRPr="0025662E">
              <w:rPr>
                <w:rFonts w:ascii="Arial" w:hAnsi="Arial" w:cs="Arial"/>
                <w:sz w:val="20"/>
                <w:szCs w:val="20"/>
                <w:lang w:val="en-GB"/>
              </w:rPr>
              <w:t>The study evaluated the antioxidant and anti-wrinkle effects of the extracts. The results showed that both had good antioxidant activity and effectively reduced the length and number of wrinkles. It provided experimental evidence for the "combination formula" and applied research for actual product development. The authors formulated a physical cream and evaluated its stability and skin safety, advancing the research from basic research to pre-formulation research. The development trend of natural products in the anti-aging market remains very active, and this type of research helps supplement the industry's needs for scientific evidence and mechanistic research.</w:t>
            </w:r>
          </w:p>
        </w:tc>
        <w:tc>
          <w:tcPr>
            <w:tcW w:w="1531" w:type="pct"/>
          </w:tcPr>
          <w:p w14:paraId="462A339C" w14:textId="77777777" w:rsidR="00F1171E" w:rsidRPr="0025662E" w:rsidRDefault="00F1171E" w:rsidP="007222C8">
            <w:pPr>
              <w:pStyle w:val="Heading2"/>
              <w:jc w:val="left"/>
              <w:rPr>
                <w:rFonts w:ascii="Arial" w:hAnsi="Arial" w:cs="Arial"/>
                <w:b w:val="0"/>
                <w:lang w:val="en-GB"/>
              </w:rPr>
            </w:pPr>
          </w:p>
        </w:tc>
      </w:tr>
      <w:tr w:rsidR="00F1171E" w:rsidRPr="0025662E" w14:paraId="0D8B5B2C" w14:textId="77777777" w:rsidTr="0025662E">
        <w:trPr>
          <w:trHeight w:val="1262"/>
        </w:trPr>
        <w:tc>
          <w:tcPr>
            <w:tcW w:w="1246" w:type="pct"/>
            <w:noWrap/>
          </w:tcPr>
          <w:p w14:paraId="21CBA5FE" w14:textId="77777777" w:rsidR="00F1171E" w:rsidRPr="0025662E" w:rsidRDefault="00F1171E" w:rsidP="007222C8">
            <w:pPr>
              <w:ind w:left="360"/>
              <w:rPr>
                <w:rFonts w:ascii="Arial" w:hAnsi="Arial" w:cs="Arial"/>
                <w:b/>
                <w:bCs/>
                <w:sz w:val="20"/>
                <w:szCs w:val="20"/>
                <w:lang w:val="en-GB"/>
              </w:rPr>
            </w:pPr>
            <w:r w:rsidRPr="0025662E">
              <w:rPr>
                <w:rFonts w:ascii="Arial" w:hAnsi="Arial" w:cs="Arial"/>
                <w:b/>
                <w:bCs/>
                <w:sz w:val="20"/>
                <w:szCs w:val="20"/>
                <w:lang w:val="en-GB"/>
              </w:rPr>
              <w:t>Is the title of the article suitable?</w:t>
            </w:r>
          </w:p>
          <w:p w14:paraId="1CABB61A" w14:textId="77777777" w:rsidR="00F1171E" w:rsidRPr="0025662E" w:rsidRDefault="00F1171E" w:rsidP="007222C8">
            <w:pPr>
              <w:ind w:left="360"/>
              <w:rPr>
                <w:rFonts w:ascii="Arial" w:hAnsi="Arial" w:cs="Arial"/>
                <w:b/>
                <w:bCs/>
                <w:sz w:val="20"/>
                <w:szCs w:val="20"/>
                <w:lang w:val="en-GB"/>
              </w:rPr>
            </w:pPr>
            <w:r w:rsidRPr="0025662E">
              <w:rPr>
                <w:rFonts w:ascii="Arial" w:hAnsi="Arial" w:cs="Arial"/>
                <w:b/>
                <w:bCs/>
                <w:sz w:val="20"/>
                <w:szCs w:val="20"/>
                <w:lang w:val="en-GB"/>
              </w:rPr>
              <w:t>(If not please suggest an alternative title)</w:t>
            </w:r>
          </w:p>
          <w:p w14:paraId="0275B919" w14:textId="77777777" w:rsidR="00F1171E" w:rsidRPr="0025662E" w:rsidRDefault="00F1171E" w:rsidP="007222C8">
            <w:pPr>
              <w:pStyle w:val="Heading2"/>
              <w:jc w:val="left"/>
              <w:rPr>
                <w:rFonts w:ascii="Arial" w:hAnsi="Arial" w:cs="Arial"/>
                <w:u w:val="single"/>
                <w:lang w:val="en-GB"/>
              </w:rPr>
            </w:pPr>
          </w:p>
        </w:tc>
        <w:tc>
          <w:tcPr>
            <w:tcW w:w="2223" w:type="pct"/>
          </w:tcPr>
          <w:p w14:paraId="794AA9A7" w14:textId="0A87E632" w:rsidR="00F1171E" w:rsidRPr="0025662E" w:rsidRDefault="00DE735B" w:rsidP="00DE735B">
            <w:pPr>
              <w:rPr>
                <w:rFonts w:ascii="Arial" w:hAnsi="Arial" w:cs="Arial"/>
                <w:sz w:val="20"/>
                <w:szCs w:val="20"/>
                <w:lang w:val="en-GB"/>
              </w:rPr>
            </w:pPr>
            <w:r w:rsidRPr="0025662E">
              <w:rPr>
                <w:rFonts w:ascii="Arial" w:hAnsi="Arial" w:cs="Arial"/>
                <w:sz w:val="20"/>
                <w:szCs w:val="20"/>
                <w:lang w:val="en-GB"/>
              </w:rPr>
              <w:t>yes</w:t>
            </w:r>
          </w:p>
        </w:tc>
        <w:tc>
          <w:tcPr>
            <w:tcW w:w="1531" w:type="pct"/>
          </w:tcPr>
          <w:p w14:paraId="405B6701" w14:textId="77777777" w:rsidR="00F1171E" w:rsidRPr="0025662E" w:rsidRDefault="00F1171E" w:rsidP="007222C8">
            <w:pPr>
              <w:pStyle w:val="Heading2"/>
              <w:jc w:val="left"/>
              <w:rPr>
                <w:rFonts w:ascii="Arial" w:hAnsi="Arial" w:cs="Arial"/>
                <w:b w:val="0"/>
                <w:lang w:val="en-GB"/>
              </w:rPr>
            </w:pPr>
          </w:p>
        </w:tc>
      </w:tr>
      <w:tr w:rsidR="00F1171E" w:rsidRPr="0025662E" w14:paraId="5604762A" w14:textId="77777777" w:rsidTr="0025662E">
        <w:trPr>
          <w:trHeight w:val="1262"/>
        </w:trPr>
        <w:tc>
          <w:tcPr>
            <w:tcW w:w="1246" w:type="pct"/>
            <w:noWrap/>
          </w:tcPr>
          <w:p w14:paraId="3635573D" w14:textId="77777777" w:rsidR="00F1171E" w:rsidRPr="0025662E" w:rsidRDefault="00F1171E" w:rsidP="007222C8">
            <w:pPr>
              <w:pStyle w:val="Heading2"/>
              <w:ind w:left="360"/>
              <w:jc w:val="left"/>
              <w:rPr>
                <w:rFonts w:ascii="Arial" w:hAnsi="Arial" w:cs="Arial"/>
                <w:lang w:val="en-GB"/>
              </w:rPr>
            </w:pPr>
            <w:r w:rsidRPr="0025662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5662E" w:rsidRDefault="00F1171E" w:rsidP="007222C8">
            <w:pPr>
              <w:pStyle w:val="Heading2"/>
              <w:jc w:val="left"/>
              <w:rPr>
                <w:rFonts w:ascii="Arial" w:hAnsi="Arial" w:cs="Arial"/>
                <w:u w:val="single"/>
                <w:lang w:val="en-GB"/>
              </w:rPr>
            </w:pPr>
          </w:p>
        </w:tc>
        <w:tc>
          <w:tcPr>
            <w:tcW w:w="2223" w:type="pct"/>
          </w:tcPr>
          <w:p w14:paraId="0FB7E83A" w14:textId="762EC605" w:rsidR="00F1171E" w:rsidRPr="0025662E" w:rsidRDefault="00DE735B" w:rsidP="00DE735B">
            <w:pPr>
              <w:rPr>
                <w:rFonts w:ascii="Arial" w:hAnsi="Arial" w:cs="Arial"/>
                <w:b/>
                <w:bCs/>
                <w:sz w:val="20"/>
                <w:szCs w:val="20"/>
                <w:lang w:eastAsia="zh-TW"/>
              </w:rPr>
            </w:pPr>
            <w:r w:rsidRPr="0025662E">
              <w:rPr>
                <w:rFonts w:ascii="Arial" w:eastAsia="PingFang TC" w:hAnsi="Arial" w:cs="Arial"/>
                <w:sz w:val="20"/>
                <w:szCs w:val="20"/>
                <w:lang w:eastAsia="zh-TW"/>
              </w:rPr>
              <w:t>Overall, it is good. It is recommended to include quantitative results in the abstract, such as the area that was improved.</w:t>
            </w:r>
          </w:p>
        </w:tc>
        <w:tc>
          <w:tcPr>
            <w:tcW w:w="1531" w:type="pct"/>
          </w:tcPr>
          <w:p w14:paraId="1D54B730" w14:textId="77777777" w:rsidR="00F1171E" w:rsidRPr="0025662E" w:rsidRDefault="00F1171E" w:rsidP="007222C8">
            <w:pPr>
              <w:pStyle w:val="Heading2"/>
              <w:jc w:val="left"/>
              <w:rPr>
                <w:rFonts w:ascii="Arial" w:hAnsi="Arial" w:cs="Arial"/>
                <w:b w:val="0"/>
                <w:lang w:val="en-GB" w:eastAsia="zh-TW"/>
              </w:rPr>
            </w:pPr>
          </w:p>
        </w:tc>
      </w:tr>
      <w:tr w:rsidR="00F1171E" w:rsidRPr="0025662E" w14:paraId="2F579F54" w14:textId="77777777" w:rsidTr="0025662E">
        <w:trPr>
          <w:trHeight w:val="859"/>
        </w:trPr>
        <w:tc>
          <w:tcPr>
            <w:tcW w:w="1246" w:type="pct"/>
            <w:noWrap/>
          </w:tcPr>
          <w:p w14:paraId="04361F46" w14:textId="368783AB" w:rsidR="00F1171E" w:rsidRPr="0025662E" w:rsidRDefault="00DC6FED" w:rsidP="007222C8">
            <w:pPr>
              <w:ind w:left="360"/>
              <w:rPr>
                <w:rFonts w:ascii="Arial" w:hAnsi="Arial" w:cs="Arial"/>
                <w:b/>
                <w:bCs/>
                <w:sz w:val="20"/>
                <w:szCs w:val="20"/>
                <w:u w:val="single"/>
                <w:lang w:val="en-GB"/>
              </w:rPr>
            </w:pPr>
            <w:r w:rsidRPr="0025662E">
              <w:rPr>
                <w:rFonts w:ascii="Arial" w:hAnsi="Arial" w:cs="Arial"/>
                <w:b/>
                <w:bCs/>
                <w:sz w:val="20"/>
                <w:szCs w:val="20"/>
                <w:lang w:val="en-GB"/>
              </w:rPr>
              <w:t xml:space="preserve">Is the manuscript scientifically, correct? Please write here. </w:t>
            </w:r>
          </w:p>
        </w:tc>
        <w:tc>
          <w:tcPr>
            <w:tcW w:w="2223" w:type="pct"/>
          </w:tcPr>
          <w:p w14:paraId="2B5A7721" w14:textId="1A330904" w:rsidR="00F1171E" w:rsidRPr="0025662E" w:rsidRDefault="00DE735B" w:rsidP="007222C8">
            <w:pPr>
              <w:pStyle w:val="ListParagraph"/>
              <w:ind w:left="0"/>
              <w:rPr>
                <w:rFonts w:ascii="Arial" w:hAnsi="Arial" w:cs="Arial"/>
                <w:sz w:val="20"/>
                <w:szCs w:val="20"/>
                <w:lang w:val="en-GB"/>
              </w:rPr>
            </w:pPr>
            <w:r w:rsidRPr="0025662E">
              <w:rPr>
                <w:rFonts w:ascii="Arial" w:hAnsi="Arial" w:cs="Arial"/>
                <w:sz w:val="20"/>
                <w:szCs w:val="20"/>
                <w:lang w:val="en-GB"/>
              </w:rPr>
              <w:t xml:space="preserve">From the </w:t>
            </w:r>
            <w:proofErr w:type="spellStart"/>
            <w:r w:rsidRPr="0025662E">
              <w:rPr>
                <w:rFonts w:ascii="Arial" w:hAnsi="Arial" w:cs="Arial"/>
                <w:sz w:val="20"/>
                <w:szCs w:val="20"/>
                <w:lang w:val="en-GB"/>
              </w:rPr>
              <w:t>pervious</w:t>
            </w:r>
            <w:proofErr w:type="spellEnd"/>
            <w:r w:rsidRPr="0025662E">
              <w:rPr>
                <w:rFonts w:ascii="Arial" w:hAnsi="Arial" w:cs="Arial"/>
                <w:sz w:val="20"/>
                <w:szCs w:val="20"/>
                <w:lang w:val="en-GB"/>
              </w:rPr>
              <w:t xml:space="preserve"> research, </w:t>
            </w:r>
            <w:proofErr w:type="gramStart"/>
            <w:r w:rsidRPr="0025662E">
              <w:rPr>
                <w:rFonts w:ascii="Arial" w:hAnsi="Arial" w:cs="Arial"/>
                <w:sz w:val="20"/>
                <w:szCs w:val="20"/>
                <w:lang w:val="en-GB"/>
              </w:rPr>
              <w:t>The</w:t>
            </w:r>
            <w:proofErr w:type="gramEnd"/>
            <w:r w:rsidRPr="0025662E">
              <w:rPr>
                <w:rFonts w:ascii="Arial" w:hAnsi="Arial" w:cs="Arial"/>
                <w:sz w:val="20"/>
                <w:szCs w:val="20"/>
                <w:lang w:val="en-GB"/>
              </w:rPr>
              <w:t xml:space="preserve"> efficacy of a single plant has been reported.  </w:t>
            </w:r>
          </w:p>
        </w:tc>
        <w:tc>
          <w:tcPr>
            <w:tcW w:w="1531" w:type="pct"/>
          </w:tcPr>
          <w:p w14:paraId="4898F764" w14:textId="77777777" w:rsidR="00F1171E" w:rsidRPr="0025662E" w:rsidRDefault="00F1171E" w:rsidP="007222C8">
            <w:pPr>
              <w:pStyle w:val="Heading2"/>
              <w:jc w:val="left"/>
              <w:rPr>
                <w:rFonts w:ascii="Arial" w:hAnsi="Arial" w:cs="Arial"/>
                <w:b w:val="0"/>
                <w:lang w:val="en-GB"/>
              </w:rPr>
            </w:pPr>
          </w:p>
        </w:tc>
      </w:tr>
      <w:tr w:rsidR="00F1171E" w:rsidRPr="0025662E" w14:paraId="73739464" w14:textId="77777777" w:rsidTr="0025662E">
        <w:trPr>
          <w:trHeight w:val="703"/>
        </w:trPr>
        <w:tc>
          <w:tcPr>
            <w:tcW w:w="1246" w:type="pct"/>
            <w:noWrap/>
          </w:tcPr>
          <w:p w14:paraId="09C25322" w14:textId="77777777" w:rsidR="00F1171E" w:rsidRPr="0025662E" w:rsidRDefault="00F1171E" w:rsidP="007222C8">
            <w:pPr>
              <w:ind w:left="360"/>
              <w:rPr>
                <w:rFonts w:ascii="Arial" w:hAnsi="Arial" w:cs="Arial"/>
                <w:b/>
                <w:bCs/>
                <w:sz w:val="20"/>
                <w:szCs w:val="20"/>
                <w:lang w:val="en-GB"/>
              </w:rPr>
            </w:pPr>
            <w:r w:rsidRPr="0025662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5662E" w:rsidRDefault="00F1171E" w:rsidP="007222C8">
            <w:pPr>
              <w:ind w:left="360"/>
              <w:rPr>
                <w:rFonts w:ascii="Arial" w:hAnsi="Arial" w:cs="Arial"/>
                <w:b/>
                <w:bCs/>
                <w:sz w:val="20"/>
                <w:szCs w:val="20"/>
                <w:u w:val="single"/>
                <w:lang w:val="en-GB"/>
              </w:rPr>
            </w:pPr>
            <w:r w:rsidRPr="0025662E">
              <w:rPr>
                <w:rFonts w:ascii="Arial" w:hAnsi="Arial" w:cs="Arial"/>
                <w:b/>
                <w:bCs/>
                <w:sz w:val="20"/>
                <w:szCs w:val="20"/>
                <w:u w:val="single"/>
                <w:lang w:val="en-GB"/>
              </w:rPr>
              <w:t>-</w:t>
            </w:r>
          </w:p>
        </w:tc>
        <w:tc>
          <w:tcPr>
            <w:tcW w:w="2223" w:type="pct"/>
          </w:tcPr>
          <w:p w14:paraId="24FE0567" w14:textId="14F98ED0" w:rsidR="00F1171E" w:rsidRPr="0025662E" w:rsidRDefault="00737AC8" w:rsidP="007222C8">
            <w:pPr>
              <w:pStyle w:val="ListParagraph"/>
              <w:ind w:left="0"/>
              <w:rPr>
                <w:rFonts w:ascii="Arial" w:hAnsi="Arial" w:cs="Arial"/>
                <w:sz w:val="20"/>
                <w:szCs w:val="20"/>
                <w:lang w:val="en-GB" w:eastAsia="zh-TW"/>
              </w:rPr>
            </w:pPr>
            <w:r w:rsidRPr="0025662E">
              <w:rPr>
                <w:rFonts w:ascii="Arial" w:hAnsi="Arial" w:cs="Arial"/>
                <w:sz w:val="20"/>
                <w:szCs w:val="20"/>
                <w:lang w:val="en-GB" w:eastAsia="zh-TW"/>
              </w:rPr>
              <w:t>It is recommended to include references on the pharmacology, toxicity, and clinical applications of the plants.</w:t>
            </w:r>
          </w:p>
        </w:tc>
        <w:tc>
          <w:tcPr>
            <w:tcW w:w="1531" w:type="pct"/>
          </w:tcPr>
          <w:p w14:paraId="40220055" w14:textId="77777777" w:rsidR="00F1171E" w:rsidRPr="0025662E" w:rsidRDefault="00F1171E" w:rsidP="007222C8">
            <w:pPr>
              <w:pStyle w:val="Heading2"/>
              <w:jc w:val="left"/>
              <w:rPr>
                <w:rFonts w:ascii="Arial" w:hAnsi="Arial" w:cs="Arial"/>
                <w:b w:val="0"/>
                <w:lang w:val="en-GB"/>
              </w:rPr>
            </w:pPr>
          </w:p>
        </w:tc>
      </w:tr>
      <w:tr w:rsidR="00F1171E" w:rsidRPr="0025662E" w14:paraId="73CC4A50" w14:textId="77777777" w:rsidTr="0025662E">
        <w:trPr>
          <w:trHeight w:val="386"/>
        </w:trPr>
        <w:tc>
          <w:tcPr>
            <w:tcW w:w="1246" w:type="pct"/>
            <w:noWrap/>
          </w:tcPr>
          <w:p w14:paraId="029CE8D0" w14:textId="77777777" w:rsidR="00F1171E" w:rsidRPr="0025662E" w:rsidRDefault="00F1171E" w:rsidP="007222C8">
            <w:pPr>
              <w:pStyle w:val="Heading2"/>
              <w:jc w:val="left"/>
              <w:rPr>
                <w:rFonts w:ascii="Arial" w:hAnsi="Arial" w:cs="Arial"/>
                <w:b w:val="0"/>
                <w:lang w:val="en-GB"/>
              </w:rPr>
            </w:pPr>
          </w:p>
          <w:p w14:paraId="589C16C7" w14:textId="77777777" w:rsidR="00F1171E" w:rsidRPr="0025662E" w:rsidRDefault="00F1171E" w:rsidP="007222C8">
            <w:pPr>
              <w:pStyle w:val="Heading2"/>
              <w:ind w:left="360"/>
              <w:jc w:val="left"/>
              <w:rPr>
                <w:rFonts w:ascii="Arial" w:hAnsi="Arial" w:cs="Arial"/>
                <w:bCs w:val="0"/>
                <w:lang w:val="en-GB"/>
              </w:rPr>
            </w:pPr>
            <w:r w:rsidRPr="0025662E">
              <w:rPr>
                <w:rFonts w:ascii="Arial" w:hAnsi="Arial" w:cs="Arial"/>
                <w:bCs w:val="0"/>
                <w:lang w:val="en-GB"/>
              </w:rPr>
              <w:t>Is the language/English quality of the article suitable for scholarly communications?</w:t>
            </w:r>
          </w:p>
          <w:p w14:paraId="7722B85E" w14:textId="77777777" w:rsidR="00F1171E" w:rsidRPr="0025662E" w:rsidRDefault="00F1171E" w:rsidP="007222C8">
            <w:pPr>
              <w:rPr>
                <w:rFonts w:ascii="Arial" w:hAnsi="Arial" w:cs="Arial"/>
                <w:sz w:val="20"/>
                <w:szCs w:val="20"/>
                <w:lang w:val="en-GB"/>
              </w:rPr>
            </w:pPr>
          </w:p>
        </w:tc>
        <w:tc>
          <w:tcPr>
            <w:tcW w:w="2223" w:type="pct"/>
          </w:tcPr>
          <w:p w14:paraId="0A07EA75" w14:textId="77777777" w:rsidR="00F1171E" w:rsidRPr="0025662E" w:rsidRDefault="00F1171E" w:rsidP="007222C8">
            <w:pPr>
              <w:rPr>
                <w:rFonts w:ascii="Arial" w:hAnsi="Arial" w:cs="Arial"/>
                <w:sz w:val="20"/>
                <w:szCs w:val="20"/>
                <w:lang w:val="en-GB"/>
              </w:rPr>
            </w:pPr>
          </w:p>
          <w:p w14:paraId="6CBA4B2A" w14:textId="45072A56" w:rsidR="00F1171E" w:rsidRPr="0025662E" w:rsidRDefault="00F1171E" w:rsidP="007222C8">
            <w:pPr>
              <w:rPr>
                <w:rFonts w:ascii="Arial" w:hAnsi="Arial" w:cs="Arial"/>
                <w:sz w:val="20"/>
                <w:szCs w:val="20"/>
                <w:lang w:val="en-GB" w:eastAsia="zh-TW"/>
              </w:rPr>
            </w:pPr>
          </w:p>
          <w:p w14:paraId="41E28118" w14:textId="0CF0F5CF" w:rsidR="00F1171E" w:rsidRPr="0025662E" w:rsidRDefault="0082299B" w:rsidP="007222C8">
            <w:pPr>
              <w:rPr>
                <w:rFonts w:ascii="Arial" w:hAnsi="Arial" w:cs="Arial"/>
                <w:sz w:val="20"/>
                <w:szCs w:val="20"/>
                <w:lang w:val="en-GB"/>
              </w:rPr>
            </w:pPr>
            <w:r w:rsidRPr="0025662E">
              <w:rPr>
                <w:rFonts w:ascii="Arial" w:hAnsi="Arial" w:cs="Arial"/>
                <w:sz w:val="20"/>
                <w:szCs w:val="20"/>
                <w:lang w:val="en-GB"/>
              </w:rPr>
              <w:t>English need to double check, from the Microsoft Word, already has many corrections that need to be fixed</w:t>
            </w:r>
            <w:r w:rsidR="00DE735B" w:rsidRPr="0025662E">
              <w:rPr>
                <w:rFonts w:ascii="Arial" w:hAnsi="Arial" w:cs="Arial"/>
                <w:sz w:val="20"/>
                <w:szCs w:val="20"/>
                <w:lang w:val="en-GB"/>
              </w:rPr>
              <w:t xml:space="preserve">. </w:t>
            </w:r>
          </w:p>
          <w:p w14:paraId="297F52DB" w14:textId="77777777" w:rsidR="00F1171E" w:rsidRPr="0025662E" w:rsidRDefault="00F1171E" w:rsidP="007222C8">
            <w:pPr>
              <w:rPr>
                <w:rFonts w:ascii="Arial" w:hAnsi="Arial" w:cs="Arial"/>
                <w:sz w:val="20"/>
                <w:szCs w:val="20"/>
                <w:lang w:val="en-GB"/>
              </w:rPr>
            </w:pPr>
          </w:p>
          <w:p w14:paraId="149A6CEF" w14:textId="77777777" w:rsidR="00F1171E" w:rsidRPr="0025662E" w:rsidRDefault="00F1171E" w:rsidP="007222C8">
            <w:pPr>
              <w:rPr>
                <w:rFonts w:ascii="Arial" w:hAnsi="Arial" w:cs="Arial"/>
                <w:sz w:val="20"/>
                <w:szCs w:val="20"/>
                <w:lang w:val="en-GB"/>
              </w:rPr>
            </w:pPr>
          </w:p>
        </w:tc>
        <w:tc>
          <w:tcPr>
            <w:tcW w:w="1531" w:type="pct"/>
          </w:tcPr>
          <w:p w14:paraId="0351CA58" w14:textId="77777777" w:rsidR="00F1171E" w:rsidRPr="0025662E" w:rsidRDefault="00F1171E" w:rsidP="007222C8">
            <w:pPr>
              <w:rPr>
                <w:rFonts w:ascii="Arial" w:hAnsi="Arial" w:cs="Arial"/>
                <w:sz w:val="20"/>
                <w:szCs w:val="20"/>
                <w:lang w:val="en-GB"/>
              </w:rPr>
            </w:pPr>
          </w:p>
        </w:tc>
      </w:tr>
      <w:tr w:rsidR="00F1171E" w:rsidRPr="0025662E" w14:paraId="20A16C0C" w14:textId="77777777" w:rsidTr="0025662E">
        <w:trPr>
          <w:trHeight w:val="1178"/>
        </w:trPr>
        <w:tc>
          <w:tcPr>
            <w:tcW w:w="1246" w:type="pct"/>
            <w:noWrap/>
          </w:tcPr>
          <w:p w14:paraId="7F4BCFAE" w14:textId="77777777" w:rsidR="00F1171E" w:rsidRPr="0025662E" w:rsidRDefault="00F1171E" w:rsidP="007222C8">
            <w:pPr>
              <w:pStyle w:val="Heading2"/>
              <w:jc w:val="left"/>
              <w:rPr>
                <w:rFonts w:ascii="Arial" w:hAnsi="Arial" w:cs="Arial"/>
                <w:b w:val="0"/>
                <w:bCs w:val="0"/>
                <w:lang w:val="en-GB"/>
              </w:rPr>
            </w:pPr>
            <w:r w:rsidRPr="0025662E">
              <w:rPr>
                <w:rFonts w:ascii="Arial" w:hAnsi="Arial" w:cs="Arial"/>
                <w:bCs w:val="0"/>
                <w:u w:val="single"/>
                <w:lang w:val="en-GB"/>
              </w:rPr>
              <w:t>Optional/General</w:t>
            </w:r>
            <w:r w:rsidRPr="0025662E">
              <w:rPr>
                <w:rFonts w:ascii="Arial" w:hAnsi="Arial" w:cs="Arial"/>
                <w:bCs w:val="0"/>
                <w:lang w:val="en-GB"/>
              </w:rPr>
              <w:t xml:space="preserve"> </w:t>
            </w:r>
            <w:r w:rsidRPr="0025662E">
              <w:rPr>
                <w:rFonts w:ascii="Arial" w:hAnsi="Arial" w:cs="Arial"/>
                <w:b w:val="0"/>
                <w:bCs w:val="0"/>
                <w:lang w:val="en-GB"/>
              </w:rPr>
              <w:t>comments</w:t>
            </w:r>
          </w:p>
          <w:p w14:paraId="1A6B3748" w14:textId="77777777" w:rsidR="00F1171E" w:rsidRPr="0025662E" w:rsidRDefault="00F1171E" w:rsidP="007222C8">
            <w:pPr>
              <w:pStyle w:val="Heading2"/>
              <w:jc w:val="left"/>
              <w:rPr>
                <w:rFonts w:ascii="Arial" w:hAnsi="Arial" w:cs="Arial"/>
                <w:b w:val="0"/>
                <w:lang w:val="en-GB"/>
              </w:rPr>
            </w:pPr>
          </w:p>
        </w:tc>
        <w:tc>
          <w:tcPr>
            <w:tcW w:w="2223" w:type="pct"/>
          </w:tcPr>
          <w:p w14:paraId="1E347C61" w14:textId="622D756E" w:rsidR="00F1171E" w:rsidRPr="0025662E" w:rsidRDefault="001417C5" w:rsidP="000D166A">
            <w:pPr>
              <w:pStyle w:val="ListParagraph"/>
              <w:numPr>
                <w:ilvl w:val="0"/>
                <w:numId w:val="11"/>
              </w:numPr>
              <w:spacing w:before="90"/>
              <w:ind w:right="987"/>
              <w:rPr>
                <w:rFonts w:ascii="Arial" w:hAnsi="Arial" w:cs="Arial"/>
                <w:bCs/>
                <w:sz w:val="20"/>
                <w:szCs w:val="20"/>
              </w:rPr>
            </w:pPr>
            <w:r w:rsidRPr="0025662E">
              <w:rPr>
                <w:rFonts w:ascii="Arial" w:hAnsi="Arial" w:cs="Arial"/>
                <w:bCs/>
                <w:sz w:val="20"/>
                <w:szCs w:val="20"/>
                <w:lang w:eastAsia="zh-TW"/>
              </w:rPr>
              <w:t xml:space="preserve">Figures and Table are not numbered uniformly, </w:t>
            </w:r>
            <w:r w:rsidRPr="0025662E">
              <w:rPr>
                <w:rFonts w:ascii="Arial" w:hAnsi="Arial" w:cs="Arial"/>
                <w:bCs/>
                <w:sz w:val="20"/>
                <w:szCs w:val="20"/>
              </w:rPr>
              <w:t xml:space="preserve">Table 2: and Table no:3; </w:t>
            </w:r>
            <w:r w:rsidRPr="0025662E">
              <w:rPr>
                <w:rFonts w:ascii="Arial" w:hAnsi="Arial" w:cs="Arial"/>
                <w:bCs/>
                <w:sz w:val="20"/>
                <w:szCs w:val="20"/>
                <w:lang w:eastAsia="zh-TW"/>
              </w:rPr>
              <w:t xml:space="preserve">Figure Number </w:t>
            </w:r>
            <w:proofErr w:type="gramStart"/>
            <w:r w:rsidRPr="0025662E">
              <w:rPr>
                <w:rFonts w:ascii="Arial" w:hAnsi="Arial" w:cs="Arial"/>
                <w:bCs/>
                <w:sz w:val="20"/>
                <w:szCs w:val="20"/>
                <w:lang w:eastAsia="zh-TW"/>
              </w:rPr>
              <w:t>1:%</w:t>
            </w:r>
            <w:proofErr w:type="gramEnd"/>
            <w:r w:rsidRPr="0025662E">
              <w:rPr>
                <w:rFonts w:ascii="Arial" w:hAnsi="Arial" w:cs="Arial"/>
                <w:bCs/>
                <w:sz w:val="20"/>
                <w:szCs w:val="20"/>
                <w:lang w:eastAsia="zh-TW"/>
              </w:rPr>
              <w:t xml:space="preserve"> , and </w:t>
            </w:r>
            <w:r w:rsidRPr="0025662E">
              <w:rPr>
                <w:rFonts w:ascii="Arial" w:hAnsi="Arial" w:cs="Arial"/>
                <w:bCs/>
                <w:sz w:val="20"/>
                <w:szCs w:val="20"/>
              </w:rPr>
              <w:t xml:space="preserve">Figure Number: 2 %, the format doesn’t match. </w:t>
            </w:r>
          </w:p>
          <w:p w14:paraId="474F102A" w14:textId="51B4812D" w:rsidR="001417C5" w:rsidRPr="0025662E" w:rsidRDefault="001417C5" w:rsidP="000D166A">
            <w:pPr>
              <w:pStyle w:val="ListParagraph"/>
              <w:numPr>
                <w:ilvl w:val="0"/>
                <w:numId w:val="11"/>
              </w:numPr>
              <w:spacing w:before="90"/>
              <w:ind w:right="987"/>
              <w:rPr>
                <w:rFonts w:ascii="Arial" w:hAnsi="Arial" w:cs="Arial"/>
                <w:sz w:val="20"/>
                <w:szCs w:val="20"/>
              </w:rPr>
            </w:pPr>
            <w:r w:rsidRPr="0025662E">
              <w:rPr>
                <w:rFonts w:ascii="Arial" w:hAnsi="Arial" w:cs="Arial"/>
                <w:sz w:val="20"/>
                <w:szCs w:val="20"/>
              </w:rPr>
              <w:t>In clinical application, is the content of lavender extract from soil in each region similar?</w:t>
            </w:r>
          </w:p>
          <w:p w14:paraId="16642364" w14:textId="77777777" w:rsidR="00DD33AC" w:rsidRPr="0025662E" w:rsidRDefault="00DD33AC" w:rsidP="00DD33AC">
            <w:pPr>
              <w:pStyle w:val="ListParagraph"/>
              <w:numPr>
                <w:ilvl w:val="0"/>
                <w:numId w:val="11"/>
              </w:numPr>
              <w:spacing w:before="90"/>
              <w:ind w:right="987"/>
              <w:rPr>
                <w:rFonts w:ascii="Arial" w:hAnsi="Arial" w:cs="Arial"/>
                <w:sz w:val="20"/>
                <w:szCs w:val="20"/>
              </w:rPr>
            </w:pPr>
            <w:r w:rsidRPr="0025662E">
              <w:rPr>
                <w:rFonts w:ascii="Arial" w:hAnsi="Arial" w:cs="Arial"/>
                <w:sz w:val="20"/>
                <w:szCs w:val="20"/>
              </w:rPr>
              <w:t>Which layer of the skin does this cream act on? If applied to the epidermis, will it penetrate into the dermis?</w:t>
            </w:r>
          </w:p>
          <w:p w14:paraId="043003C1" w14:textId="1AAE774A" w:rsidR="00DD33AC" w:rsidRPr="0025662E" w:rsidRDefault="00DD33AC" w:rsidP="00DD33AC">
            <w:pPr>
              <w:pStyle w:val="ListParagraph"/>
              <w:numPr>
                <w:ilvl w:val="0"/>
                <w:numId w:val="11"/>
              </w:numPr>
              <w:spacing w:before="90"/>
              <w:ind w:right="987"/>
              <w:rPr>
                <w:rFonts w:ascii="Arial" w:hAnsi="Arial" w:cs="Arial"/>
                <w:sz w:val="20"/>
                <w:szCs w:val="20"/>
              </w:rPr>
            </w:pPr>
            <w:r w:rsidRPr="0025662E">
              <w:rPr>
                <w:rFonts w:ascii="Arial" w:hAnsi="Arial" w:cs="Arial"/>
                <w:sz w:val="20"/>
                <w:szCs w:val="20"/>
              </w:rPr>
              <w:t>Standardized and detoxified extracts must be used because natural plants contain cardiac glycosides (such as oleandrin), which are toxic.</w:t>
            </w:r>
          </w:p>
          <w:p w14:paraId="5FB3813E" w14:textId="0765D228" w:rsidR="00DE735B" w:rsidRPr="0025662E" w:rsidRDefault="0082299B" w:rsidP="00DD33AC">
            <w:pPr>
              <w:pStyle w:val="ListParagraph"/>
              <w:numPr>
                <w:ilvl w:val="0"/>
                <w:numId w:val="11"/>
              </w:numPr>
              <w:spacing w:before="90"/>
              <w:ind w:right="987"/>
              <w:rPr>
                <w:rFonts w:ascii="Arial" w:hAnsi="Arial" w:cs="Arial"/>
                <w:sz w:val="20"/>
                <w:szCs w:val="20"/>
              </w:rPr>
            </w:pPr>
            <w:r w:rsidRPr="0025662E">
              <w:rPr>
                <w:rFonts w:ascii="Arial" w:hAnsi="Arial" w:cs="Arial"/>
                <w:sz w:val="20"/>
                <w:szCs w:val="20"/>
              </w:rPr>
              <w:t>References should be in a consistent format</w:t>
            </w:r>
          </w:p>
          <w:p w14:paraId="15DFD0E8" w14:textId="2A210C3B" w:rsidR="00F1171E" w:rsidRPr="0025662E" w:rsidRDefault="0082299B" w:rsidP="007222C8">
            <w:pPr>
              <w:pStyle w:val="ListParagraph"/>
              <w:numPr>
                <w:ilvl w:val="0"/>
                <w:numId w:val="11"/>
              </w:numPr>
              <w:spacing w:before="90"/>
              <w:ind w:right="987"/>
              <w:rPr>
                <w:rFonts w:ascii="Arial" w:hAnsi="Arial" w:cs="Arial"/>
                <w:sz w:val="20"/>
                <w:szCs w:val="20"/>
              </w:rPr>
            </w:pPr>
            <w:r w:rsidRPr="0025662E">
              <w:rPr>
                <w:rFonts w:ascii="Arial" w:hAnsi="Arial" w:cs="Arial"/>
                <w:sz w:val="20"/>
                <w:szCs w:val="20"/>
              </w:rPr>
              <w:t>Suggest adding some references for discussion</w:t>
            </w:r>
            <w:r w:rsidR="005D3C70" w:rsidRPr="0025662E">
              <w:rPr>
                <w:rFonts w:ascii="Arial" w:hAnsi="Arial" w:cs="Arial"/>
                <w:sz w:val="20"/>
                <w:szCs w:val="20"/>
              </w:rPr>
              <w:t>.</w:t>
            </w:r>
          </w:p>
        </w:tc>
        <w:tc>
          <w:tcPr>
            <w:tcW w:w="1531" w:type="pct"/>
          </w:tcPr>
          <w:p w14:paraId="465E098E" w14:textId="77777777" w:rsidR="00F1171E" w:rsidRPr="0025662E" w:rsidRDefault="00F1171E" w:rsidP="007222C8">
            <w:pPr>
              <w:rPr>
                <w:rFonts w:ascii="Arial" w:hAnsi="Arial" w:cs="Arial"/>
                <w:sz w:val="20"/>
                <w:szCs w:val="20"/>
                <w:lang w:val="en-GB"/>
              </w:rPr>
            </w:pPr>
          </w:p>
        </w:tc>
      </w:tr>
    </w:tbl>
    <w:p w14:paraId="0821307F" w14:textId="77777777" w:rsidR="00F1171E" w:rsidRPr="0025662E" w:rsidRDefault="00F1171E" w:rsidP="00F1171E">
      <w:pPr>
        <w:pStyle w:val="BodyText"/>
        <w:rPr>
          <w:rFonts w:ascii="Arial" w:hAnsi="Arial" w:cs="Arial"/>
          <w:b/>
          <w:bCs/>
          <w:sz w:val="20"/>
          <w:szCs w:val="20"/>
          <w:u w:val="single"/>
          <w:lang w:val="en-GB"/>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25"/>
        <w:gridCol w:w="8643"/>
        <w:gridCol w:w="5672"/>
      </w:tblGrid>
      <w:tr w:rsidR="00F1171E" w:rsidRPr="0025662E" w14:paraId="6A4E1E29" w14:textId="77777777" w:rsidTr="0025662E">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25662E" w:rsidRDefault="00F1171E" w:rsidP="007222C8">
            <w:pPr>
              <w:pStyle w:val="NormalWeb"/>
              <w:spacing w:before="0" w:beforeAutospacing="0" w:after="0" w:afterAutospacing="0"/>
              <w:rPr>
                <w:rFonts w:ascii="Arial" w:hAnsi="Arial" w:cs="Arial"/>
                <w:b/>
                <w:sz w:val="20"/>
                <w:szCs w:val="20"/>
                <w:u w:val="single"/>
                <w:lang w:val="en-GB"/>
              </w:rPr>
            </w:pPr>
            <w:r w:rsidRPr="0025662E">
              <w:rPr>
                <w:rFonts w:ascii="Arial" w:hAnsi="Arial" w:cs="Arial"/>
                <w:b/>
                <w:sz w:val="20"/>
                <w:szCs w:val="20"/>
                <w:highlight w:val="yellow"/>
                <w:u w:val="single"/>
                <w:lang w:val="en-GB"/>
              </w:rPr>
              <w:t>PART  2:</w:t>
            </w:r>
            <w:r w:rsidRPr="0025662E">
              <w:rPr>
                <w:rFonts w:ascii="Arial" w:hAnsi="Arial" w:cs="Arial"/>
                <w:b/>
                <w:sz w:val="20"/>
                <w:szCs w:val="20"/>
                <w:u w:val="single"/>
                <w:lang w:val="en-GB"/>
              </w:rPr>
              <w:t xml:space="preserve"> </w:t>
            </w:r>
          </w:p>
          <w:p w14:paraId="5B767407" w14:textId="77777777" w:rsidR="00F1171E" w:rsidRPr="0025662E"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5662E" w14:paraId="5356501F" w14:textId="77777777" w:rsidTr="0025662E">
        <w:trPr>
          <w:trHeight w:val="935"/>
        </w:trPr>
        <w:tc>
          <w:tcPr>
            <w:tcW w:w="1598" w:type="pct"/>
            <w:shd w:val="clear" w:color="auto" w:fill="auto"/>
            <w:noWrap/>
            <w:tcMar>
              <w:top w:w="0" w:type="dxa"/>
              <w:left w:w="108" w:type="dxa"/>
              <w:bottom w:w="0" w:type="dxa"/>
              <w:right w:w="108" w:type="dxa"/>
            </w:tcMar>
            <w:vAlign w:val="center"/>
          </w:tcPr>
          <w:p w14:paraId="51E80121" w14:textId="77777777" w:rsidR="00F1171E" w:rsidRPr="0025662E" w:rsidRDefault="00F1171E" w:rsidP="007222C8">
            <w:pPr>
              <w:pStyle w:val="NormalWeb"/>
              <w:spacing w:before="0" w:beforeAutospacing="0" w:after="0" w:afterAutospacing="0"/>
              <w:rPr>
                <w:rFonts w:ascii="Arial" w:hAnsi="Arial" w:cs="Arial"/>
                <w:sz w:val="20"/>
                <w:szCs w:val="20"/>
                <w:lang w:val="en-GB"/>
              </w:rPr>
            </w:pPr>
          </w:p>
        </w:tc>
        <w:tc>
          <w:tcPr>
            <w:tcW w:w="2054" w:type="pct"/>
            <w:shd w:val="clear" w:color="auto" w:fill="auto"/>
            <w:tcMar>
              <w:top w:w="0" w:type="dxa"/>
              <w:left w:w="108" w:type="dxa"/>
              <w:bottom w:w="0" w:type="dxa"/>
              <w:right w:w="108" w:type="dxa"/>
            </w:tcMar>
          </w:tcPr>
          <w:p w14:paraId="4C8040F4" w14:textId="77777777" w:rsidR="00F1171E" w:rsidRPr="0025662E" w:rsidRDefault="00F1171E" w:rsidP="007222C8">
            <w:pPr>
              <w:pStyle w:val="Heading2"/>
              <w:jc w:val="left"/>
              <w:rPr>
                <w:rFonts w:ascii="Arial" w:hAnsi="Arial" w:cs="Arial"/>
                <w:lang w:val="en-GB"/>
              </w:rPr>
            </w:pPr>
            <w:r w:rsidRPr="0025662E">
              <w:rPr>
                <w:rFonts w:ascii="Arial" w:hAnsi="Arial" w:cs="Arial"/>
                <w:lang w:val="en-GB"/>
              </w:rPr>
              <w:t>Reviewer’s comment</w:t>
            </w:r>
          </w:p>
        </w:tc>
        <w:tc>
          <w:tcPr>
            <w:tcW w:w="1349" w:type="pct"/>
            <w:shd w:val="clear" w:color="auto" w:fill="auto"/>
          </w:tcPr>
          <w:p w14:paraId="6F48B50B" w14:textId="77777777" w:rsidR="00F1171E" w:rsidRPr="0025662E" w:rsidRDefault="00F1171E" w:rsidP="007222C8">
            <w:pPr>
              <w:pStyle w:val="Heading2"/>
              <w:jc w:val="left"/>
              <w:rPr>
                <w:rFonts w:ascii="Arial" w:hAnsi="Arial" w:cs="Arial"/>
                <w:b w:val="0"/>
                <w:lang w:val="en-GB"/>
              </w:rPr>
            </w:pPr>
            <w:r w:rsidRPr="0025662E">
              <w:rPr>
                <w:rFonts w:ascii="Arial" w:hAnsi="Arial" w:cs="Arial"/>
                <w:lang w:val="en-GB"/>
              </w:rPr>
              <w:t>Author’s comment</w:t>
            </w:r>
            <w:r w:rsidRPr="0025662E">
              <w:rPr>
                <w:rFonts w:ascii="Arial" w:hAnsi="Arial" w:cs="Arial"/>
                <w:b w:val="0"/>
                <w:lang w:val="en-GB"/>
              </w:rPr>
              <w:t xml:space="preserve"> </w:t>
            </w:r>
            <w:r w:rsidRPr="0025662E">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5662E" w14:paraId="3944C8A3" w14:textId="77777777" w:rsidTr="0025662E">
        <w:trPr>
          <w:trHeight w:val="697"/>
        </w:trPr>
        <w:tc>
          <w:tcPr>
            <w:tcW w:w="1598" w:type="pct"/>
            <w:shd w:val="clear" w:color="auto" w:fill="auto"/>
            <w:noWrap/>
            <w:tcMar>
              <w:top w:w="0" w:type="dxa"/>
              <w:left w:w="108" w:type="dxa"/>
              <w:bottom w:w="0" w:type="dxa"/>
              <w:right w:w="108" w:type="dxa"/>
            </w:tcMar>
            <w:vAlign w:val="center"/>
          </w:tcPr>
          <w:p w14:paraId="314C891C" w14:textId="77777777" w:rsidR="00F1171E" w:rsidRPr="0025662E" w:rsidRDefault="00F1171E" w:rsidP="007222C8">
            <w:pPr>
              <w:pStyle w:val="NormalWeb"/>
              <w:spacing w:before="0" w:beforeAutospacing="0" w:after="0" w:afterAutospacing="0"/>
              <w:rPr>
                <w:rFonts w:ascii="Arial" w:hAnsi="Arial" w:cs="Arial"/>
                <w:b/>
                <w:sz w:val="20"/>
                <w:szCs w:val="20"/>
                <w:lang w:val="en-GB"/>
              </w:rPr>
            </w:pPr>
            <w:r w:rsidRPr="0025662E">
              <w:rPr>
                <w:rFonts w:ascii="Arial" w:hAnsi="Arial" w:cs="Arial"/>
                <w:b/>
                <w:sz w:val="20"/>
                <w:szCs w:val="20"/>
                <w:lang w:val="en-GB"/>
              </w:rPr>
              <w:t xml:space="preserve">Are there ethical issues in this manuscript? </w:t>
            </w:r>
          </w:p>
          <w:p w14:paraId="6034B476" w14:textId="77777777" w:rsidR="00F1171E" w:rsidRPr="0025662E" w:rsidRDefault="00F1171E" w:rsidP="007222C8">
            <w:pPr>
              <w:pStyle w:val="NormalWeb"/>
              <w:spacing w:before="0" w:beforeAutospacing="0" w:after="0" w:afterAutospacing="0"/>
              <w:rPr>
                <w:rFonts w:ascii="Arial" w:hAnsi="Arial" w:cs="Arial"/>
                <w:sz w:val="20"/>
                <w:szCs w:val="20"/>
                <w:lang w:val="en-GB"/>
              </w:rPr>
            </w:pPr>
          </w:p>
        </w:tc>
        <w:tc>
          <w:tcPr>
            <w:tcW w:w="2054" w:type="pct"/>
            <w:shd w:val="clear" w:color="auto" w:fill="auto"/>
            <w:tcMar>
              <w:top w:w="0" w:type="dxa"/>
              <w:left w:w="108" w:type="dxa"/>
              <w:bottom w:w="0" w:type="dxa"/>
              <w:right w:w="108" w:type="dxa"/>
            </w:tcMar>
            <w:vAlign w:val="center"/>
          </w:tcPr>
          <w:p w14:paraId="60FC0308" w14:textId="77777777" w:rsidR="00F1171E" w:rsidRPr="0025662E" w:rsidRDefault="00F1171E" w:rsidP="007222C8">
            <w:pPr>
              <w:pStyle w:val="NormalWeb"/>
              <w:spacing w:before="0" w:beforeAutospacing="0" w:after="0" w:afterAutospacing="0"/>
              <w:rPr>
                <w:rFonts w:ascii="Arial" w:hAnsi="Arial" w:cs="Arial"/>
                <w:i/>
                <w:iCs/>
                <w:sz w:val="20"/>
                <w:szCs w:val="20"/>
                <w:u w:val="single"/>
                <w:lang w:val="en-GB"/>
              </w:rPr>
            </w:pPr>
            <w:r w:rsidRPr="0025662E">
              <w:rPr>
                <w:rFonts w:ascii="Arial" w:hAnsi="Arial" w:cs="Arial"/>
                <w:i/>
                <w:iCs/>
                <w:sz w:val="20"/>
                <w:szCs w:val="20"/>
                <w:u w:val="single"/>
                <w:lang w:val="en-GB"/>
              </w:rPr>
              <w:t xml:space="preserve">(If yes, </w:t>
            </w:r>
            <w:proofErr w:type="gramStart"/>
            <w:r w:rsidRPr="0025662E">
              <w:rPr>
                <w:rFonts w:ascii="Arial" w:hAnsi="Arial" w:cs="Arial"/>
                <w:i/>
                <w:iCs/>
                <w:sz w:val="20"/>
                <w:szCs w:val="20"/>
                <w:u w:val="single"/>
                <w:lang w:val="en-GB"/>
              </w:rPr>
              <w:t>Kindly</w:t>
            </w:r>
            <w:proofErr w:type="gramEnd"/>
            <w:r w:rsidRPr="0025662E">
              <w:rPr>
                <w:rFonts w:ascii="Arial" w:hAnsi="Arial" w:cs="Arial"/>
                <w:i/>
                <w:iCs/>
                <w:sz w:val="20"/>
                <w:szCs w:val="20"/>
                <w:u w:val="single"/>
                <w:lang w:val="en-GB"/>
              </w:rPr>
              <w:t xml:space="preserve"> please write down the ethical issues here in detail)</w:t>
            </w:r>
          </w:p>
          <w:p w14:paraId="3F0D46E3" w14:textId="77777777" w:rsidR="00F1171E" w:rsidRPr="0025662E"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25662E" w:rsidRDefault="00F1171E" w:rsidP="007222C8">
            <w:pPr>
              <w:pStyle w:val="NormalWeb"/>
              <w:spacing w:before="0" w:beforeAutospacing="0" w:after="0" w:afterAutospacing="0"/>
              <w:rPr>
                <w:rFonts w:ascii="Arial" w:hAnsi="Arial" w:cs="Arial"/>
                <w:sz w:val="20"/>
                <w:szCs w:val="20"/>
                <w:lang w:val="en-GB"/>
              </w:rPr>
            </w:pPr>
          </w:p>
        </w:tc>
        <w:tc>
          <w:tcPr>
            <w:tcW w:w="1349" w:type="pct"/>
            <w:shd w:val="clear" w:color="auto" w:fill="auto"/>
            <w:vAlign w:val="center"/>
          </w:tcPr>
          <w:p w14:paraId="780A9F8E" w14:textId="77777777" w:rsidR="00F1171E" w:rsidRPr="0025662E" w:rsidRDefault="00F1171E" w:rsidP="007222C8">
            <w:pPr>
              <w:rPr>
                <w:rFonts w:ascii="Arial" w:eastAsia="Arial Unicode MS" w:hAnsi="Arial" w:cs="Arial"/>
                <w:sz w:val="20"/>
                <w:szCs w:val="20"/>
                <w:lang w:val="en-GB"/>
              </w:rPr>
            </w:pPr>
          </w:p>
          <w:p w14:paraId="4A981594" w14:textId="77777777" w:rsidR="00F1171E" w:rsidRPr="0025662E" w:rsidRDefault="00F1171E" w:rsidP="007222C8">
            <w:pPr>
              <w:rPr>
                <w:rFonts w:ascii="Arial" w:eastAsia="Arial Unicode MS" w:hAnsi="Arial" w:cs="Arial"/>
                <w:sz w:val="20"/>
                <w:szCs w:val="20"/>
                <w:lang w:val="en-GB"/>
              </w:rPr>
            </w:pPr>
          </w:p>
          <w:p w14:paraId="4780A682" w14:textId="77777777" w:rsidR="00F1171E" w:rsidRPr="0025662E" w:rsidRDefault="00F1171E" w:rsidP="007222C8">
            <w:pPr>
              <w:rPr>
                <w:rFonts w:ascii="Arial" w:eastAsia="Arial Unicode MS" w:hAnsi="Arial" w:cs="Arial"/>
                <w:sz w:val="20"/>
                <w:szCs w:val="20"/>
                <w:lang w:val="en-GB"/>
              </w:rPr>
            </w:pPr>
          </w:p>
          <w:p w14:paraId="2D80979A" w14:textId="77777777" w:rsidR="00F1171E" w:rsidRPr="0025662E"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EDAFD97" w14:textId="77777777" w:rsidR="0025662E" w:rsidRPr="00B31448" w:rsidRDefault="0025662E" w:rsidP="0025662E">
      <w:pPr>
        <w:pStyle w:val="Affiliation"/>
        <w:spacing w:after="0" w:line="240" w:lineRule="auto"/>
        <w:jc w:val="left"/>
        <w:rPr>
          <w:rFonts w:ascii="Arial" w:hAnsi="Arial" w:cs="Arial"/>
          <w:b/>
          <w:u w:val="single"/>
        </w:rPr>
      </w:pPr>
      <w:r w:rsidRPr="00B31448">
        <w:rPr>
          <w:rFonts w:ascii="Arial" w:hAnsi="Arial" w:cs="Arial"/>
          <w:b/>
          <w:u w:val="single"/>
        </w:rPr>
        <w:t>Reviewer details:</w:t>
      </w:r>
    </w:p>
    <w:p w14:paraId="623F6D5C" w14:textId="77777777" w:rsidR="0025662E" w:rsidRPr="00B31448" w:rsidRDefault="0025662E" w:rsidP="0025662E">
      <w:pPr>
        <w:pStyle w:val="Affiliation"/>
        <w:spacing w:after="0" w:line="240" w:lineRule="auto"/>
        <w:jc w:val="left"/>
        <w:rPr>
          <w:rFonts w:ascii="Arial" w:hAnsi="Arial" w:cs="Arial"/>
          <w:b/>
        </w:rPr>
      </w:pPr>
      <w:r w:rsidRPr="00B31448">
        <w:rPr>
          <w:rFonts w:ascii="Arial" w:hAnsi="Arial" w:cs="Arial"/>
          <w:b/>
          <w:color w:val="000000"/>
        </w:rPr>
        <w:t>Hui Yu Chung, Australia</w:t>
      </w:r>
    </w:p>
    <w:p w14:paraId="68C5C3F1" w14:textId="77777777" w:rsidR="0025662E" w:rsidRPr="0025662E" w:rsidRDefault="0025662E">
      <w:pPr>
        <w:rPr>
          <w:rFonts w:ascii="Arial" w:hAnsi="Arial" w:cs="Arial"/>
          <w:b/>
          <w:sz w:val="20"/>
          <w:szCs w:val="20"/>
        </w:rPr>
      </w:pPr>
    </w:p>
    <w:sectPr w:rsidR="0025662E" w:rsidRPr="0025662E"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9BDCF" w14:textId="77777777" w:rsidR="00D31440" w:rsidRPr="0000007A" w:rsidRDefault="00D31440" w:rsidP="0099583E">
      <w:r>
        <w:separator/>
      </w:r>
    </w:p>
  </w:endnote>
  <w:endnote w:type="continuationSeparator" w:id="0">
    <w:p w14:paraId="1700FFB8" w14:textId="77777777" w:rsidR="00D31440" w:rsidRPr="0000007A" w:rsidRDefault="00D3144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ingFang TC">
    <w:altName w:val="Microsoft JhengHei"/>
    <w:charset w:val="88"/>
    <w:family w:val="swiss"/>
    <w:pitch w:val="variable"/>
    <w:sig w:usb0="00000000" w:usb1="7ACFFDFB" w:usb2="00000017" w:usb3="00000000" w:csb0="001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375A9" w14:textId="77777777" w:rsidR="00D31440" w:rsidRPr="0000007A" w:rsidRDefault="00D31440" w:rsidP="0099583E">
      <w:r>
        <w:separator/>
      </w:r>
    </w:p>
  </w:footnote>
  <w:footnote w:type="continuationSeparator" w:id="0">
    <w:p w14:paraId="0B5DFD62" w14:textId="77777777" w:rsidR="00D31440" w:rsidRPr="0000007A" w:rsidRDefault="00D3144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B57BD"/>
    <w:multiLevelType w:val="hybridMultilevel"/>
    <w:tmpl w:val="D2A6D5D8"/>
    <w:lvl w:ilvl="0" w:tplc="674AD8C0">
      <w:start w:val="1"/>
      <w:numFmt w:val="decimal"/>
      <w:lvlText w:val="%1."/>
      <w:lvlJc w:val="left"/>
      <w:pPr>
        <w:ind w:left="720" w:hanging="360"/>
      </w:pPr>
      <w:rPr>
        <w:rFonts w:ascii="PingFang TC" w:eastAsia="PingFang TC" w:hAnsi="PingFang TC" w:cs="PingFang TC"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38717006">
    <w:abstractNumId w:val="3"/>
  </w:num>
  <w:num w:numId="2" w16cid:durableId="877353472">
    <w:abstractNumId w:val="7"/>
  </w:num>
  <w:num w:numId="3" w16cid:durableId="220485900">
    <w:abstractNumId w:val="6"/>
  </w:num>
  <w:num w:numId="4" w16cid:durableId="1530795703">
    <w:abstractNumId w:val="8"/>
  </w:num>
  <w:num w:numId="5" w16cid:durableId="660474577">
    <w:abstractNumId w:val="5"/>
  </w:num>
  <w:num w:numId="6" w16cid:durableId="727194691">
    <w:abstractNumId w:val="0"/>
  </w:num>
  <w:num w:numId="7" w16cid:durableId="2077167119">
    <w:abstractNumId w:val="1"/>
  </w:num>
  <w:num w:numId="8" w16cid:durableId="2112704520">
    <w:abstractNumId w:val="10"/>
  </w:num>
  <w:num w:numId="9" w16cid:durableId="1528325448">
    <w:abstractNumId w:val="9"/>
  </w:num>
  <w:num w:numId="10" w16cid:durableId="1655376790">
    <w:abstractNumId w:val="2"/>
  </w:num>
  <w:num w:numId="11" w16cid:durableId="1381245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D6D8D"/>
    <w:rsid w:val="000F1876"/>
    <w:rsid w:val="000F6EA8"/>
    <w:rsid w:val="00101322"/>
    <w:rsid w:val="00115767"/>
    <w:rsid w:val="00121FFA"/>
    <w:rsid w:val="0012616A"/>
    <w:rsid w:val="00136984"/>
    <w:rsid w:val="001417C5"/>
    <w:rsid w:val="001425F1"/>
    <w:rsid w:val="00142A9C"/>
    <w:rsid w:val="00150304"/>
    <w:rsid w:val="0015296D"/>
    <w:rsid w:val="00163622"/>
    <w:rsid w:val="001645A2"/>
    <w:rsid w:val="00164F4E"/>
    <w:rsid w:val="00165685"/>
    <w:rsid w:val="0017480A"/>
    <w:rsid w:val="001752D4"/>
    <w:rsid w:val="0017545C"/>
    <w:rsid w:val="001766DF"/>
    <w:rsid w:val="00176F0D"/>
    <w:rsid w:val="00186C8F"/>
    <w:rsid w:val="0018753A"/>
    <w:rsid w:val="00197E68"/>
    <w:rsid w:val="001A1605"/>
    <w:rsid w:val="001A2F22"/>
    <w:rsid w:val="001B0C63"/>
    <w:rsid w:val="001B5029"/>
    <w:rsid w:val="001C6BE7"/>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62E"/>
    <w:rsid w:val="00256735"/>
    <w:rsid w:val="00257F9E"/>
    <w:rsid w:val="00262634"/>
    <w:rsid w:val="002650C5"/>
    <w:rsid w:val="00275984"/>
    <w:rsid w:val="00280EC9"/>
    <w:rsid w:val="00282BEE"/>
    <w:rsid w:val="002859CC"/>
    <w:rsid w:val="00291D08"/>
    <w:rsid w:val="00293482"/>
    <w:rsid w:val="002A3D7C"/>
    <w:rsid w:val="002B0E4B"/>
    <w:rsid w:val="002C40B8"/>
    <w:rsid w:val="002D1481"/>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14D93"/>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E4CAE"/>
    <w:rsid w:val="004F741F"/>
    <w:rsid w:val="004F78F5"/>
    <w:rsid w:val="004F7BF2"/>
    <w:rsid w:val="00503AB6"/>
    <w:rsid w:val="005047C5"/>
    <w:rsid w:val="0050495C"/>
    <w:rsid w:val="00510920"/>
    <w:rsid w:val="0052053F"/>
    <w:rsid w:val="0052339F"/>
    <w:rsid w:val="005264BC"/>
    <w:rsid w:val="00530A2D"/>
    <w:rsid w:val="00531C82"/>
    <w:rsid w:val="00533FC1"/>
    <w:rsid w:val="00535BEA"/>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C7913"/>
    <w:rsid w:val="005D230D"/>
    <w:rsid w:val="005D3C70"/>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66EBD"/>
    <w:rsid w:val="0067046C"/>
    <w:rsid w:val="006714A0"/>
    <w:rsid w:val="0067327D"/>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193D"/>
    <w:rsid w:val="00700A1D"/>
    <w:rsid w:val="00700EF2"/>
    <w:rsid w:val="00701186"/>
    <w:rsid w:val="00707BE1"/>
    <w:rsid w:val="007238EB"/>
    <w:rsid w:val="007317C3"/>
    <w:rsid w:val="0073332F"/>
    <w:rsid w:val="00734756"/>
    <w:rsid w:val="00734BFB"/>
    <w:rsid w:val="0073538B"/>
    <w:rsid w:val="00737AC8"/>
    <w:rsid w:val="00737BC9"/>
    <w:rsid w:val="0074253C"/>
    <w:rsid w:val="007426E6"/>
    <w:rsid w:val="00751520"/>
    <w:rsid w:val="00766889"/>
    <w:rsid w:val="00766A0D"/>
    <w:rsid w:val="00767F8C"/>
    <w:rsid w:val="00780B67"/>
    <w:rsid w:val="00781D07"/>
    <w:rsid w:val="007A62F8"/>
    <w:rsid w:val="007B1099"/>
    <w:rsid w:val="007B54A4"/>
    <w:rsid w:val="007C0242"/>
    <w:rsid w:val="007C6CDF"/>
    <w:rsid w:val="007D0246"/>
    <w:rsid w:val="007F563C"/>
    <w:rsid w:val="007F5873"/>
    <w:rsid w:val="008126B7"/>
    <w:rsid w:val="00815F94"/>
    <w:rsid w:val="008224E2"/>
    <w:rsid w:val="0082299B"/>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274B3"/>
    <w:rsid w:val="00942DEE"/>
    <w:rsid w:val="00944F67"/>
    <w:rsid w:val="009553EC"/>
    <w:rsid w:val="00955E45"/>
    <w:rsid w:val="00962B70"/>
    <w:rsid w:val="00967C62"/>
    <w:rsid w:val="00982766"/>
    <w:rsid w:val="00983195"/>
    <w:rsid w:val="009852C4"/>
    <w:rsid w:val="0099583E"/>
    <w:rsid w:val="009A0242"/>
    <w:rsid w:val="009A59ED"/>
    <w:rsid w:val="009B101F"/>
    <w:rsid w:val="009B239B"/>
    <w:rsid w:val="009C5642"/>
    <w:rsid w:val="009E13C3"/>
    <w:rsid w:val="009E6A30"/>
    <w:rsid w:val="009F07D4"/>
    <w:rsid w:val="009F29EB"/>
    <w:rsid w:val="009F7A71"/>
    <w:rsid w:val="00A001A0"/>
    <w:rsid w:val="00A05B16"/>
    <w:rsid w:val="00A12C83"/>
    <w:rsid w:val="00A15F2F"/>
    <w:rsid w:val="00A17184"/>
    <w:rsid w:val="00A31AAC"/>
    <w:rsid w:val="00A32905"/>
    <w:rsid w:val="00A36C95"/>
    <w:rsid w:val="00A37DE3"/>
    <w:rsid w:val="00A40B00"/>
    <w:rsid w:val="00A4787C"/>
    <w:rsid w:val="00A51369"/>
    <w:rsid w:val="00A519D1"/>
    <w:rsid w:val="00A5303B"/>
    <w:rsid w:val="00A553D7"/>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AF3709"/>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1440"/>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D33AC"/>
    <w:rsid w:val="00DE735B"/>
    <w:rsid w:val="00DE7D30"/>
    <w:rsid w:val="00DF04E3"/>
    <w:rsid w:val="00E03C32"/>
    <w:rsid w:val="00E06161"/>
    <w:rsid w:val="00E3111A"/>
    <w:rsid w:val="00E451EA"/>
    <w:rsid w:val="00E57F4B"/>
    <w:rsid w:val="00E63889"/>
    <w:rsid w:val="00E63A98"/>
    <w:rsid w:val="00E645E9"/>
    <w:rsid w:val="00E65596"/>
    <w:rsid w:val="00E66385"/>
    <w:rsid w:val="00E71C8D"/>
    <w:rsid w:val="00E72360"/>
    <w:rsid w:val="00E72A8E"/>
    <w:rsid w:val="00E9533D"/>
    <w:rsid w:val="00E96332"/>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4363"/>
    <w:rsid w:val="00FB5BBE"/>
    <w:rsid w:val="00FC2E17"/>
    <w:rsid w:val="00FC432A"/>
    <w:rsid w:val="00FC6387"/>
    <w:rsid w:val="00FC6802"/>
    <w:rsid w:val="00FD22E1"/>
    <w:rsid w:val="00FD4B63"/>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paragraph" w:styleId="Heading6">
    <w:name w:val="heading 6"/>
    <w:basedOn w:val="Normal"/>
    <w:next w:val="Normal"/>
    <w:link w:val="Heading6Char"/>
    <w:uiPriority w:val="9"/>
    <w:semiHidden/>
    <w:unhideWhenUsed/>
    <w:qFormat/>
    <w:rsid w:val="001417C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6Char">
    <w:name w:val="Heading 6 Char"/>
    <w:basedOn w:val="DefaultParagraphFont"/>
    <w:link w:val="Heading6"/>
    <w:uiPriority w:val="9"/>
    <w:semiHidden/>
    <w:rsid w:val="001417C5"/>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25662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54918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3506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116</cp:revision>
  <dcterms:created xsi:type="dcterms:W3CDTF">2023-08-30T09:21:00Z</dcterms:created>
  <dcterms:modified xsi:type="dcterms:W3CDTF">2025-06-04T12:29:00Z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