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BCB47" w14:textId="77777777" w:rsidR="004A1DDF" w:rsidRPr="00C82EC3" w:rsidRDefault="004A1DDF" w:rsidP="004A1DDF">
      <w:pPr>
        <w:spacing w:before="100" w:beforeAutospacing="1" w:after="100" w:afterAutospacing="1" w:line="240" w:lineRule="auto"/>
        <w:outlineLvl w:val="2"/>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Title</w:t>
      </w:r>
    </w:p>
    <w:p w14:paraId="6B021BA9" w14:textId="77777777" w:rsidR="004A1DDF" w:rsidRPr="00C82EC3" w:rsidRDefault="004A1DDF" w:rsidP="004A1DDF">
      <w:pPr>
        <w:spacing w:before="100" w:beforeAutospacing="1" w:after="100" w:afterAutospacing="1" w:line="240" w:lineRule="auto"/>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Health Care Seeking Behaviour Among Pregnant Women in Rural Western India: A Qualitative Study</w:t>
      </w:r>
    </w:p>
    <w:p w14:paraId="651B66BE" w14:textId="77777777" w:rsidR="00697E45" w:rsidRDefault="00697E45" w:rsidP="004A1DDF">
      <w:pPr>
        <w:spacing w:before="100" w:beforeAutospacing="1" w:after="100" w:afterAutospacing="1" w:line="240" w:lineRule="auto"/>
        <w:outlineLvl w:val="2"/>
        <w:rPr>
          <w:rFonts w:ascii="Times New Roman" w:eastAsia="Times New Roman" w:hAnsi="Times New Roman" w:cs="Times New Roman"/>
          <w:b/>
          <w:bCs/>
          <w:kern w:val="0"/>
          <w:sz w:val="24"/>
          <w:szCs w:val="24"/>
          <w:lang w:eastAsia="en-IN"/>
          <w14:ligatures w14:val="none"/>
        </w:rPr>
      </w:pPr>
    </w:p>
    <w:p w14:paraId="5F31CDB7" w14:textId="1CF10361" w:rsidR="004A1DDF" w:rsidRPr="00C82EC3" w:rsidRDefault="004A1DDF" w:rsidP="004A1DDF">
      <w:pPr>
        <w:spacing w:before="100" w:beforeAutospacing="1" w:after="100" w:afterAutospacing="1" w:line="240" w:lineRule="auto"/>
        <w:outlineLvl w:val="2"/>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Abstract</w:t>
      </w:r>
    </w:p>
    <w:p w14:paraId="5CA5C182" w14:textId="294774CA" w:rsidR="00852EBD" w:rsidRDefault="004A1DDF" w:rsidP="004A1DDF">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commentRangeStart w:id="0"/>
      <w:r w:rsidRPr="00C82EC3">
        <w:rPr>
          <w:rFonts w:ascii="Times New Roman" w:eastAsia="Times New Roman" w:hAnsi="Times New Roman" w:cs="Times New Roman"/>
          <w:b/>
          <w:bCs/>
          <w:kern w:val="0"/>
          <w:sz w:val="24"/>
          <w:szCs w:val="24"/>
          <w:lang w:eastAsia="en-IN"/>
          <w14:ligatures w14:val="none"/>
        </w:rPr>
        <w:t>Background:</w:t>
      </w:r>
      <w:commentRangeEnd w:id="0"/>
      <w:r w:rsidR="00B46F7E">
        <w:rPr>
          <w:rStyle w:val="CommentReference"/>
        </w:rPr>
        <w:commentReference w:id="0"/>
      </w:r>
      <w:r w:rsidRPr="00C82EC3">
        <w:rPr>
          <w:rFonts w:ascii="Times New Roman" w:eastAsia="Times New Roman" w:hAnsi="Times New Roman" w:cs="Times New Roman"/>
          <w:kern w:val="0"/>
          <w:sz w:val="24"/>
          <w:szCs w:val="24"/>
          <w:lang w:eastAsia="en-IN"/>
          <w14:ligatures w14:val="none"/>
        </w:rPr>
        <w:t xml:space="preserve"> </w:t>
      </w:r>
      <w:r w:rsidR="0078513A" w:rsidRPr="0078513A">
        <w:rPr>
          <w:rFonts w:ascii="Times New Roman" w:eastAsia="Times New Roman" w:hAnsi="Times New Roman" w:cs="Times New Roman"/>
          <w:kern w:val="0"/>
          <w:sz w:val="24"/>
          <w:szCs w:val="24"/>
          <w:lang w:eastAsia="en-IN"/>
          <w14:ligatures w14:val="none"/>
        </w:rPr>
        <w:t xml:space="preserve">One of the most important aspects of maternal health services is antenatal care (ANC). The perceptions and care-seeking </w:t>
      </w:r>
      <w:commentRangeStart w:id="1"/>
      <w:r w:rsidR="00012DC6" w:rsidRPr="0078513A">
        <w:rPr>
          <w:rFonts w:ascii="Times New Roman" w:eastAsia="Times New Roman" w:hAnsi="Times New Roman" w:cs="Times New Roman"/>
          <w:kern w:val="0"/>
          <w:sz w:val="24"/>
          <w:szCs w:val="24"/>
          <w:lang w:eastAsia="en-IN"/>
          <w14:ligatures w14:val="none"/>
        </w:rPr>
        <w:t>behaviours</w:t>
      </w:r>
      <w:r w:rsidR="0078513A" w:rsidRPr="0078513A">
        <w:rPr>
          <w:rFonts w:ascii="Times New Roman" w:eastAsia="Times New Roman" w:hAnsi="Times New Roman" w:cs="Times New Roman"/>
          <w:kern w:val="0"/>
          <w:sz w:val="24"/>
          <w:szCs w:val="24"/>
          <w:lang w:eastAsia="en-IN"/>
          <w14:ligatures w14:val="none"/>
        </w:rPr>
        <w:t xml:space="preserve"> </w:t>
      </w:r>
      <w:commentRangeEnd w:id="1"/>
      <w:r w:rsidR="00B46F7E">
        <w:rPr>
          <w:rStyle w:val="CommentReference"/>
        </w:rPr>
        <w:commentReference w:id="1"/>
      </w:r>
      <w:r w:rsidR="0078513A" w:rsidRPr="0078513A">
        <w:rPr>
          <w:rFonts w:ascii="Times New Roman" w:eastAsia="Times New Roman" w:hAnsi="Times New Roman" w:cs="Times New Roman"/>
          <w:kern w:val="0"/>
          <w:sz w:val="24"/>
          <w:szCs w:val="24"/>
          <w:lang w:eastAsia="en-IN"/>
          <w14:ligatures w14:val="none"/>
        </w:rPr>
        <w:t xml:space="preserve">of pregnant women living in rural Western India are examined in this study, as is their knowledge of pregnancy-related complications. </w:t>
      </w:r>
    </w:p>
    <w:p w14:paraId="798FDEED" w14:textId="5BDEBDF8" w:rsidR="004A1DDF" w:rsidRPr="00C82EC3" w:rsidRDefault="004A1DDF" w:rsidP="004A1DDF">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Methods:</w:t>
      </w:r>
      <w:r w:rsidRPr="00C82EC3">
        <w:rPr>
          <w:rFonts w:ascii="Times New Roman" w:eastAsia="Times New Roman" w:hAnsi="Times New Roman" w:cs="Times New Roman"/>
          <w:kern w:val="0"/>
          <w:sz w:val="24"/>
          <w:szCs w:val="24"/>
          <w:lang w:eastAsia="en-IN"/>
          <w14:ligatures w14:val="none"/>
        </w:rPr>
        <w:t xml:space="preserve"> </w:t>
      </w:r>
      <w:r w:rsidR="002B1D63" w:rsidRPr="002B1D63">
        <w:rPr>
          <w:rFonts w:ascii="Times New Roman" w:eastAsia="Times New Roman" w:hAnsi="Times New Roman" w:cs="Times New Roman"/>
          <w:kern w:val="0"/>
          <w:sz w:val="24"/>
          <w:szCs w:val="24"/>
          <w:lang w:eastAsia="en-IN"/>
          <w14:ligatures w14:val="none"/>
        </w:rPr>
        <w:t xml:space="preserve">A qualitative descriptive study was carried out in 2022 with 74 pregnant women who were randomly selected from the ANC register and were in their third trimester. Using a pretested guide that covered eight thematic areas, data were collected through in-depth interviews. Thematic coding was used to </w:t>
      </w:r>
      <w:r w:rsidR="002729C5" w:rsidRPr="002B1D63">
        <w:rPr>
          <w:rFonts w:ascii="Times New Roman" w:eastAsia="Times New Roman" w:hAnsi="Times New Roman" w:cs="Times New Roman"/>
          <w:kern w:val="0"/>
          <w:sz w:val="24"/>
          <w:szCs w:val="24"/>
          <w:lang w:eastAsia="en-IN"/>
          <w14:ligatures w14:val="none"/>
        </w:rPr>
        <w:t>analyse</w:t>
      </w:r>
      <w:r w:rsidR="002B1D63" w:rsidRPr="002B1D63">
        <w:rPr>
          <w:rFonts w:ascii="Times New Roman" w:eastAsia="Times New Roman" w:hAnsi="Times New Roman" w:cs="Times New Roman"/>
          <w:kern w:val="0"/>
          <w:sz w:val="24"/>
          <w:szCs w:val="24"/>
          <w:lang w:eastAsia="en-IN"/>
          <w14:ligatures w14:val="none"/>
        </w:rPr>
        <w:t xml:space="preserve"> the transcriptions of the interviews. </w:t>
      </w:r>
      <w:commentRangeStart w:id="2"/>
      <w:r w:rsidRPr="00C82EC3">
        <w:rPr>
          <w:rFonts w:ascii="Times New Roman" w:eastAsia="Times New Roman" w:hAnsi="Times New Roman" w:cs="Times New Roman"/>
          <w:b/>
          <w:bCs/>
          <w:kern w:val="0"/>
          <w:sz w:val="24"/>
          <w:szCs w:val="24"/>
          <w:lang w:eastAsia="en-IN"/>
          <w14:ligatures w14:val="none"/>
        </w:rPr>
        <w:t>Results:</w:t>
      </w:r>
      <w:r w:rsidRPr="00C82EC3">
        <w:rPr>
          <w:rFonts w:ascii="Times New Roman" w:eastAsia="Times New Roman" w:hAnsi="Times New Roman" w:cs="Times New Roman"/>
          <w:kern w:val="0"/>
          <w:sz w:val="24"/>
          <w:szCs w:val="24"/>
          <w:lang w:eastAsia="en-IN"/>
          <w14:ligatures w14:val="none"/>
        </w:rPr>
        <w:t xml:space="preserve"> </w:t>
      </w:r>
      <w:commentRangeEnd w:id="2"/>
      <w:r w:rsidR="00B46F7E">
        <w:rPr>
          <w:rStyle w:val="CommentReference"/>
        </w:rPr>
        <w:commentReference w:id="2"/>
      </w:r>
      <w:r w:rsidR="002729C5" w:rsidRPr="002729C5">
        <w:rPr>
          <w:rFonts w:ascii="Times New Roman" w:eastAsia="Times New Roman" w:hAnsi="Times New Roman" w:cs="Times New Roman"/>
          <w:kern w:val="0"/>
          <w:sz w:val="24"/>
          <w:szCs w:val="24"/>
          <w:lang w:eastAsia="en-IN"/>
          <w14:ligatures w14:val="none"/>
        </w:rPr>
        <w:t xml:space="preserve">The majority of women understood the value of regular ANC visits. However, little was known about specific complications like pre-eclampsia or gestational diabetes. Although transportation obstacles and reliance on spouses for decision-making were observed, government health services were favoured because they were accessible and reasonably priced. Families provided support, and there was little dependence on traditional healers. A few participants voiced concerns about the results of deliveries, especially caesarean sections. </w:t>
      </w:r>
      <w:r w:rsidRPr="00C82EC3">
        <w:rPr>
          <w:rFonts w:ascii="Times New Roman" w:eastAsia="Times New Roman" w:hAnsi="Times New Roman" w:cs="Times New Roman"/>
          <w:b/>
          <w:bCs/>
          <w:kern w:val="0"/>
          <w:sz w:val="24"/>
          <w:szCs w:val="24"/>
          <w:lang w:eastAsia="en-IN"/>
          <w14:ligatures w14:val="none"/>
        </w:rPr>
        <w:t>Conclusions:</w:t>
      </w:r>
      <w:r w:rsidRPr="00C82EC3">
        <w:rPr>
          <w:rFonts w:ascii="Times New Roman" w:eastAsia="Times New Roman" w:hAnsi="Times New Roman" w:cs="Times New Roman"/>
          <w:kern w:val="0"/>
          <w:sz w:val="24"/>
          <w:szCs w:val="24"/>
          <w:lang w:eastAsia="en-IN"/>
          <w14:ligatures w14:val="none"/>
        </w:rPr>
        <w:t xml:space="preserve"> </w:t>
      </w:r>
      <w:r w:rsidR="001E2F2D" w:rsidRPr="001E2F2D">
        <w:rPr>
          <w:rFonts w:ascii="Times New Roman" w:eastAsia="Times New Roman" w:hAnsi="Times New Roman" w:cs="Times New Roman"/>
          <w:kern w:val="0"/>
          <w:sz w:val="24"/>
          <w:szCs w:val="24"/>
          <w:lang w:eastAsia="en-IN"/>
          <w14:ligatures w14:val="none"/>
        </w:rPr>
        <w:t>The study draws attention to the disparity in general ANC awareness and specialized knowledge regarding pregnancy complications. Maternal outcomes can be improved in rural Western India with sustained community involvement and education provided by primary healthcare systems.</w:t>
      </w:r>
    </w:p>
    <w:p w14:paraId="1F682E33" w14:textId="77777777" w:rsidR="004A1DDF" w:rsidRPr="00C82EC3" w:rsidRDefault="004A1DDF" w:rsidP="004A1DDF">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Keywords:</w:t>
      </w:r>
      <w:r w:rsidRPr="00C82EC3">
        <w:rPr>
          <w:rFonts w:ascii="Times New Roman" w:eastAsia="Times New Roman" w:hAnsi="Times New Roman" w:cs="Times New Roman"/>
          <w:kern w:val="0"/>
          <w:sz w:val="24"/>
          <w:szCs w:val="24"/>
          <w:lang w:eastAsia="en-IN"/>
          <w14:ligatures w14:val="none"/>
        </w:rPr>
        <w:t xml:space="preserve"> Antenatal care, Pregnancy, Rural health, Qualitative study, Western India</w:t>
      </w:r>
    </w:p>
    <w:p w14:paraId="04321D76" w14:textId="77777777" w:rsidR="00C65717" w:rsidRPr="00C82EC3" w:rsidRDefault="00C65717" w:rsidP="004A1DDF">
      <w:pPr>
        <w:spacing w:before="100" w:beforeAutospacing="1" w:after="100" w:afterAutospacing="1" w:line="240" w:lineRule="auto"/>
        <w:outlineLvl w:val="2"/>
        <w:rPr>
          <w:rFonts w:ascii="Times New Roman" w:eastAsia="Times New Roman" w:hAnsi="Times New Roman" w:cs="Times New Roman"/>
          <w:kern w:val="0"/>
          <w:sz w:val="24"/>
          <w:szCs w:val="24"/>
          <w:lang w:eastAsia="en-IN"/>
          <w14:ligatures w14:val="none"/>
        </w:rPr>
      </w:pPr>
    </w:p>
    <w:p w14:paraId="3F10EDCC" w14:textId="733D90FA" w:rsidR="0090772C" w:rsidRPr="00C82EC3" w:rsidRDefault="0090772C" w:rsidP="0090772C">
      <w:pPr>
        <w:spacing w:after="0" w:line="240" w:lineRule="auto"/>
        <w:rPr>
          <w:rFonts w:ascii="Times New Roman" w:eastAsia="Times New Roman" w:hAnsi="Times New Roman" w:cs="Times New Roman"/>
          <w:kern w:val="0"/>
          <w:sz w:val="24"/>
          <w:szCs w:val="24"/>
          <w:lang w:eastAsia="en-IN"/>
          <w14:ligatures w14:val="none"/>
        </w:rPr>
      </w:pPr>
    </w:p>
    <w:p w14:paraId="077F7478" w14:textId="77777777" w:rsidR="0090772C" w:rsidRPr="00C82EC3" w:rsidRDefault="0090772C" w:rsidP="0090772C">
      <w:pPr>
        <w:spacing w:before="100" w:beforeAutospacing="1" w:after="100" w:afterAutospacing="1" w:line="240" w:lineRule="auto"/>
        <w:outlineLvl w:val="2"/>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Introduction</w:t>
      </w:r>
    </w:p>
    <w:p w14:paraId="78175FE8" w14:textId="4E656A25" w:rsidR="004326B6" w:rsidRDefault="000171C3" w:rsidP="0090772C">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commentRangeStart w:id="3"/>
      <w:r w:rsidRPr="000171C3">
        <w:rPr>
          <w:rFonts w:ascii="Times New Roman" w:eastAsia="Times New Roman" w:hAnsi="Times New Roman" w:cs="Times New Roman"/>
          <w:kern w:val="0"/>
          <w:sz w:val="24"/>
          <w:szCs w:val="24"/>
          <w:lang w:eastAsia="en-IN"/>
          <w14:ligatures w14:val="none"/>
        </w:rPr>
        <w:t xml:space="preserve">Because </w:t>
      </w:r>
      <w:commentRangeEnd w:id="3"/>
      <w:r w:rsidR="00B46F7E">
        <w:rPr>
          <w:rStyle w:val="CommentReference"/>
        </w:rPr>
        <w:commentReference w:id="3"/>
      </w:r>
      <w:r w:rsidRPr="000171C3">
        <w:rPr>
          <w:rFonts w:ascii="Times New Roman" w:eastAsia="Times New Roman" w:hAnsi="Times New Roman" w:cs="Times New Roman"/>
          <w:kern w:val="0"/>
          <w:sz w:val="24"/>
          <w:szCs w:val="24"/>
          <w:lang w:eastAsia="en-IN"/>
          <w14:ligatures w14:val="none"/>
        </w:rPr>
        <w:t xml:space="preserve">of its vital role in lowering maternal and neonatal morbidity and mortality, maternal health remains a key priority in </w:t>
      </w:r>
      <w:commentRangeStart w:id="4"/>
      <w:r w:rsidRPr="000171C3">
        <w:rPr>
          <w:rFonts w:ascii="Times New Roman" w:eastAsia="Times New Roman" w:hAnsi="Times New Roman" w:cs="Times New Roman"/>
          <w:kern w:val="0"/>
          <w:sz w:val="24"/>
          <w:szCs w:val="24"/>
          <w:lang w:eastAsia="en-IN"/>
          <w14:ligatures w14:val="none"/>
        </w:rPr>
        <w:t>both national and international health agendas</w:t>
      </w:r>
      <w:commentRangeEnd w:id="4"/>
      <w:r w:rsidR="00B46F7E">
        <w:rPr>
          <w:rStyle w:val="CommentReference"/>
        </w:rPr>
        <w:commentReference w:id="4"/>
      </w:r>
      <w:r w:rsidRPr="000171C3">
        <w:rPr>
          <w:rFonts w:ascii="Times New Roman" w:eastAsia="Times New Roman" w:hAnsi="Times New Roman" w:cs="Times New Roman"/>
          <w:kern w:val="0"/>
          <w:sz w:val="24"/>
          <w:szCs w:val="24"/>
          <w:lang w:eastAsia="en-IN"/>
          <w14:ligatures w14:val="none"/>
        </w:rPr>
        <w:t xml:space="preserve">. In order to achieve </w:t>
      </w:r>
      <w:r w:rsidR="009072FB" w:rsidRPr="000171C3">
        <w:rPr>
          <w:rFonts w:ascii="Times New Roman" w:eastAsia="Times New Roman" w:hAnsi="Times New Roman" w:cs="Times New Roman"/>
          <w:kern w:val="0"/>
          <w:sz w:val="24"/>
          <w:szCs w:val="24"/>
          <w:lang w:eastAsia="en-IN"/>
          <w14:ligatures w14:val="none"/>
        </w:rPr>
        <w:t>favourable</w:t>
      </w:r>
      <w:r w:rsidRPr="000171C3">
        <w:rPr>
          <w:rFonts w:ascii="Times New Roman" w:eastAsia="Times New Roman" w:hAnsi="Times New Roman" w:cs="Times New Roman"/>
          <w:kern w:val="0"/>
          <w:sz w:val="24"/>
          <w:szCs w:val="24"/>
          <w:lang w:eastAsia="en-IN"/>
          <w14:ligatures w14:val="none"/>
        </w:rPr>
        <w:t xml:space="preserve"> maternal and child health outcomes, antenatal care (ANC) acts as a preventive platform that makes it possible to promptly identify pregnancy-related complications, provide health education, and encourage institutional delivery. In order to guarantee thorough monitoring and intervention for the health of both the mother and the </w:t>
      </w:r>
      <w:r w:rsidR="009072FB" w:rsidRPr="000171C3">
        <w:rPr>
          <w:rFonts w:ascii="Times New Roman" w:eastAsia="Times New Roman" w:hAnsi="Times New Roman" w:cs="Times New Roman"/>
          <w:kern w:val="0"/>
          <w:sz w:val="24"/>
          <w:szCs w:val="24"/>
          <w:lang w:eastAsia="en-IN"/>
          <w14:ligatures w14:val="none"/>
        </w:rPr>
        <w:t>foetus</w:t>
      </w:r>
      <w:r w:rsidRPr="000171C3">
        <w:rPr>
          <w:rFonts w:ascii="Times New Roman" w:eastAsia="Times New Roman" w:hAnsi="Times New Roman" w:cs="Times New Roman"/>
          <w:kern w:val="0"/>
          <w:sz w:val="24"/>
          <w:szCs w:val="24"/>
          <w:lang w:eastAsia="en-IN"/>
          <w14:ligatures w14:val="none"/>
        </w:rPr>
        <w:t xml:space="preserve">, the World Health Organization advises having at least eight ANC contacts during pregnancy (1). </w:t>
      </w:r>
    </w:p>
    <w:p w14:paraId="5BAB87F7" w14:textId="77777777" w:rsidR="009072FB" w:rsidRDefault="009072FB" w:rsidP="0090772C">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9072FB">
        <w:rPr>
          <w:rFonts w:ascii="Times New Roman" w:eastAsia="Times New Roman" w:hAnsi="Times New Roman" w:cs="Times New Roman"/>
          <w:kern w:val="0"/>
          <w:sz w:val="24"/>
          <w:szCs w:val="24"/>
          <w:lang w:eastAsia="en-IN"/>
          <w14:ligatures w14:val="none"/>
        </w:rPr>
        <w:t xml:space="preserve">Significant regional and rural-urban disparities in maternal health service utilization and access still exist in India, despite significant progress made through initiatives like the Pradhan Mantri Surakshit Matritva Abhiyan (PMSMA), the Janani Suraksha Yojana (JSY), and the larger RMNCH+A strategy (2,3). Only 51.2% of pregnant women nationwide </w:t>
      </w:r>
      <w:r w:rsidRPr="009072FB">
        <w:rPr>
          <w:rFonts w:ascii="Times New Roman" w:eastAsia="Times New Roman" w:hAnsi="Times New Roman" w:cs="Times New Roman"/>
          <w:kern w:val="0"/>
          <w:sz w:val="24"/>
          <w:szCs w:val="24"/>
          <w:lang w:eastAsia="en-IN"/>
          <w14:ligatures w14:val="none"/>
        </w:rPr>
        <w:lastRenderedPageBreak/>
        <w:t xml:space="preserve">received four or more ANC visits, according to the fourth round of the National Family Health Survey (NFHS-4), with lower percentages recorded in a number of rural Western Indian districts (4). Even though coverage has increased, issues with care quality, timeliness, and comprehensiveness still exist. </w:t>
      </w:r>
    </w:p>
    <w:p w14:paraId="3E3CBFBD" w14:textId="790F5136" w:rsidR="0090772C" w:rsidRPr="00C82EC3" w:rsidRDefault="0090772C" w:rsidP="0090772C">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Western India, comprising states such as Maharashtra, Gujarat, and parts of Rajasthan, presents a unique socio-cultural and economic milieu. Rural areas within this region are often characterized by patriarchal family structures, limited female autonomy, seasonal employment, and under-resourced healthcare infrastructure, all of which affect healthcare-seeking behavior during pregnancy (5,6). In such contexts, pregnancy is often perceived as a routine physiological process rather than a potentially risky period requiring medical surveillance, contributing to delays in seeking antenatal care unless complications become evident (7,8).</w:t>
      </w:r>
    </w:p>
    <w:p w14:paraId="3B9488E8" w14:textId="284A32C0" w:rsidR="0090772C" w:rsidRPr="00C82EC3" w:rsidRDefault="00072B64" w:rsidP="0090772C">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072B64">
        <w:rPr>
          <w:rFonts w:ascii="Times New Roman" w:eastAsia="Times New Roman" w:hAnsi="Times New Roman" w:cs="Times New Roman"/>
          <w:kern w:val="0"/>
          <w:sz w:val="24"/>
          <w:szCs w:val="24"/>
          <w:lang w:eastAsia="en-IN"/>
          <w14:ligatures w14:val="none"/>
        </w:rPr>
        <w:t xml:space="preserve">Apart from these social and cultural factors, structural barriers such as transport problems, costs of care, and the lack of involvement of health professionals also contribute to the underuse of ANC services. This is exacerbated by a lack of awareness of the warning signs of pregnancy, reliance on male decision-makers in the household and concern about the quality of public health services (9,10). While the national surveys provide important quantitative data on the indicators of midwifery, they are insufficient to explain the behavioural and perceptual dimensions that underlie rural women's health-seeking </w:t>
      </w:r>
      <w:r w:rsidR="00012DC6" w:rsidRPr="00072B64">
        <w:rPr>
          <w:rFonts w:ascii="Times New Roman" w:eastAsia="Times New Roman" w:hAnsi="Times New Roman" w:cs="Times New Roman"/>
          <w:kern w:val="0"/>
          <w:sz w:val="24"/>
          <w:szCs w:val="24"/>
          <w:lang w:eastAsia="en-IN"/>
          <w14:ligatures w14:val="none"/>
        </w:rPr>
        <w:t>patterns.</w:t>
      </w:r>
    </w:p>
    <w:p w14:paraId="1EC83CB4" w14:textId="77777777" w:rsidR="00F67196" w:rsidRDefault="00F67196" w:rsidP="00826DAC">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F67196">
        <w:rPr>
          <w:rFonts w:ascii="Times New Roman" w:eastAsia="Times New Roman" w:hAnsi="Times New Roman" w:cs="Times New Roman"/>
          <w:kern w:val="0"/>
          <w:sz w:val="24"/>
          <w:szCs w:val="24"/>
          <w:lang w:eastAsia="en-IN"/>
          <w14:ligatures w14:val="none"/>
        </w:rPr>
        <w:t>Quality research provides an opportunity to explore these dimensions in greater depth. Studies in South and North India have shown similar barriers, but despite its sizeable rural population and diverse socio-economic profile, rural West India is still under-represented in the literature (11,12). It is crucial to understand how pregnant women in these regions perceive the ANC, what informs their health choices and what obstacles they face in order to design tailor-made interventions that are in tune with local realities.</w:t>
      </w:r>
    </w:p>
    <w:p w14:paraId="7B8FF214" w14:textId="77777777" w:rsidR="0093362F" w:rsidRDefault="0093362F" w:rsidP="00273AE5">
      <w:pPr>
        <w:spacing w:before="100" w:beforeAutospacing="1" w:after="100" w:afterAutospacing="1" w:line="240" w:lineRule="auto"/>
        <w:outlineLvl w:val="2"/>
        <w:rPr>
          <w:rFonts w:ascii="Times New Roman" w:eastAsia="Times New Roman" w:hAnsi="Times New Roman" w:cs="Times New Roman"/>
          <w:kern w:val="0"/>
          <w:sz w:val="24"/>
          <w:szCs w:val="24"/>
          <w:lang w:eastAsia="en-IN"/>
          <w14:ligatures w14:val="none"/>
        </w:rPr>
      </w:pPr>
      <w:commentRangeStart w:id="5"/>
      <w:r w:rsidRPr="0093362F">
        <w:rPr>
          <w:rFonts w:ascii="Times New Roman" w:eastAsia="Times New Roman" w:hAnsi="Times New Roman" w:cs="Times New Roman"/>
          <w:kern w:val="0"/>
          <w:sz w:val="24"/>
          <w:szCs w:val="24"/>
          <w:lang w:eastAsia="en-IN"/>
          <w14:ligatures w14:val="none"/>
        </w:rPr>
        <w:t xml:space="preserve">With an emphasis on their awareness of pregnancy complications, knowledge of prenatal care, and the factors influencing their decision-making, this study intends to investigate the health care-seeking behavior and perceptions of pregnant women in rural Western India. The study aims to produce insights that can guide more context-sensitive maternal health policies and community-level interventions by using qualitative methods to document their lived experiences. </w:t>
      </w:r>
      <w:commentRangeEnd w:id="5"/>
      <w:r w:rsidR="00261C78">
        <w:rPr>
          <w:rStyle w:val="CommentReference"/>
        </w:rPr>
        <w:commentReference w:id="5"/>
      </w:r>
    </w:p>
    <w:p w14:paraId="07A71916" w14:textId="513F1185" w:rsidR="00273AE5" w:rsidRPr="00C82EC3" w:rsidRDefault="00826DAC" w:rsidP="00273AE5">
      <w:pPr>
        <w:spacing w:before="100" w:beforeAutospacing="1" w:after="100" w:afterAutospacing="1" w:line="240" w:lineRule="auto"/>
        <w:outlineLvl w:val="2"/>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 xml:space="preserve">Material and </w:t>
      </w:r>
      <w:r w:rsidR="00273AE5" w:rsidRPr="00C82EC3">
        <w:rPr>
          <w:rFonts w:ascii="Times New Roman" w:eastAsia="Times New Roman" w:hAnsi="Times New Roman" w:cs="Times New Roman"/>
          <w:b/>
          <w:bCs/>
          <w:kern w:val="0"/>
          <w:sz w:val="24"/>
          <w:szCs w:val="24"/>
          <w:lang w:eastAsia="en-IN"/>
          <w14:ligatures w14:val="none"/>
        </w:rPr>
        <w:t>Methods</w:t>
      </w:r>
    </w:p>
    <w:p w14:paraId="307A0BED" w14:textId="77777777" w:rsidR="00273AE5" w:rsidRPr="00C82EC3" w:rsidRDefault="00273AE5" w:rsidP="00273AE5">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Study Design and Setting</w:t>
      </w:r>
    </w:p>
    <w:p w14:paraId="16480FA5" w14:textId="39A41BC0" w:rsidR="005D638B" w:rsidRDefault="00371FF0" w:rsidP="00273AE5">
      <w:pPr>
        <w:spacing w:before="100" w:beforeAutospacing="1" w:after="100" w:afterAutospacing="1" w:line="240" w:lineRule="auto"/>
        <w:outlineLvl w:val="3"/>
        <w:rPr>
          <w:rFonts w:ascii="Times New Roman" w:eastAsia="Times New Roman" w:hAnsi="Times New Roman" w:cs="Times New Roman"/>
          <w:kern w:val="0"/>
          <w:sz w:val="24"/>
          <w:szCs w:val="24"/>
          <w:lang w:eastAsia="en-IN"/>
          <w14:ligatures w14:val="none"/>
        </w:rPr>
      </w:pPr>
      <w:r w:rsidRPr="00371FF0">
        <w:rPr>
          <w:rFonts w:ascii="Times New Roman" w:eastAsia="Times New Roman" w:hAnsi="Times New Roman" w:cs="Times New Roman"/>
          <w:kern w:val="0"/>
          <w:sz w:val="24"/>
          <w:szCs w:val="24"/>
          <w:lang w:eastAsia="en-IN"/>
          <w14:ligatures w14:val="none"/>
        </w:rPr>
        <w:t xml:space="preserve">In 2022, a qualitative descriptive study was carried out in a Western Indian rural area. The study area served a population mostly involved in daily wage </w:t>
      </w:r>
      <w:r w:rsidR="005571E6" w:rsidRPr="00371FF0">
        <w:rPr>
          <w:rFonts w:ascii="Times New Roman" w:eastAsia="Times New Roman" w:hAnsi="Times New Roman" w:cs="Times New Roman"/>
          <w:kern w:val="0"/>
          <w:sz w:val="24"/>
          <w:szCs w:val="24"/>
          <w:lang w:eastAsia="en-IN"/>
          <w14:ligatures w14:val="none"/>
        </w:rPr>
        <w:t>labour</w:t>
      </w:r>
      <w:r w:rsidRPr="00371FF0">
        <w:rPr>
          <w:rFonts w:ascii="Times New Roman" w:eastAsia="Times New Roman" w:hAnsi="Times New Roman" w:cs="Times New Roman"/>
          <w:kern w:val="0"/>
          <w:sz w:val="24"/>
          <w:szCs w:val="24"/>
          <w:lang w:eastAsia="en-IN"/>
          <w14:ligatures w14:val="none"/>
        </w:rPr>
        <w:t xml:space="preserve"> and agriculture and was situated within the service jurisdiction of a Rural Health Training </w:t>
      </w:r>
      <w:r w:rsidR="005571E6" w:rsidRPr="00371FF0">
        <w:rPr>
          <w:rFonts w:ascii="Times New Roman" w:eastAsia="Times New Roman" w:hAnsi="Times New Roman" w:cs="Times New Roman"/>
          <w:kern w:val="0"/>
          <w:sz w:val="24"/>
          <w:szCs w:val="24"/>
          <w:lang w:eastAsia="en-IN"/>
          <w14:ligatures w14:val="none"/>
        </w:rPr>
        <w:t>Centre</w:t>
      </w:r>
      <w:r w:rsidRPr="00371FF0">
        <w:rPr>
          <w:rFonts w:ascii="Times New Roman" w:eastAsia="Times New Roman" w:hAnsi="Times New Roman" w:cs="Times New Roman"/>
          <w:kern w:val="0"/>
          <w:sz w:val="24"/>
          <w:szCs w:val="24"/>
          <w:lang w:eastAsia="en-IN"/>
          <w14:ligatures w14:val="none"/>
        </w:rPr>
        <w:t xml:space="preserve"> (RHTC) connected to a medical college. In order to reflect the sociocultural diversity and maternal health-seeking behaviors characteristic of rural Western India, this area was specifically chosen. The purpose of the study was to investigate the use of prenatal care, knowledge of pregnancy-related issues, and obstacles to seeking care among third-trimester pregnant women. In order to obtain a deeper comprehension of individual experiences, convictions, and contextual factors that quantitative approaches might not fully capture, the qualitative design was selected. </w:t>
      </w:r>
    </w:p>
    <w:p w14:paraId="2F79AAD4" w14:textId="160D4621" w:rsidR="00273AE5" w:rsidRPr="00C82EC3" w:rsidRDefault="00273AE5" w:rsidP="00273AE5">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lastRenderedPageBreak/>
        <w:t>Participant Selection</w:t>
      </w:r>
    </w:p>
    <w:p w14:paraId="0ACF50EF" w14:textId="77777777" w:rsidR="005571E6" w:rsidRDefault="005571E6" w:rsidP="00273AE5">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5571E6">
        <w:rPr>
          <w:rFonts w:ascii="Times New Roman" w:eastAsia="Times New Roman" w:hAnsi="Times New Roman" w:cs="Times New Roman"/>
          <w:kern w:val="0"/>
          <w:sz w:val="24"/>
          <w:szCs w:val="24"/>
          <w:lang w:eastAsia="en-IN"/>
          <w14:ligatures w14:val="none"/>
        </w:rPr>
        <w:t xml:space="preserve">Women who were registered with the ANC register at RHTC and </w:t>
      </w:r>
      <w:commentRangeStart w:id="6"/>
      <w:r w:rsidRPr="005571E6">
        <w:rPr>
          <w:rFonts w:ascii="Times New Roman" w:eastAsia="Times New Roman" w:hAnsi="Times New Roman" w:cs="Times New Roman"/>
          <w:kern w:val="0"/>
          <w:sz w:val="24"/>
          <w:szCs w:val="24"/>
          <w:lang w:eastAsia="en-IN"/>
          <w14:ligatures w14:val="none"/>
        </w:rPr>
        <w:t xml:space="preserve">were older than 27 weeks </w:t>
      </w:r>
      <w:commentRangeEnd w:id="6"/>
      <w:r w:rsidR="00261C78">
        <w:rPr>
          <w:rStyle w:val="CommentReference"/>
        </w:rPr>
        <w:commentReference w:id="6"/>
      </w:r>
      <w:r w:rsidRPr="005571E6">
        <w:rPr>
          <w:rFonts w:ascii="Times New Roman" w:eastAsia="Times New Roman" w:hAnsi="Times New Roman" w:cs="Times New Roman"/>
          <w:kern w:val="0"/>
          <w:sz w:val="24"/>
          <w:szCs w:val="24"/>
          <w:lang w:eastAsia="en-IN"/>
          <w14:ligatures w14:val="none"/>
        </w:rPr>
        <w:t>gestation were eligible to be included. From the eligible list, 74 participants were chosen using a straightforward random sampling technique.</w:t>
      </w:r>
    </w:p>
    <w:p w14:paraId="096F3CC5" w14:textId="7058695F" w:rsidR="00273AE5" w:rsidRPr="00C82EC3" w:rsidRDefault="005571E6" w:rsidP="00273AE5">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5571E6">
        <w:rPr>
          <w:rFonts w:ascii="Times New Roman" w:eastAsia="Times New Roman" w:hAnsi="Times New Roman" w:cs="Times New Roman"/>
          <w:kern w:val="0"/>
          <w:sz w:val="24"/>
          <w:szCs w:val="24"/>
          <w:lang w:eastAsia="en-IN"/>
          <w14:ligatures w14:val="none"/>
        </w:rPr>
        <w:t xml:space="preserve"> Pregnant women who were 18 years of age or older, were currently living in the chosen village for at least six months, and were willing to give informed consent were the requirements for inclusion. Women who had language barriers or known cognitive impairments that hindered effective communication were not </w:t>
      </w:r>
      <w:commentRangeStart w:id="7"/>
      <w:r w:rsidRPr="005571E6">
        <w:rPr>
          <w:rFonts w:ascii="Times New Roman" w:eastAsia="Times New Roman" w:hAnsi="Times New Roman" w:cs="Times New Roman"/>
          <w:kern w:val="0"/>
          <w:sz w:val="24"/>
          <w:szCs w:val="24"/>
          <w:lang w:eastAsia="en-IN"/>
          <w14:ligatures w14:val="none"/>
        </w:rPr>
        <w:t>included.</w:t>
      </w:r>
      <w:r w:rsidR="00273AE5" w:rsidRPr="00C82EC3">
        <w:rPr>
          <w:rFonts w:ascii="Times New Roman" w:eastAsia="Times New Roman" w:hAnsi="Times New Roman" w:cs="Times New Roman"/>
          <w:kern w:val="0"/>
          <w:sz w:val="24"/>
          <w:szCs w:val="24"/>
          <w:lang w:eastAsia="en-IN"/>
          <w14:ligatures w14:val="none"/>
        </w:rPr>
        <w:t>.</w:t>
      </w:r>
      <w:commentRangeEnd w:id="7"/>
      <w:r w:rsidR="00261C78">
        <w:rPr>
          <w:rStyle w:val="CommentReference"/>
        </w:rPr>
        <w:commentReference w:id="7"/>
      </w:r>
    </w:p>
    <w:p w14:paraId="0B7AF65C" w14:textId="77777777" w:rsidR="00273AE5" w:rsidRPr="00C82EC3" w:rsidRDefault="00273AE5" w:rsidP="00273AE5">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Data Collection Procedure</w:t>
      </w:r>
    </w:p>
    <w:p w14:paraId="6500DAC7" w14:textId="77777777" w:rsidR="008C5208" w:rsidRDefault="008C5208" w:rsidP="00273AE5">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C5208">
        <w:rPr>
          <w:rFonts w:ascii="Times New Roman" w:eastAsia="Times New Roman" w:hAnsi="Times New Roman" w:cs="Times New Roman"/>
          <w:kern w:val="0"/>
          <w:sz w:val="24"/>
          <w:szCs w:val="24"/>
          <w:lang w:eastAsia="en-IN"/>
          <w14:ligatures w14:val="none"/>
        </w:rPr>
        <w:t xml:space="preserve">In-depth, in-person interviews in the local tongue (Gujarati or Hindi, depending on the region) were used to collect data. Before the study began, a semi-structured interview guide was created and pretested. Eight predetermined thematic areas comprised the open-ended questions in the guide: (1) prenatal care knowledge and perception; (2) pregnancy complications understanding; (3) provider preferences; (4) financial burdens and care costs; (5) the impact of family and social support; (6) perceived barriers to healthcare access; (7) the role of traditional/spiritual beliefs; and (8) emotional concerns and fears regarding pregnancy. </w:t>
      </w:r>
    </w:p>
    <w:p w14:paraId="0B4F075F" w14:textId="663CC71D" w:rsidR="00366FAD" w:rsidRDefault="00366FAD" w:rsidP="00273AE5">
      <w:pPr>
        <w:spacing w:before="100" w:beforeAutospacing="1" w:after="100" w:afterAutospacing="1" w:line="240" w:lineRule="auto"/>
        <w:outlineLvl w:val="3"/>
        <w:rPr>
          <w:rFonts w:ascii="Times New Roman" w:eastAsia="Times New Roman" w:hAnsi="Times New Roman" w:cs="Times New Roman"/>
          <w:kern w:val="0"/>
          <w:sz w:val="24"/>
          <w:szCs w:val="24"/>
          <w:lang w:eastAsia="en-IN"/>
          <w14:ligatures w14:val="none"/>
        </w:rPr>
      </w:pPr>
      <w:r w:rsidRPr="00366FAD">
        <w:rPr>
          <w:rFonts w:ascii="Times New Roman" w:eastAsia="Times New Roman" w:hAnsi="Times New Roman" w:cs="Times New Roman"/>
          <w:kern w:val="0"/>
          <w:sz w:val="24"/>
          <w:szCs w:val="24"/>
          <w:lang w:eastAsia="en-IN"/>
          <w14:ligatures w14:val="none"/>
        </w:rPr>
        <w:t xml:space="preserve">Medical interns and certified medical social workers who had completed a two-day training program on qualitative interviewing methods, ethical issues, and data recording procedures were among the interviewers. Depending on the comfort and privacy of the participants, interviews were held at either their homes or nearby health sub-centres. With prior consent, each interview was audio recorded and lasted roughly thirty to forty-five minutes. </w:t>
      </w:r>
    </w:p>
    <w:p w14:paraId="51288512" w14:textId="3056C1A1" w:rsidR="00273AE5" w:rsidRPr="00C82EC3" w:rsidRDefault="00273AE5" w:rsidP="00273AE5">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Data Management and Analysis</w:t>
      </w:r>
    </w:p>
    <w:p w14:paraId="6CD45A8C" w14:textId="77777777" w:rsidR="00E05994" w:rsidRDefault="00E05994" w:rsidP="00273AE5">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05994">
        <w:rPr>
          <w:rFonts w:ascii="Times New Roman" w:eastAsia="Times New Roman" w:hAnsi="Times New Roman" w:cs="Times New Roman"/>
          <w:kern w:val="0"/>
          <w:sz w:val="24"/>
          <w:szCs w:val="24"/>
          <w:lang w:eastAsia="en-IN"/>
          <w14:ligatures w14:val="none"/>
        </w:rPr>
        <w:t xml:space="preserve">Where required, audio recordings were translated into English and transcribed. Bilingual researchers checked translations for accuracy and cultural context. </w:t>
      </w:r>
      <w:commentRangeStart w:id="8"/>
      <w:r w:rsidRPr="00E05994">
        <w:rPr>
          <w:rFonts w:ascii="Times New Roman" w:eastAsia="Times New Roman" w:hAnsi="Times New Roman" w:cs="Times New Roman"/>
          <w:kern w:val="0"/>
          <w:sz w:val="24"/>
          <w:szCs w:val="24"/>
          <w:lang w:eastAsia="en-IN"/>
          <w14:ligatures w14:val="none"/>
        </w:rPr>
        <w:t>Following Braun and Clarke's six-phase methodology</w:t>
      </w:r>
      <w:commentRangeEnd w:id="8"/>
      <w:r w:rsidR="00261C78">
        <w:rPr>
          <w:rStyle w:val="CommentReference"/>
        </w:rPr>
        <w:commentReference w:id="8"/>
      </w:r>
      <w:r w:rsidRPr="00E05994">
        <w:rPr>
          <w:rFonts w:ascii="Times New Roman" w:eastAsia="Times New Roman" w:hAnsi="Times New Roman" w:cs="Times New Roman"/>
          <w:kern w:val="0"/>
          <w:sz w:val="24"/>
          <w:szCs w:val="24"/>
          <w:lang w:eastAsia="en-IN"/>
          <w14:ligatures w14:val="none"/>
        </w:rPr>
        <w:t xml:space="preserve">—becoming familiar with the data, initial coding, finding themes, evaluating themes, defining themes, and creating the final report—manual coding was done using thematic analysis. </w:t>
      </w:r>
    </w:p>
    <w:p w14:paraId="6071C99C" w14:textId="77777777" w:rsidR="00DA05A7" w:rsidRDefault="00DA05A7" w:rsidP="00273AE5">
      <w:pPr>
        <w:spacing w:before="100" w:beforeAutospacing="1" w:after="100" w:afterAutospacing="1" w:line="240" w:lineRule="auto"/>
        <w:outlineLvl w:val="3"/>
        <w:rPr>
          <w:rFonts w:ascii="Times New Roman" w:eastAsia="Times New Roman" w:hAnsi="Times New Roman" w:cs="Times New Roman"/>
          <w:kern w:val="0"/>
          <w:sz w:val="24"/>
          <w:szCs w:val="24"/>
          <w:lang w:eastAsia="en-IN"/>
          <w14:ligatures w14:val="none"/>
        </w:rPr>
      </w:pPr>
      <w:r w:rsidRPr="00DA05A7">
        <w:rPr>
          <w:rFonts w:ascii="Times New Roman" w:eastAsia="Times New Roman" w:hAnsi="Times New Roman" w:cs="Times New Roman"/>
          <w:kern w:val="0"/>
          <w:sz w:val="24"/>
          <w:szCs w:val="24"/>
          <w:lang w:eastAsia="en-IN"/>
          <w14:ligatures w14:val="none"/>
        </w:rPr>
        <w:t xml:space="preserve">Three trained interns, a medical social worker, and an assistant professor of community medicine made up the multidisciplinary analysis team that examined the transcripts and coded them on their own. Discussion and agreement were used to settle disagreements over interpretation. Microsoft Word and Excel were used to </w:t>
      </w:r>
      <w:commentRangeStart w:id="9"/>
      <w:r w:rsidRPr="00DA05A7">
        <w:rPr>
          <w:rFonts w:ascii="Times New Roman" w:eastAsia="Times New Roman" w:hAnsi="Times New Roman" w:cs="Times New Roman"/>
          <w:kern w:val="0"/>
          <w:sz w:val="24"/>
          <w:szCs w:val="24"/>
          <w:lang w:eastAsia="en-IN"/>
          <w14:ligatures w14:val="none"/>
        </w:rPr>
        <w:t xml:space="preserve">manage </w:t>
      </w:r>
      <w:commentRangeEnd w:id="9"/>
      <w:r w:rsidR="00261C78">
        <w:rPr>
          <w:rStyle w:val="CommentReference"/>
        </w:rPr>
        <w:commentReference w:id="9"/>
      </w:r>
      <w:r w:rsidRPr="00DA05A7">
        <w:rPr>
          <w:rFonts w:ascii="Times New Roman" w:eastAsia="Times New Roman" w:hAnsi="Times New Roman" w:cs="Times New Roman"/>
          <w:kern w:val="0"/>
          <w:sz w:val="24"/>
          <w:szCs w:val="24"/>
          <w:lang w:eastAsia="en-IN"/>
          <w14:ligatures w14:val="none"/>
        </w:rPr>
        <w:t xml:space="preserve">the data. </w:t>
      </w:r>
    </w:p>
    <w:p w14:paraId="65C3580B" w14:textId="02F086D8" w:rsidR="00273AE5" w:rsidRPr="00C82EC3" w:rsidRDefault="00273AE5" w:rsidP="00273AE5">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Ethical Considerations</w:t>
      </w:r>
    </w:p>
    <w:p w14:paraId="10B0E0BD" w14:textId="77777777" w:rsidR="00290828" w:rsidRDefault="00290828" w:rsidP="00317191">
      <w:pPr>
        <w:spacing w:before="100" w:beforeAutospacing="1" w:after="100" w:afterAutospacing="1" w:line="240" w:lineRule="auto"/>
        <w:outlineLvl w:val="2"/>
        <w:rPr>
          <w:rFonts w:ascii="Times New Roman" w:eastAsia="Times New Roman" w:hAnsi="Times New Roman" w:cs="Times New Roman"/>
          <w:kern w:val="0"/>
          <w:sz w:val="24"/>
          <w:szCs w:val="24"/>
          <w:lang w:eastAsia="en-IN"/>
          <w14:ligatures w14:val="none"/>
        </w:rPr>
      </w:pPr>
      <w:r w:rsidRPr="00290828">
        <w:rPr>
          <w:rFonts w:ascii="Times New Roman" w:eastAsia="Times New Roman" w:hAnsi="Times New Roman" w:cs="Times New Roman"/>
          <w:kern w:val="0"/>
          <w:sz w:val="24"/>
          <w:szCs w:val="24"/>
          <w:lang w:eastAsia="en-IN"/>
          <w14:ligatures w14:val="none"/>
        </w:rPr>
        <w:t xml:space="preserve">The study received ethical approval from the parent medical college's Institutional Ethics Committee. All participants gave their written informed consent after being fully informed about the study's objectives, the voluntary nature of participation, data confidentiality, and their freedom to discontinue participation at any time without facing any repercussions. During transcription and analysis, codes were used in place of names to preserve anonymity. </w:t>
      </w:r>
    </w:p>
    <w:p w14:paraId="2990F4F2" w14:textId="6A210B06" w:rsidR="00317191" w:rsidRPr="00C82EC3" w:rsidRDefault="00317191" w:rsidP="00317191">
      <w:pPr>
        <w:spacing w:before="100" w:beforeAutospacing="1" w:after="100" w:afterAutospacing="1" w:line="240" w:lineRule="auto"/>
        <w:outlineLvl w:val="2"/>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Results</w:t>
      </w:r>
    </w:p>
    <w:p w14:paraId="3911BB9C" w14:textId="0A7503A1" w:rsidR="00317191" w:rsidRPr="00C82EC3" w:rsidRDefault="005769B1" w:rsidP="0031719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5769B1">
        <w:rPr>
          <w:rFonts w:ascii="Times New Roman" w:eastAsia="Times New Roman" w:hAnsi="Times New Roman" w:cs="Times New Roman"/>
          <w:kern w:val="0"/>
          <w:sz w:val="24"/>
          <w:szCs w:val="24"/>
          <w:lang w:eastAsia="en-IN"/>
          <w14:ligatures w14:val="none"/>
        </w:rPr>
        <w:lastRenderedPageBreak/>
        <w:t>The study included 74 pregnant women who were in the third trimester of their pregnancy. A summary of the demographic traits is provided below, followed by in-depth thematic analysis.</w:t>
      </w:r>
      <w:r w:rsidR="00317191" w:rsidRPr="00C82EC3">
        <w:rPr>
          <w:rFonts w:ascii="Times New Roman" w:eastAsia="Times New Roman" w:hAnsi="Times New Roman" w:cs="Times New Roman"/>
          <w:kern w:val="0"/>
          <w:sz w:val="24"/>
          <w:szCs w:val="24"/>
          <w:lang w:eastAsia="en-IN"/>
          <w14:ligatures w14:val="none"/>
        </w:rPr>
        <w:t>.</w:t>
      </w:r>
    </w:p>
    <w:p w14:paraId="78572563" w14:textId="77777777" w:rsidR="00317191" w:rsidRPr="00C82EC3" w:rsidRDefault="00317191" w:rsidP="00317191">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1. Sociodemographic Profile</w:t>
      </w:r>
    </w:p>
    <w:p w14:paraId="53E2A47F" w14:textId="77777777" w:rsidR="002310CC" w:rsidRDefault="002310CC" w:rsidP="0031719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10CC">
        <w:rPr>
          <w:rFonts w:ascii="Times New Roman" w:eastAsia="Times New Roman" w:hAnsi="Times New Roman" w:cs="Times New Roman"/>
          <w:kern w:val="0"/>
          <w:sz w:val="24"/>
          <w:szCs w:val="24"/>
          <w:lang w:eastAsia="en-IN"/>
          <w14:ligatures w14:val="none"/>
        </w:rPr>
        <w:t xml:space="preserve">Participants were 22 years old on average (SD ±1.8), and their households had an average of 3.6 people (SD ±1.3). In terms of education, 8–11% of the participants lacked literacy. While 41.89 percent of participants worked in the informal sector or in agriculture, the majority (58.11 percent) were homemakers. </w:t>
      </w:r>
    </w:p>
    <w:p w14:paraId="421DF6F8" w14:textId="2767CAFA" w:rsidR="001D63A5" w:rsidRPr="00C82EC3" w:rsidRDefault="001D63A5" w:rsidP="0031719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Table 1</w:t>
      </w:r>
      <w:r w:rsidRPr="00C82EC3">
        <w:rPr>
          <w:rFonts w:ascii="Times New Roman" w:eastAsia="Times New Roman" w:hAnsi="Times New Roman" w:cs="Times New Roman"/>
          <w:color w:val="000000" w:themeColor="text1"/>
          <w:kern w:val="0"/>
          <w:sz w:val="24"/>
          <w:szCs w:val="24"/>
          <w:lang w:eastAsia="en-IN"/>
          <w14:ligatures w14:val="none"/>
        </w:rPr>
        <w:t>:</w:t>
      </w:r>
      <w:r w:rsidR="007D36D9" w:rsidRPr="00C82EC3">
        <w:rPr>
          <w:rFonts w:ascii="Times New Roman" w:hAnsi="Times New Roman" w:cs="Times New Roman"/>
          <w:b/>
          <w:bCs/>
          <w:color w:val="000000" w:themeColor="text1"/>
          <w:sz w:val="24"/>
          <w:szCs w:val="24"/>
        </w:rPr>
        <w:t xml:space="preserve"> </w:t>
      </w:r>
      <w:r w:rsidR="007D36D9" w:rsidRPr="00C82EC3">
        <w:rPr>
          <w:rFonts w:ascii="Times New Roman" w:hAnsi="Times New Roman" w:cs="Times New Roman"/>
          <w:color w:val="000000" w:themeColor="text1"/>
          <w:sz w:val="24"/>
          <w:szCs w:val="24"/>
        </w:rPr>
        <w:t>Socio demographic details of participants.</w:t>
      </w:r>
    </w:p>
    <w:tbl>
      <w:tblPr>
        <w:tblStyle w:val="TableGrid"/>
        <w:tblW w:w="0" w:type="auto"/>
        <w:tblLook w:val="04A0" w:firstRow="1" w:lastRow="0" w:firstColumn="1" w:lastColumn="0" w:noHBand="0" w:noVBand="1"/>
      </w:tblPr>
      <w:tblGrid>
        <w:gridCol w:w="5665"/>
      </w:tblGrid>
      <w:tr w:rsidR="00DE5069" w:rsidRPr="00C82EC3" w14:paraId="439802B5" w14:textId="77777777" w:rsidTr="004747D5">
        <w:tc>
          <w:tcPr>
            <w:tcW w:w="5665" w:type="dxa"/>
          </w:tcPr>
          <w:p w14:paraId="4918483C" w14:textId="44058CFD" w:rsidR="00DE5069" w:rsidRPr="00C82EC3" w:rsidRDefault="00DE5069" w:rsidP="00317191">
            <w:pPr>
              <w:spacing w:before="100" w:beforeAutospacing="1" w:after="100" w:afterAutospacing="1"/>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Variables</w:t>
            </w:r>
          </w:p>
        </w:tc>
      </w:tr>
      <w:tr w:rsidR="00DE5069" w:rsidRPr="00C82EC3" w14:paraId="466E6A19" w14:textId="77777777" w:rsidTr="004747D5">
        <w:tc>
          <w:tcPr>
            <w:tcW w:w="5665" w:type="dxa"/>
          </w:tcPr>
          <w:p w14:paraId="32CB905F" w14:textId="150F0FA8" w:rsidR="00DE5069" w:rsidRPr="00C82EC3" w:rsidRDefault="00DE5069" w:rsidP="00317191">
            <w:pPr>
              <w:spacing w:before="100" w:beforeAutospacing="1" w:after="100" w:afterAutospacing="1"/>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Age mean (SD)</w:t>
            </w:r>
            <w:r w:rsidRPr="00C82EC3">
              <w:rPr>
                <w:rFonts w:ascii="Times New Roman" w:eastAsia="Times New Roman" w:hAnsi="Times New Roman" w:cs="Times New Roman"/>
                <w:kern w:val="0"/>
                <w:sz w:val="24"/>
                <w:szCs w:val="24"/>
                <w:lang w:eastAsia="en-IN"/>
                <w14:ligatures w14:val="none"/>
              </w:rPr>
              <w:t xml:space="preserve">                                       2</w:t>
            </w:r>
            <w:r w:rsidR="002C204D" w:rsidRPr="00C82EC3">
              <w:rPr>
                <w:rFonts w:ascii="Times New Roman" w:eastAsia="Times New Roman" w:hAnsi="Times New Roman" w:cs="Times New Roman"/>
                <w:kern w:val="0"/>
                <w:sz w:val="24"/>
                <w:szCs w:val="24"/>
                <w:lang w:eastAsia="en-IN"/>
                <w14:ligatures w14:val="none"/>
              </w:rPr>
              <w:t>2</w:t>
            </w:r>
            <w:r w:rsidRPr="00C82EC3">
              <w:rPr>
                <w:rFonts w:ascii="Times New Roman" w:eastAsia="Times New Roman" w:hAnsi="Times New Roman" w:cs="Times New Roman"/>
                <w:kern w:val="0"/>
                <w:sz w:val="24"/>
                <w:szCs w:val="24"/>
                <w:lang w:eastAsia="en-IN"/>
                <w14:ligatures w14:val="none"/>
              </w:rPr>
              <w:t xml:space="preserve"> (11.</w:t>
            </w:r>
            <w:r w:rsidR="00270B50" w:rsidRPr="00C82EC3">
              <w:rPr>
                <w:rFonts w:ascii="Times New Roman" w:eastAsia="Times New Roman" w:hAnsi="Times New Roman" w:cs="Times New Roman"/>
                <w:kern w:val="0"/>
                <w:sz w:val="24"/>
                <w:szCs w:val="24"/>
                <w:lang w:eastAsia="en-IN"/>
                <w14:ligatures w14:val="none"/>
              </w:rPr>
              <w:t>8</w:t>
            </w:r>
            <w:r w:rsidRPr="00C82EC3">
              <w:rPr>
                <w:rFonts w:ascii="Times New Roman" w:eastAsia="Times New Roman" w:hAnsi="Times New Roman" w:cs="Times New Roman"/>
                <w:kern w:val="0"/>
                <w:sz w:val="24"/>
                <w:szCs w:val="24"/>
                <w:lang w:eastAsia="en-IN"/>
                <w14:ligatures w14:val="none"/>
              </w:rPr>
              <w:t>)</w:t>
            </w:r>
          </w:p>
        </w:tc>
      </w:tr>
      <w:tr w:rsidR="000C29E3" w:rsidRPr="00C82EC3" w14:paraId="2F61357F" w14:textId="77777777" w:rsidTr="004747D5">
        <w:tc>
          <w:tcPr>
            <w:tcW w:w="5665" w:type="dxa"/>
          </w:tcPr>
          <w:p w14:paraId="4CFA0A12" w14:textId="729A257C" w:rsidR="000C29E3" w:rsidRPr="00C82EC3" w:rsidRDefault="000C29E3" w:rsidP="00317191">
            <w:pPr>
              <w:spacing w:before="100" w:beforeAutospacing="1" w:after="100" w:afterAutospacing="1"/>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Family Members mean (</w:t>
            </w:r>
            <w:r w:rsidR="002935C2" w:rsidRPr="00C82EC3">
              <w:rPr>
                <w:rFonts w:ascii="Times New Roman" w:eastAsia="Times New Roman" w:hAnsi="Times New Roman" w:cs="Times New Roman"/>
                <w:b/>
                <w:bCs/>
                <w:kern w:val="0"/>
                <w:sz w:val="24"/>
                <w:szCs w:val="24"/>
                <w:lang w:eastAsia="en-IN"/>
                <w14:ligatures w14:val="none"/>
              </w:rPr>
              <w:t>SD)</w:t>
            </w:r>
            <w:r w:rsidR="002935C2" w:rsidRPr="00C82EC3">
              <w:rPr>
                <w:rFonts w:ascii="Times New Roman" w:eastAsia="Times New Roman" w:hAnsi="Times New Roman" w:cs="Times New Roman"/>
                <w:kern w:val="0"/>
                <w:sz w:val="24"/>
                <w:szCs w:val="24"/>
                <w:lang w:eastAsia="en-IN"/>
                <w14:ligatures w14:val="none"/>
              </w:rPr>
              <w:t xml:space="preserve">  </w:t>
            </w:r>
            <w:r w:rsidRPr="00C82EC3">
              <w:rPr>
                <w:rFonts w:ascii="Times New Roman" w:eastAsia="Times New Roman" w:hAnsi="Times New Roman" w:cs="Times New Roman"/>
                <w:kern w:val="0"/>
                <w:sz w:val="24"/>
                <w:szCs w:val="24"/>
                <w:lang w:eastAsia="en-IN"/>
                <w14:ligatures w14:val="none"/>
              </w:rPr>
              <w:t xml:space="preserve">             </w:t>
            </w:r>
            <w:r w:rsidR="004747D5" w:rsidRPr="00C82EC3">
              <w:rPr>
                <w:rFonts w:ascii="Times New Roman" w:eastAsia="Times New Roman" w:hAnsi="Times New Roman" w:cs="Times New Roman"/>
                <w:kern w:val="0"/>
                <w:sz w:val="24"/>
                <w:szCs w:val="24"/>
                <w:lang w:eastAsia="en-IN"/>
                <w14:ligatures w14:val="none"/>
              </w:rPr>
              <w:t xml:space="preserve"> </w:t>
            </w:r>
            <w:r w:rsidRPr="00C82EC3">
              <w:rPr>
                <w:rFonts w:ascii="Times New Roman" w:eastAsia="Times New Roman" w:hAnsi="Times New Roman" w:cs="Times New Roman"/>
                <w:kern w:val="0"/>
                <w:sz w:val="24"/>
                <w:szCs w:val="24"/>
                <w:lang w:eastAsia="en-IN"/>
                <w14:ligatures w14:val="none"/>
              </w:rPr>
              <w:t>3.</w:t>
            </w:r>
            <w:r w:rsidR="005404FD" w:rsidRPr="00C82EC3">
              <w:rPr>
                <w:rFonts w:ascii="Times New Roman" w:eastAsia="Times New Roman" w:hAnsi="Times New Roman" w:cs="Times New Roman"/>
                <w:kern w:val="0"/>
                <w:sz w:val="24"/>
                <w:szCs w:val="24"/>
                <w:lang w:eastAsia="en-IN"/>
                <w14:ligatures w14:val="none"/>
              </w:rPr>
              <w:t>6</w:t>
            </w:r>
            <w:r w:rsidRPr="00C82EC3">
              <w:rPr>
                <w:rFonts w:ascii="Times New Roman" w:eastAsia="Times New Roman" w:hAnsi="Times New Roman" w:cs="Times New Roman"/>
                <w:kern w:val="0"/>
                <w:sz w:val="24"/>
                <w:szCs w:val="24"/>
                <w:lang w:eastAsia="en-IN"/>
                <w14:ligatures w14:val="none"/>
              </w:rPr>
              <w:t>(1.</w:t>
            </w:r>
            <w:r w:rsidR="005404FD" w:rsidRPr="00C82EC3">
              <w:rPr>
                <w:rFonts w:ascii="Times New Roman" w:eastAsia="Times New Roman" w:hAnsi="Times New Roman" w:cs="Times New Roman"/>
                <w:kern w:val="0"/>
                <w:sz w:val="24"/>
                <w:szCs w:val="24"/>
                <w:lang w:eastAsia="en-IN"/>
                <w14:ligatures w14:val="none"/>
              </w:rPr>
              <w:t>3</w:t>
            </w:r>
            <w:r w:rsidRPr="00C82EC3">
              <w:rPr>
                <w:rFonts w:ascii="Times New Roman" w:eastAsia="Times New Roman" w:hAnsi="Times New Roman" w:cs="Times New Roman"/>
                <w:kern w:val="0"/>
                <w:sz w:val="24"/>
                <w:szCs w:val="24"/>
                <w:lang w:eastAsia="en-IN"/>
                <w14:ligatures w14:val="none"/>
              </w:rPr>
              <w:t>)</w:t>
            </w:r>
          </w:p>
        </w:tc>
      </w:tr>
      <w:tr w:rsidR="000C29E3" w:rsidRPr="00C82EC3" w14:paraId="2E93AEC2" w14:textId="77777777" w:rsidTr="004747D5">
        <w:trPr>
          <w:trHeight w:val="462"/>
        </w:trPr>
        <w:tc>
          <w:tcPr>
            <w:tcW w:w="5665" w:type="dxa"/>
          </w:tcPr>
          <w:p w14:paraId="33DFDFA6" w14:textId="06EAEEFE" w:rsidR="000C29E3" w:rsidRPr="00C82EC3" w:rsidRDefault="000C29E3" w:rsidP="00317191">
            <w:pPr>
              <w:spacing w:before="100" w:beforeAutospacing="1" w:after="100" w:afterAutospacing="1"/>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Education</w:t>
            </w:r>
            <w:r w:rsidR="004747D5" w:rsidRPr="00C82EC3">
              <w:rPr>
                <w:rFonts w:ascii="Times New Roman" w:eastAsia="Times New Roman" w:hAnsi="Times New Roman" w:cs="Times New Roman"/>
                <w:b/>
                <w:bCs/>
                <w:kern w:val="0"/>
                <w:sz w:val="24"/>
                <w:szCs w:val="24"/>
                <w:lang w:eastAsia="en-IN"/>
                <w14:ligatures w14:val="none"/>
              </w:rPr>
              <w:t xml:space="preserve">  </w:t>
            </w:r>
            <w:r w:rsidRPr="00C82EC3">
              <w:rPr>
                <w:rFonts w:ascii="Times New Roman" w:eastAsia="Times New Roman" w:hAnsi="Times New Roman" w:cs="Times New Roman"/>
                <w:b/>
                <w:bCs/>
                <w:kern w:val="0"/>
                <w:sz w:val="24"/>
                <w:szCs w:val="24"/>
                <w:lang w:eastAsia="en-IN"/>
                <w14:ligatures w14:val="none"/>
              </w:rPr>
              <w:t xml:space="preserve"> n (%)</w:t>
            </w:r>
          </w:p>
        </w:tc>
      </w:tr>
      <w:tr w:rsidR="004747D5" w:rsidRPr="00C82EC3" w14:paraId="5317AE77" w14:textId="77777777" w:rsidTr="00E76982">
        <w:tc>
          <w:tcPr>
            <w:tcW w:w="5665" w:type="dxa"/>
          </w:tcPr>
          <w:p w14:paraId="1D43F4EB" w14:textId="69DFA6B2" w:rsidR="004747D5" w:rsidRPr="00C82EC3" w:rsidRDefault="005269F4" w:rsidP="00317191">
            <w:pPr>
              <w:spacing w:before="100" w:beforeAutospacing="1" w:after="100" w:afterAutospacing="1"/>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Illiterate</w:t>
            </w:r>
            <w:r w:rsidR="00D25239" w:rsidRPr="00C82EC3">
              <w:rPr>
                <w:rFonts w:ascii="Times New Roman" w:eastAsia="Times New Roman" w:hAnsi="Times New Roman" w:cs="Times New Roman"/>
                <w:kern w:val="0"/>
                <w:sz w:val="24"/>
                <w:szCs w:val="24"/>
                <w:lang w:eastAsia="en-IN"/>
                <w14:ligatures w14:val="none"/>
              </w:rPr>
              <w:t xml:space="preserve">                                                     </w:t>
            </w:r>
            <w:r w:rsidR="003942FA" w:rsidRPr="00C82EC3">
              <w:rPr>
                <w:rFonts w:ascii="Times New Roman" w:eastAsia="Times New Roman" w:hAnsi="Times New Roman" w:cs="Times New Roman"/>
                <w:kern w:val="0"/>
                <w:sz w:val="24"/>
                <w:szCs w:val="24"/>
                <w:lang w:eastAsia="en-IN"/>
                <w14:ligatures w14:val="none"/>
              </w:rPr>
              <w:t>6</w:t>
            </w:r>
            <w:r w:rsidRPr="00C82EC3">
              <w:rPr>
                <w:rFonts w:ascii="Times New Roman" w:eastAsia="Times New Roman" w:hAnsi="Times New Roman" w:cs="Times New Roman"/>
                <w:kern w:val="0"/>
                <w:sz w:val="24"/>
                <w:szCs w:val="24"/>
                <w:lang w:eastAsia="en-IN"/>
                <w14:ligatures w14:val="none"/>
              </w:rPr>
              <w:t xml:space="preserve"> (</w:t>
            </w:r>
            <w:r w:rsidR="003942FA" w:rsidRPr="00C82EC3">
              <w:rPr>
                <w:rFonts w:ascii="Times New Roman" w:eastAsia="Times New Roman" w:hAnsi="Times New Roman" w:cs="Times New Roman"/>
                <w:kern w:val="0"/>
                <w:sz w:val="24"/>
                <w:szCs w:val="24"/>
                <w:lang w:eastAsia="en-IN"/>
                <w14:ligatures w14:val="none"/>
              </w:rPr>
              <w:t>8</w:t>
            </w:r>
            <w:r w:rsidRPr="00C82EC3">
              <w:rPr>
                <w:rFonts w:ascii="Times New Roman" w:eastAsia="Times New Roman" w:hAnsi="Times New Roman" w:cs="Times New Roman"/>
                <w:kern w:val="0"/>
                <w:sz w:val="24"/>
                <w:szCs w:val="24"/>
                <w:lang w:eastAsia="en-IN"/>
                <w14:ligatures w14:val="none"/>
              </w:rPr>
              <w:t>.</w:t>
            </w:r>
            <w:r w:rsidR="003942FA" w:rsidRPr="00C82EC3">
              <w:rPr>
                <w:rFonts w:ascii="Times New Roman" w:eastAsia="Times New Roman" w:hAnsi="Times New Roman" w:cs="Times New Roman"/>
                <w:kern w:val="0"/>
                <w:sz w:val="24"/>
                <w:szCs w:val="24"/>
                <w:lang w:eastAsia="en-IN"/>
                <w14:ligatures w14:val="none"/>
              </w:rPr>
              <w:t>11</w:t>
            </w:r>
            <w:r w:rsidRPr="00C82EC3">
              <w:rPr>
                <w:rFonts w:ascii="Times New Roman" w:eastAsia="Times New Roman" w:hAnsi="Times New Roman" w:cs="Times New Roman"/>
                <w:kern w:val="0"/>
                <w:sz w:val="24"/>
                <w:szCs w:val="24"/>
                <w:lang w:eastAsia="en-IN"/>
                <w14:ligatures w14:val="none"/>
              </w:rPr>
              <w:t>)</w:t>
            </w:r>
          </w:p>
        </w:tc>
      </w:tr>
      <w:tr w:rsidR="004747D5" w:rsidRPr="00C82EC3" w14:paraId="35E3C368" w14:textId="77777777" w:rsidTr="00DB0886">
        <w:tc>
          <w:tcPr>
            <w:tcW w:w="5665" w:type="dxa"/>
          </w:tcPr>
          <w:p w14:paraId="10C3781E" w14:textId="6B3137FD" w:rsidR="004747D5" w:rsidRPr="00C82EC3" w:rsidRDefault="00D25239" w:rsidP="00D25239">
            <w:pPr>
              <w:spacing w:before="100" w:beforeAutospacing="1" w:after="100" w:afterAutospacing="1"/>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 xml:space="preserve">Literate                             </w:t>
            </w:r>
            <w:r w:rsidR="003942FA" w:rsidRPr="00C82EC3">
              <w:rPr>
                <w:rFonts w:ascii="Times New Roman" w:eastAsia="Times New Roman" w:hAnsi="Times New Roman" w:cs="Times New Roman"/>
                <w:kern w:val="0"/>
                <w:sz w:val="24"/>
                <w:szCs w:val="24"/>
                <w:lang w:eastAsia="en-IN"/>
                <w14:ligatures w14:val="none"/>
              </w:rPr>
              <w:t xml:space="preserve">                         </w:t>
            </w:r>
            <w:r w:rsidR="00485838" w:rsidRPr="00C82EC3">
              <w:rPr>
                <w:rFonts w:ascii="Times New Roman" w:eastAsia="Times New Roman" w:hAnsi="Times New Roman" w:cs="Times New Roman"/>
                <w:kern w:val="0"/>
                <w:sz w:val="24"/>
                <w:szCs w:val="24"/>
                <w:lang w:eastAsia="en-IN"/>
                <w14:ligatures w14:val="none"/>
              </w:rPr>
              <w:t>68</w:t>
            </w:r>
            <w:r w:rsidRPr="00C82EC3">
              <w:rPr>
                <w:rFonts w:ascii="Times New Roman" w:eastAsia="Times New Roman" w:hAnsi="Times New Roman" w:cs="Times New Roman"/>
                <w:kern w:val="0"/>
                <w:sz w:val="24"/>
                <w:szCs w:val="24"/>
                <w:lang w:eastAsia="en-IN"/>
                <w14:ligatures w14:val="none"/>
              </w:rPr>
              <w:t xml:space="preserve"> (</w:t>
            </w:r>
            <w:r w:rsidR="00F7308E" w:rsidRPr="00C82EC3">
              <w:rPr>
                <w:rFonts w:ascii="Times New Roman" w:eastAsia="Times New Roman" w:hAnsi="Times New Roman" w:cs="Times New Roman"/>
                <w:kern w:val="0"/>
                <w:sz w:val="24"/>
                <w:szCs w:val="24"/>
                <w:lang w:eastAsia="en-IN"/>
                <w14:ligatures w14:val="none"/>
              </w:rPr>
              <w:t>91.89</w:t>
            </w:r>
            <w:r w:rsidRPr="00C82EC3">
              <w:rPr>
                <w:rFonts w:ascii="Times New Roman" w:eastAsia="Times New Roman" w:hAnsi="Times New Roman" w:cs="Times New Roman"/>
                <w:kern w:val="0"/>
                <w:sz w:val="24"/>
                <w:szCs w:val="24"/>
                <w:lang w:eastAsia="en-IN"/>
                <w14:ligatures w14:val="none"/>
              </w:rPr>
              <w:t>)</w:t>
            </w:r>
          </w:p>
        </w:tc>
      </w:tr>
      <w:tr w:rsidR="004747D5" w:rsidRPr="00C82EC3" w14:paraId="22199F56" w14:textId="77777777" w:rsidTr="009258F2">
        <w:tc>
          <w:tcPr>
            <w:tcW w:w="5665" w:type="dxa"/>
          </w:tcPr>
          <w:p w14:paraId="56414C51" w14:textId="095E3547" w:rsidR="004747D5" w:rsidRPr="00C82EC3" w:rsidRDefault="003512AA" w:rsidP="00317191">
            <w:pPr>
              <w:spacing w:before="100" w:beforeAutospacing="1" w:after="100" w:afterAutospacing="1"/>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Occupation n (%)</w:t>
            </w:r>
          </w:p>
        </w:tc>
      </w:tr>
      <w:tr w:rsidR="004747D5" w:rsidRPr="00C82EC3" w14:paraId="142FF462" w14:textId="77777777" w:rsidTr="008B3C93">
        <w:tc>
          <w:tcPr>
            <w:tcW w:w="5665" w:type="dxa"/>
          </w:tcPr>
          <w:p w14:paraId="0748F01B" w14:textId="69A5CD2D" w:rsidR="004747D5" w:rsidRPr="00C82EC3" w:rsidRDefault="003512AA" w:rsidP="00317191">
            <w:pPr>
              <w:spacing w:before="100" w:beforeAutospacing="1" w:after="100" w:afterAutospacing="1"/>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 xml:space="preserve">Home maker </w:t>
            </w:r>
            <w:r w:rsidR="00622C2A" w:rsidRPr="00C82EC3">
              <w:rPr>
                <w:rFonts w:ascii="Times New Roman" w:eastAsia="Times New Roman" w:hAnsi="Times New Roman" w:cs="Times New Roman"/>
                <w:kern w:val="0"/>
                <w:sz w:val="24"/>
                <w:szCs w:val="24"/>
                <w:lang w:eastAsia="en-IN"/>
                <w14:ligatures w14:val="none"/>
              </w:rPr>
              <w:t xml:space="preserve">                                              </w:t>
            </w:r>
            <w:r w:rsidR="005A0BB4" w:rsidRPr="00C82EC3">
              <w:rPr>
                <w:rFonts w:ascii="Times New Roman" w:eastAsia="Times New Roman" w:hAnsi="Times New Roman" w:cs="Times New Roman"/>
                <w:kern w:val="0"/>
                <w:sz w:val="24"/>
                <w:szCs w:val="24"/>
                <w:lang w:eastAsia="en-IN"/>
                <w14:ligatures w14:val="none"/>
              </w:rPr>
              <w:t>43</w:t>
            </w:r>
            <w:r w:rsidRPr="00C82EC3">
              <w:rPr>
                <w:rFonts w:ascii="Times New Roman" w:eastAsia="Times New Roman" w:hAnsi="Times New Roman" w:cs="Times New Roman"/>
                <w:kern w:val="0"/>
                <w:sz w:val="24"/>
                <w:szCs w:val="24"/>
                <w:lang w:eastAsia="en-IN"/>
                <w14:ligatures w14:val="none"/>
              </w:rPr>
              <w:t xml:space="preserve"> (</w:t>
            </w:r>
            <w:r w:rsidR="00905B77" w:rsidRPr="00C82EC3">
              <w:rPr>
                <w:rFonts w:ascii="Times New Roman" w:eastAsia="Times New Roman" w:hAnsi="Times New Roman" w:cs="Times New Roman"/>
                <w:kern w:val="0"/>
                <w:sz w:val="24"/>
                <w:szCs w:val="24"/>
                <w:lang w:eastAsia="en-IN"/>
                <w14:ligatures w14:val="none"/>
              </w:rPr>
              <w:t>58.11</w:t>
            </w:r>
            <w:r w:rsidRPr="00C82EC3">
              <w:rPr>
                <w:rFonts w:ascii="Times New Roman" w:eastAsia="Times New Roman" w:hAnsi="Times New Roman" w:cs="Times New Roman"/>
                <w:kern w:val="0"/>
                <w:sz w:val="24"/>
                <w:szCs w:val="24"/>
                <w:lang w:eastAsia="en-IN"/>
                <w14:ligatures w14:val="none"/>
              </w:rPr>
              <w:t>)</w:t>
            </w:r>
          </w:p>
        </w:tc>
      </w:tr>
      <w:tr w:rsidR="004747D5" w:rsidRPr="00C82EC3" w14:paraId="293DDD3A" w14:textId="77777777" w:rsidTr="00023371">
        <w:tc>
          <w:tcPr>
            <w:tcW w:w="5665" w:type="dxa"/>
          </w:tcPr>
          <w:p w14:paraId="0D163D64" w14:textId="57352762" w:rsidR="004747D5" w:rsidRPr="00C82EC3" w:rsidRDefault="005D3334" w:rsidP="005D3334">
            <w:pPr>
              <w:spacing w:before="100" w:beforeAutospacing="1" w:after="100" w:afterAutospacing="1"/>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 xml:space="preserve">Agricultural/Others                                    </w:t>
            </w:r>
            <w:r w:rsidR="00905B77" w:rsidRPr="00C82EC3">
              <w:rPr>
                <w:rFonts w:ascii="Times New Roman" w:eastAsia="Times New Roman" w:hAnsi="Times New Roman" w:cs="Times New Roman"/>
                <w:kern w:val="0"/>
                <w:sz w:val="24"/>
                <w:szCs w:val="24"/>
                <w:lang w:eastAsia="en-IN"/>
                <w14:ligatures w14:val="none"/>
              </w:rPr>
              <w:t>31</w:t>
            </w:r>
            <w:r w:rsidRPr="00C82EC3">
              <w:rPr>
                <w:rFonts w:ascii="Times New Roman" w:eastAsia="Times New Roman" w:hAnsi="Times New Roman" w:cs="Times New Roman"/>
                <w:kern w:val="0"/>
                <w:sz w:val="24"/>
                <w:szCs w:val="24"/>
                <w:lang w:eastAsia="en-IN"/>
                <w14:ligatures w14:val="none"/>
              </w:rPr>
              <w:t>(</w:t>
            </w:r>
            <w:r w:rsidR="00905B77" w:rsidRPr="00C82EC3">
              <w:rPr>
                <w:rFonts w:ascii="Times New Roman" w:eastAsia="Times New Roman" w:hAnsi="Times New Roman" w:cs="Times New Roman"/>
                <w:kern w:val="0"/>
                <w:sz w:val="24"/>
                <w:szCs w:val="24"/>
                <w:lang w:eastAsia="en-IN"/>
                <w14:ligatures w14:val="none"/>
              </w:rPr>
              <w:t>41.89</w:t>
            </w:r>
            <w:r w:rsidRPr="00C82EC3">
              <w:rPr>
                <w:rFonts w:ascii="Times New Roman" w:eastAsia="Times New Roman" w:hAnsi="Times New Roman" w:cs="Times New Roman"/>
                <w:kern w:val="0"/>
                <w:sz w:val="24"/>
                <w:szCs w:val="24"/>
                <w:lang w:eastAsia="en-IN"/>
                <w14:ligatures w14:val="none"/>
              </w:rPr>
              <w:t>)</w:t>
            </w:r>
          </w:p>
        </w:tc>
      </w:tr>
    </w:tbl>
    <w:p w14:paraId="45464844" w14:textId="77777777" w:rsidR="00DD786C" w:rsidRPr="00C82EC3" w:rsidRDefault="00DD786C" w:rsidP="0031719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6DE607E0" w14:textId="77777777" w:rsidR="00317191" w:rsidRPr="00C82EC3" w:rsidRDefault="00317191" w:rsidP="00317191">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2. Knowledge, Perception, and Beliefs About Antenatal Care</w:t>
      </w:r>
    </w:p>
    <w:p w14:paraId="459A41CF" w14:textId="0C591404" w:rsidR="00762E9E" w:rsidRDefault="00762E9E"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762E9E">
        <w:rPr>
          <w:rFonts w:ascii="Times New Roman" w:eastAsia="Times New Roman" w:hAnsi="Times New Roman" w:cs="Times New Roman"/>
          <w:kern w:val="0"/>
          <w:sz w:val="24"/>
          <w:szCs w:val="24"/>
          <w:lang w:eastAsia="en-IN"/>
          <w14:ligatures w14:val="none"/>
        </w:rPr>
        <w:t xml:space="preserve">Every participant acknowledged how important regular prenatal checkups are. Community health workers' counselling and prior experiences played a major role in the acceptance of the concept of monthly visits to health centres. </w:t>
      </w:r>
      <w:commentRangeStart w:id="10"/>
      <w:r w:rsidRPr="00762E9E">
        <w:rPr>
          <w:rFonts w:ascii="Times New Roman" w:eastAsia="Times New Roman" w:hAnsi="Times New Roman" w:cs="Times New Roman"/>
          <w:kern w:val="0"/>
          <w:sz w:val="24"/>
          <w:szCs w:val="24"/>
          <w:lang w:eastAsia="en-IN"/>
          <w14:ligatures w14:val="none"/>
        </w:rPr>
        <w:t xml:space="preserve">The majority of </w:t>
      </w:r>
      <w:commentRangeEnd w:id="10"/>
      <w:r w:rsidR="00654E99">
        <w:rPr>
          <w:rStyle w:val="CommentReference"/>
        </w:rPr>
        <w:commentReference w:id="10"/>
      </w:r>
      <w:r w:rsidRPr="00762E9E">
        <w:rPr>
          <w:rFonts w:ascii="Times New Roman" w:eastAsia="Times New Roman" w:hAnsi="Times New Roman" w:cs="Times New Roman"/>
          <w:kern w:val="0"/>
          <w:sz w:val="24"/>
          <w:szCs w:val="24"/>
          <w:lang w:eastAsia="en-IN"/>
          <w14:ligatures w14:val="none"/>
        </w:rPr>
        <w:t xml:space="preserve">participants thought that getting supplements, checking blood pressure, and tracking foetal growth were all advantages of prenatal visits. </w:t>
      </w:r>
    </w:p>
    <w:p w14:paraId="37E79EA2" w14:textId="3C773E35" w:rsidR="00317191" w:rsidRPr="00C82EC3" w:rsidRDefault="00317191"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i/>
          <w:iCs/>
          <w:kern w:val="0"/>
          <w:sz w:val="24"/>
          <w:szCs w:val="24"/>
          <w:lang w:eastAsia="en-IN"/>
          <w14:ligatures w14:val="none"/>
        </w:rPr>
        <w:t>“If I miss a check-up, the doctor and nurse ask about it next time. They take it seriously,”</w:t>
      </w:r>
      <w:r w:rsidRPr="00C82EC3">
        <w:rPr>
          <w:rFonts w:ascii="Times New Roman" w:eastAsia="Times New Roman" w:hAnsi="Times New Roman" w:cs="Times New Roman"/>
          <w:kern w:val="0"/>
          <w:sz w:val="24"/>
          <w:szCs w:val="24"/>
          <w:lang w:eastAsia="en-IN"/>
          <w14:ligatures w14:val="none"/>
        </w:rPr>
        <w:t xml:space="preserve"> – Participant R10</w:t>
      </w:r>
    </w:p>
    <w:p w14:paraId="514A8742" w14:textId="1597D0DC" w:rsidR="000B7DC9" w:rsidRDefault="000B7DC9" w:rsidP="00317191">
      <w:pPr>
        <w:spacing w:before="100" w:beforeAutospacing="1" w:after="100" w:afterAutospacing="1" w:line="240" w:lineRule="auto"/>
        <w:outlineLvl w:val="3"/>
        <w:rPr>
          <w:rFonts w:ascii="Times New Roman" w:eastAsia="Times New Roman" w:hAnsi="Times New Roman" w:cs="Times New Roman"/>
          <w:kern w:val="0"/>
          <w:sz w:val="24"/>
          <w:szCs w:val="24"/>
          <w:lang w:eastAsia="en-IN"/>
          <w14:ligatures w14:val="none"/>
        </w:rPr>
      </w:pPr>
      <w:r w:rsidRPr="000B7DC9">
        <w:rPr>
          <w:rFonts w:ascii="Times New Roman" w:eastAsia="Times New Roman" w:hAnsi="Times New Roman" w:cs="Times New Roman"/>
          <w:kern w:val="0"/>
          <w:sz w:val="24"/>
          <w:szCs w:val="24"/>
          <w:lang w:eastAsia="en-IN"/>
          <w14:ligatures w14:val="none"/>
        </w:rPr>
        <w:t xml:space="preserve">Positive experiences at primary health </w:t>
      </w:r>
      <w:r w:rsidR="00171E63" w:rsidRPr="000B7DC9">
        <w:rPr>
          <w:rFonts w:ascii="Times New Roman" w:eastAsia="Times New Roman" w:hAnsi="Times New Roman" w:cs="Times New Roman"/>
          <w:kern w:val="0"/>
          <w:sz w:val="24"/>
          <w:szCs w:val="24"/>
          <w:lang w:eastAsia="en-IN"/>
          <w14:ligatures w14:val="none"/>
        </w:rPr>
        <w:t>centres</w:t>
      </w:r>
      <w:r w:rsidRPr="000B7DC9">
        <w:rPr>
          <w:rFonts w:ascii="Times New Roman" w:eastAsia="Times New Roman" w:hAnsi="Times New Roman" w:cs="Times New Roman"/>
          <w:kern w:val="0"/>
          <w:sz w:val="24"/>
          <w:szCs w:val="24"/>
          <w:lang w:eastAsia="en-IN"/>
          <w14:ligatures w14:val="none"/>
        </w:rPr>
        <w:t xml:space="preserve"> </w:t>
      </w:r>
      <w:commentRangeStart w:id="11"/>
      <w:r w:rsidRPr="000B7DC9">
        <w:rPr>
          <w:rFonts w:ascii="Times New Roman" w:eastAsia="Times New Roman" w:hAnsi="Times New Roman" w:cs="Times New Roman"/>
          <w:kern w:val="0"/>
          <w:sz w:val="24"/>
          <w:szCs w:val="24"/>
          <w:lang w:eastAsia="en-IN"/>
          <w14:ligatures w14:val="none"/>
        </w:rPr>
        <w:t>were also recalled by the women</w:t>
      </w:r>
      <w:commentRangeEnd w:id="11"/>
      <w:r w:rsidR="00654E99">
        <w:rPr>
          <w:rStyle w:val="CommentReference"/>
        </w:rPr>
        <w:commentReference w:id="11"/>
      </w:r>
      <w:r w:rsidRPr="000B7DC9">
        <w:rPr>
          <w:rFonts w:ascii="Times New Roman" w:eastAsia="Times New Roman" w:hAnsi="Times New Roman" w:cs="Times New Roman"/>
          <w:kern w:val="0"/>
          <w:sz w:val="24"/>
          <w:szCs w:val="24"/>
          <w:lang w:eastAsia="en-IN"/>
          <w14:ligatures w14:val="none"/>
        </w:rPr>
        <w:t xml:space="preserve">, including regular health education sessions, iron and calcium tablet distribution, and courteous treatment. Although they did not fully incorporate it into their conception of prenatal care, they did perceive ANC as a preventive measure. </w:t>
      </w:r>
    </w:p>
    <w:p w14:paraId="2710F756" w14:textId="2A0307AF" w:rsidR="00317191" w:rsidRPr="00C82EC3" w:rsidRDefault="00317191" w:rsidP="00317191">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3. Perceptions and Awareness of Pregnancy Complications</w:t>
      </w:r>
    </w:p>
    <w:p w14:paraId="6C2CE087" w14:textId="19C8C2A0" w:rsidR="00171E63" w:rsidRDefault="00171E63"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E63">
        <w:rPr>
          <w:rFonts w:ascii="Times New Roman" w:eastAsia="Times New Roman" w:hAnsi="Times New Roman" w:cs="Times New Roman"/>
          <w:kern w:val="0"/>
          <w:sz w:val="24"/>
          <w:szCs w:val="24"/>
          <w:lang w:eastAsia="en-IN"/>
          <w14:ligatures w14:val="none"/>
        </w:rPr>
        <w:t xml:space="preserve">Women were aware of common pregnancy-related discomforts like nausea, fatigue, and swelling, but they were not as aware of serious complications like hypertensive disorders, gestational diabetes, or </w:t>
      </w:r>
      <w:commentRangeStart w:id="12"/>
      <w:r w:rsidRPr="00171E63">
        <w:rPr>
          <w:rFonts w:ascii="Times New Roman" w:eastAsia="Times New Roman" w:hAnsi="Times New Roman" w:cs="Times New Roman"/>
          <w:kern w:val="0"/>
          <w:sz w:val="24"/>
          <w:szCs w:val="24"/>
          <w:lang w:eastAsia="en-IN"/>
          <w14:ligatures w14:val="none"/>
        </w:rPr>
        <w:t>anaemia</w:t>
      </w:r>
      <w:commentRangeEnd w:id="12"/>
      <w:r w:rsidR="00654E99">
        <w:rPr>
          <w:rStyle w:val="CommentReference"/>
        </w:rPr>
        <w:commentReference w:id="12"/>
      </w:r>
      <w:r w:rsidRPr="00171E63">
        <w:rPr>
          <w:rFonts w:ascii="Times New Roman" w:eastAsia="Times New Roman" w:hAnsi="Times New Roman" w:cs="Times New Roman"/>
          <w:kern w:val="0"/>
          <w:sz w:val="24"/>
          <w:szCs w:val="24"/>
          <w:lang w:eastAsia="en-IN"/>
          <w14:ligatures w14:val="none"/>
        </w:rPr>
        <w:t xml:space="preserve">. While some participants acknowledged that serious problems might necessitate hospital-based care, they were unable to identify specific warning signs or their consequences. </w:t>
      </w:r>
    </w:p>
    <w:p w14:paraId="3E89AD4E" w14:textId="59D56FBF" w:rsidR="00317191" w:rsidRPr="00C82EC3" w:rsidRDefault="00317191"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i/>
          <w:iCs/>
          <w:kern w:val="0"/>
          <w:sz w:val="24"/>
          <w:szCs w:val="24"/>
          <w:lang w:eastAsia="en-IN"/>
          <w14:ligatures w14:val="none"/>
        </w:rPr>
        <w:lastRenderedPageBreak/>
        <w:t>“I don’t know the names of problems, but if there is too much weakness, it’s not good,”</w:t>
      </w:r>
      <w:r w:rsidRPr="00C82EC3">
        <w:rPr>
          <w:rFonts w:ascii="Times New Roman" w:eastAsia="Times New Roman" w:hAnsi="Times New Roman" w:cs="Times New Roman"/>
          <w:kern w:val="0"/>
          <w:sz w:val="24"/>
          <w:szCs w:val="24"/>
          <w:lang w:eastAsia="en-IN"/>
          <w14:ligatures w14:val="none"/>
        </w:rPr>
        <w:t xml:space="preserve"> – Participant R17</w:t>
      </w:r>
    </w:p>
    <w:p w14:paraId="5C0681F4" w14:textId="77777777" w:rsidR="00E8600C" w:rsidRDefault="00E8600C" w:rsidP="00317191">
      <w:pPr>
        <w:spacing w:before="100" w:beforeAutospacing="1" w:after="100" w:afterAutospacing="1" w:line="240" w:lineRule="auto"/>
        <w:outlineLvl w:val="3"/>
        <w:rPr>
          <w:rFonts w:ascii="Times New Roman" w:eastAsia="Times New Roman" w:hAnsi="Times New Roman" w:cs="Times New Roman"/>
          <w:kern w:val="0"/>
          <w:sz w:val="24"/>
          <w:szCs w:val="24"/>
          <w:lang w:eastAsia="en-IN"/>
          <w14:ligatures w14:val="none"/>
        </w:rPr>
      </w:pPr>
      <w:r w:rsidRPr="00E8600C">
        <w:rPr>
          <w:rFonts w:ascii="Times New Roman" w:eastAsia="Times New Roman" w:hAnsi="Times New Roman" w:cs="Times New Roman"/>
          <w:kern w:val="0"/>
          <w:sz w:val="24"/>
          <w:szCs w:val="24"/>
          <w:lang w:eastAsia="en-IN"/>
          <w14:ligatures w14:val="none"/>
        </w:rPr>
        <w:t xml:space="preserve">However, it was widely acknowledged that frequent visits and early diagnosis could help avert negative consequences. </w:t>
      </w:r>
    </w:p>
    <w:p w14:paraId="40E09D3C" w14:textId="1F2B5271" w:rsidR="00317191" w:rsidRPr="00C82EC3" w:rsidRDefault="00317191" w:rsidP="00317191">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4. Healthcare Preferences: Government vs. Private Facilities</w:t>
      </w:r>
    </w:p>
    <w:p w14:paraId="4AED2C12" w14:textId="77777777" w:rsidR="004D35BB" w:rsidRDefault="004D35BB"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4D35BB">
        <w:rPr>
          <w:rFonts w:ascii="Times New Roman" w:eastAsia="Times New Roman" w:hAnsi="Times New Roman" w:cs="Times New Roman"/>
          <w:kern w:val="0"/>
          <w:sz w:val="24"/>
          <w:szCs w:val="24"/>
          <w:lang w:eastAsia="en-IN"/>
          <w14:ligatures w14:val="none"/>
        </w:rPr>
        <w:t xml:space="preserve">Because government facilities are affordable, offer free medications, and are conveniently located, most participants reported using them for ANC. Trust in community-known government healthcare providers was another factor mentioned by many. However, when questioned about emergencies or childbirth, several women said that they might choose private hospitals or transportation because they were worried about the public system's insufficient facilities or lengthy wait </w:t>
      </w:r>
      <w:commentRangeStart w:id="13"/>
      <w:r w:rsidRPr="004D35BB">
        <w:rPr>
          <w:rFonts w:ascii="Times New Roman" w:eastAsia="Times New Roman" w:hAnsi="Times New Roman" w:cs="Times New Roman"/>
          <w:kern w:val="0"/>
          <w:sz w:val="24"/>
          <w:szCs w:val="24"/>
          <w:lang w:eastAsia="en-IN"/>
          <w14:ligatures w14:val="none"/>
        </w:rPr>
        <w:t>times</w:t>
      </w:r>
      <w:commentRangeEnd w:id="13"/>
      <w:r w:rsidR="00654E99">
        <w:rPr>
          <w:rStyle w:val="CommentReference"/>
        </w:rPr>
        <w:commentReference w:id="13"/>
      </w:r>
      <w:r w:rsidRPr="004D35BB">
        <w:rPr>
          <w:rFonts w:ascii="Times New Roman" w:eastAsia="Times New Roman" w:hAnsi="Times New Roman" w:cs="Times New Roman"/>
          <w:kern w:val="0"/>
          <w:sz w:val="24"/>
          <w:szCs w:val="24"/>
          <w:lang w:eastAsia="en-IN"/>
          <w14:ligatures w14:val="none"/>
        </w:rPr>
        <w:t xml:space="preserve">. </w:t>
      </w:r>
    </w:p>
    <w:p w14:paraId="18AFAE77" w14:textId="28A7DD9A" w:rsidR="00317191" w:rsidRPr="00C82EC3" w:rsidRDefault="00317191"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i/>
          <w:iCs/>
          <w:kern w:val="0"/>
          <w:sz w:val="24"/>
          <w:szCs w:val="24"/>
          <w:lang w:eastAsia="en-IN"/>
          <w14:ligatures w14:val="none"/>
        </w:rPr>
        <w:t>“For check-ups I go to the government clinic. But for delivery, if needed, we may go to private hospital,”</w:t>
      </w:r>
      <w:r w:rsidRPr="00C82EC3">
        <w:rPr>
          <w:rFonts w:ascii="Times New Roman" w:eastAsia="Times New Roman" w:hAnsi="Times New Roman" w:cs="Times New Roman"/>
          <w:kern w:val="0"/>
          <w:sz w:val="24"/>
          <w:szCs w:val="24"/>
          <w:lang w:eastAsia="en-IN"/>
          <w14:ligatures w14:val="none"/>
        </w:rPr>
        <w:t xml:space="preserve"> – Participant R28</w:t>
      </w:r>
    </w:p>
    <w:p w14:paraId="66D1C088" w14:textId="77777777" w:rsidR="00317191" w:rsidRPr="00C82EC3" w:rsidRDefault="00317191" w:rsidP="00317191">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5. Financial Considerations and Perceived Burden of Care</w:t>
      </w:r>
    </w:p>
    <w:p w14:paraId="71E40E38" w14:textId="77777777" w:rsidR="00D043B4" w:rsidRDefault="00D043B4"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D043B4">
        <w:rPr>
          <w:rFonts w:ascii="Times New Roman" w:eastAsia="Times New Roman" w:hAnsi="Times New Roman" w:cs="Times New Roman"/>
          <w:kern w:val="0"/>
          <w:sz w:val="24"/>
          <w:szCs w:val="24"/>
          <w:lang w:eastAsia="en-IN"/>
          <w14:ligatures w14:val="none"/>
        </w:rPr>
        <w:t xml:space="preserve">Participants showed a mixed awareness of the expected delivery costs. </w:t>
      </w:r>
      <w:commentRangeStart w:id="14"/>
      <w:r w:rsidRPr="00D043B4">
        <w:rPr>
          <w:rFonts w:ascii="Times New Roman" w:eastAsia="Times New Roman" w:hAnsi="Times New Roman" w:cs="Times New Roman"/>
          <w:kern w:val="0"/>
          <w:sz w:val="24"/>
          <w:szCs w:val="24"/>
          <w:lang w:eastAsia="en-IN"/>
          <w14:ligatures w14:val="none"/>
        </w:rPr>
        <w:t xml:space="preserve">Some </w:t>
      </w:r>
      <w:commentRangeEnd w:id="14"/>
      <w:r w:rsidR="00654E99">
        <w:rPr>
          <w:rStyle w:val="CommentReference"/>
        </w:rPr>
        <w:commentReference w:id="14"/>
      </w:r>
      <w:r w:rsidRPr="00D043B4">
        <w:rPr>
          <w:rFonts w:ascii="Times New Roman" w:eastAsia="Times New Roman" w:hAnsi="Times New Roman" w:cs="Times New Roman"/>
          <w:kern w:val="0"/>
          <w:sz w:val="24"/>
          <w:szCs w:val="24"/>
          <w:lang w:eastAsia="en-IN"/>
          <w14:ligatures w14:val="none"/>
        </w:rPr>
        <w:t xml:space="preserve">estimated that the cost of a secure delivery would be between 5000 and 10000 rupees, while others were confident that government schemes would cover their costs. </w:t>
      </w:r>
      <w:commentRangeStart w:id="15"/>
      <w:r w:rsidRPr="00D043B4">
        <w:rPr>
          <w:rFonts w:ascii="Times New Roman" w:eastAsia="Times New Roman" w:hAnsi="Times New Roman" w:cs="Times New Roman"/>
          <w:kern w:val="0"/>
          <w:sz w:val="24"/>
          <w:szCs w:val="24"/>
          <w:lang w:eastAsia="en-IN"/>
          <w14:ligatures w14:val="none"/>
        </w:rPr>
        <w:t xml:space="preserve">Many </w:t>
      </w:r>
      <w:commentRangeEnd w:id="15"/>
      <w:r w:rsidR="00654E99">
        <w:rPr>
          <w:rStyle w:val="CommentReference"/>
        </w:rPr>
        <w:commentReference w:id="15"/>
      </w:r>
      <w:r w:rsidRPr="00D043B4">
        <w:rPr>
          <w:rFonts w:ascii="Times New Roman" w:eastAsia="Times New Roman" w:hAnsi="Times New Roman" w:cs="Times New Roman"/>
          <w:kern w:val="0"/>
          <w:sz w:val="24"/>
          <w:szCs w:val="24"/>
          <w:lang w:eastAsia="en-IN"/>
          <w14:ligatures w14:val="none"/>
        </w:rPr>
        <w:t xml:space="preserve">of them prepared by saving up or by planning informal loans from family members or local self-help groups. </w:t>
      </w:r>
    </w:p>
    <w:p w14:paraId="3FF4D106" w14:textId="1AE8D946" w:rsidR="00317191" w:rsidRPr="00C82EC3" w:rsidRDefault="00317191"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i/>
          <w:iCs/>
          <w:kern w:val="0"/>
          <w:sz w:val="24"/>
          <w:szCs w:val="24"/>
          <w:lang w:eastAsia="en-IN"/>
          <w14:ligatures w14:val="none"/>
        </w:rPr>
        <w:t>“We are poor, but I know government gives something back if we deliver in hospital,”</w:t>
      </w:r>
      <w:r w:rsidRPr="00C82EC3">
        <w:rPr>
          <w:rFonts w:ascii="Times New Roman" w:eastAsia="Times New Roman" w:hAnsi="Times New Roman" w:cs="Times New Roman"/>
          <w:kern w:val="0"/>
          <w:sz w:val="24"/>
          <w:szCs w:val="24"/>
          <w:lang w:eastAsia="en-IN"/>
          <w14:ligatures w14:val="none"/>
        </w:rPr>
        <w:t xml:space="preserve"> – Participant R6</w:t>
      </w:r>
    </w:p>
    <w:p w14:paraId="395E9343" w14:textId="77777777" w:rsidR="00317191" w:rsidRPr="00C82EC3" w:rsidRDefault="00317191" w:rsidP="00317191">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6. Influence of Family and Community in Care-Seeking</w:t>
      </w:r>
    </w:p>
    <w:p w14:paraId="20821E70" w14:textId="561CD761" w:rsidR="0005099D" w:rsidRDefault="0005099D"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05099D">
        <w:rPr>
          <w:rFonts w:ascii="Times New Roman" w:eastAsia="Times New Roman" w:hAnsi="Times New Roman" w:cs="Times New Roman"/>
          <w:kern w:val="0"/>
          <w:sz w:val="24"/>
          <w:szCs w:val="24"/>
          <w:lang w:eastAsia="en-IN"/>
          <w14:ligatures w14:val="none"/>
        </w:rPr>
        <w:t xml:space="preserve">Family members, particularly husbands and mothers-in-law, were crucial in determining the use of healthcare services and prenatal visits. </w:t>
      </w:r>
      <w:commentRangeStart w:id="16"/>
      <w:r w:rsidRPr="0005099D">
        <w:rPr>
          <w:rFonts w:ascii="Times New Roman" w:eastAsia="Times New Roman" w:hAnsi="Times New Roman" w:cs="Times New Roman"/>
          <w:kern w:val="0"/>
          <w:sz w:val="24"/>
          <w:szCs w:val="24"/>
          <w:lang w:eastAsia="en-IN"/>
          <w14:ligatures w14:val="none"/>
        </w:rPr>
        <w:t>Most w</w:t>
      </w:r>
      <w:commentRangeEnd w:id="16"/>
      <w:r w:rsidR="00654E99">
        <w:rPr>
          <w:rStyle w:val="CommentReference"/>
        </w:rPr>
        <w:commentReference w:id="16"/>
      </w:r>
      <w:r w:rsidRPr="0005099D">
        <w:rPr>
          <w:rFonts w:ascii="Times New Roman" w:eastAsia="Times New Roman" w:hAnsi="Times New Roman" w:cs="Times New Roman"/>
          <w:kern w:val="0"/>
          <w:sz w:val="24"/>
          <w:szCs w:val="24"/>
          <w:lang w:eastAsia="en-IN"/>
          <w14:ligatures w14:val="none"/>
        </w:rPr>
        <w:t xml:space="preserve">omen disclosed that their husbands provided transportation or accompanied them to medical facilities. Family members' and neighbours’ practical and emotional support was often cited as a major contributing factor to their health-seeking behavior. </w:t>
      </w:r>
    </w:p>
    <w:p w14:paraId="60D74E78" w14:textId="70705537" w:rsidR="00317191" w:rsidRPr="00C82EC3" w:rsidRDefault="00317191"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i/>
          <w:iCs/>
          <w:kern w:val="0"/>
          <w:sz w:val="24"/>
          <w:szCs w:val="24"/>
          <w:lang w:eastAsia="en-IN"/>
          <w14:ligatures w14:val="none"/>
        </w:rPr>
        <w:t>“My husband takes leave to come with me. Also, my sister helps with household work,”</w:t>
      </w:r>
      <w:r w:rsidRPr="00C82EC3">
        <w:rPr>
          <w:rFonts w:ascii="Times New Roman" w:eastAsia="Times New Roman" w:hAnsi="Times New Roman" w:cs="Times New Roman"/>
          <w:kern w:val="0"/>
          <w:sz w:val="24"/>
          <w:szCs w:val="24"/>
          <w:lang w:eastAsia="en-IN"/>
          <w14:ligatures w14:val="none"/>
        </w:rPr>
        <w:t xml:space="preserve"> – Participant R25</w:t>
      </w:r>
    </w:p>
    <w:p w14:paraId="04684010" w14:textId="77777777" w:rsidR="00072E17" w:rsidRDefault="00072E17" w:rsidP="00317191">
      <w:pPr>
        <w:spacing w:before="100" w:beforeAutospacing="1" w:after="100" w:afterAutospacing="1" w:line="240" w:lineRule="auto"/>
        <w:outlineLvl w:val="3"/>
        <w:rPr>
          <w:rFonts w:ascii="Times New Roman" w:eastAsia="Times New Roman" w:hAnsi="Times New Roman" w:cs="Times New Roman"/>
          <w:kern w:val="0"/>
          <w:sz w:val="24"/>
          <w:szCs w:val="24"/>
          <w:lang w:eastAsia="en-IN"/>
          <w14:ligatures w14:val="none"/>
        </w:rPr>
      </w:pPr>
      <w:r w:rsidRPr="00072E17">
        <w:rPr>
          <w:rFonts w:ascii="Times New Roman" w:eastAsia="Times New Roman" w:hAnsi="Times New Roman" w:cs="Times New Roman"/>
          <w:kern w:val="0"/>
          <w:sz w:val="24"/>
          <w:szCs w:val="24"/>
          <w:lang w:eastAsia="en-IN"/>
          <w14:ligatures w14:val="none"/>
        </w:rPr>
        <w:t>However</w:t>
      </w:r>
      <w:commentRangeStart w:id="17"/>
      <w:r w:rsidRPr="00072E17">
        <w:rPr>
          <w:rFonts w:ascii="Times New Roman" w:eastAsia="Times New Roman" w:hAnsi="Times New Roman" w:cs="Times New Roman"/>
          <w:kern w:val="0"/>
          <w:sz w:val="24"/>
          <w:szCs w:val="24"/>
          <w:lang w:eastAsia="en-IN"/>
          <w14:ligatures w14:val="none"/>
        </w:rPr>
        <w:t xml:space="preserve">, some women </w:t>
      </w:r>
      <w:commentRangeEnd w:id="17"/>
      <w:r w:rsidR="00654E99">
        <w:rPr>
          <w:rStyle w:val="CommentReference"/>
        </w:rPr>
        <w:commentReference w:id="17"/>
      </w:r>
      <w:r w:rsidRPr="00072E17">
        <w:rPr>
          <w:rFonts w:ascii="Times New Roman" w:eastAsia="Times New Roman" w:hAnsi="Times New Roman" w:cs="Times New Roman"/>
          <w:kern w:val="0"/>
          <w:sz w:val="24"/>
          <w:szCs w:val="24"/>
          <w:lang w:eastAsia="en-IN"/>
          <w14:ligatures w14:val="none"/>
        </w:rPr>
        <w:t xml:space="preserve">alluded to limited autonomy by saying that they couldn't get checkups unless their families approved of it. </w:t>
      </w:r>
    </w:p>
    <w:p w14:paraId="5531FBAB" w14:textId="7F8AA1A5" w:rsidR="00317191" w:rsidRPr="00C82EC3" w:rsidRDefault="00317191" w:rsidP="00317191">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7. Barriers to Health-Seeking During Pregnancy</w:t>
      </w:r>
    </w:p>
    <w:p w14:paraId="618224C1" w14:textId="2CB0D9E0" w:rsidR="00150F46" w:rsidRDefault="00150F46"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150F46">
        <w:rPr>
          <w:rFonts w:ascii="Times New Roman" w:eastAsia="Times New Roman" w:hAnsi="Times New Roman" w:cs="Times New Roman"/>
          <w:kern w:val="0"/>
          <w:sz w:val="24"/>
          <w:szCs w:val="24"/>
          <w:lang w:eastAsia="en-IN"/>
          <w14:ligatures w14:val="none"/>
        </w:rPr>
        <w:t xml:space="preserve">Inadequate or unreliable transportation was </w:t>
      </w:r>
      <w:commentRangeStart w:id="18"/>
      <w:r w:rsidRPr="00150F46">
        <w:rPr>
          <w:rFonts w:ascii="Times New Roman" w:eastAsia="Times New Roman" w:hAnsi="Times New Roman" w:cs="Times New Roman"/>
          <w:kern w:val="0"/>
          <w:sz w:val="24"/>
          <w:szCs w:val="24"/>
          <w:lang w:eastAsia="en-IN"/>
          <w14:ligatures w14:val="none"/>
        </w:rPr>
        <w:t xml:space="preserve">the most frequently </w:t>
      </w:r>
      <w:commentRangeEnd w:id="18"/>
      <w:r w:rsidR="00654E99">
        <w:rPr>
          <w:rStyle w:val="CommentReference"/>
        </w:rPr>
        <w:commentReference w:id="18"/>
      </w:r>
      <w:r w:rsidRPr="00150F46">
        <w:rPr>
          <w:rFonts w:ascii="Times New Roman" w:eastAsia="Times New Roman" w:hAnsi="Times New Roman" w:cs="Times New Roman"/>
          <w:kern w:val="0"/>
          <w:sz w:val="24"/>
          <w:szCs w:val="24"/>
          <w:lang w:eastAsia="en-IN"/>
          <w14:ligatures w14:val="none"/>
        </w:rPr>
        <w:t xml:space="preserve">mentioned obstacle, particularly during emergencies. Women voiced concerns about government ambulance services being unavailable or delayed, as well as the lack of buses during the night. They favoured private vehicles during labour because they felt more in control and in a sense of urgency. </w:t>
      </w:r>
    </w:p>
    <w:p w14:paraId="3CC021C6" w14:textId="4381B178" w:rsidR="00317191" w:rsidRPr="00C82EC3" w:rsidRDefault="00317191"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i/>
          <w:iCs/>
          <w:kern w:val="0"/>
          <w:sz w:val="24"/>
          <w:szCs w:val="24"/>
          <w:lang w:eastAsia="en-IN"/>
          <w14:ligatures w14:val="none"/>
        </w:rPr>
        <w:lastRenderedPageBreak/>
        <w:t xml:space="preserve">“We will use a private car during </w:t>
      </w:r>
      <w:r w:rsidR="00F05981" w:rsidRPr="00C82EC3">
        <w:rPr>
          <w:rFonts w:ascii="Times New Roman" w:eastAsia="Times New Roman" w:hAnsi="Times New Roman" w:cs="Times New Roman"/>
          <w:i/>
          <w:iCs/>
          <w:kern w:val="0"/>
          <w:sz w:val="24"/>
          <w:szCs w:val="24"/>
          <w:lang w:eastAsia="en-IN"/>
          <w14:ligatures w14:val="none"/>
        </w:rPr>
        <w:t>labour</w:t>
      </w:r>
      <w:r w:rsidRPr="00C82EC3">
        <w:rPr>
          <w:rFonts w:ascii="Times New Roman" w:eastAsia="Times New Roman" w:hAnsi="Times New Roman" w:cs="Times New Roman"/>
          <w:i/>
          <w:iCs/>
          <w:kern w:val="0"/>
          <w:sz w:val="24"/>
          <w:szCs w:val="24"/>
          <w:lang w:eastAsia="en-IN"/>
          <w14:ligatures w14:val="none"/>
        </w:rPr>
        <w:t xml:space="preserve"> if possible. The ambulance takes too long,”</w:t>
      </w:r>
      <w:r w:rsidRPr="00C82EC3">
        <w:rPr>
          <w:rFonts w:ascii="Times New Roman" w:eastAsia="Times New Roman" w:hAnsi="Times New Roman" w:cs="Times New Roman"/>
          <w:kern w:val="0"/>
          <w:sz w:val="24"/>
          <w:szCs w:val="24"/>
          <w:lang w:eastAsia="en-IN"/>
          <w14:ligatures w14:val="none"/>
        </w:rPr>
        <w:t xml:space="preserve"> – Participant R32</w:t>
      </w:r>
    </w:p>
    <w:p w14:paraId="31DC7F2C" w14:textId="77777777" w:rsidR="00317191" w:rsidRPr="00C82EC3" w:rsidRDefault="00317191" w:rsidP="0031719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commentRangeStart w:id="19"/>
      <w:r w:rsidRPr="00C82EC3">
        <w:rPr>
          <w:rFonts w:ascii="Times New Roman" w:eastAsia="Times New Roman" w:hAnsi="Times New Roman" w:cs="Times New Roman"/>
          <w:kern w:val="0"/>
          <w:sz w:val="24"/>
          <w:szCs w:val="24"/>
          <w:lang w:eastAsia="en-IN"/>
          <w14:ligatures w14:val="none"/>
        </w:rPr>
        <w:t>Other barriers included household responsibilities, fear of overcrowded facilities, and occasional verbal mistreatment by healthcare staff.</w:t>
      </w:r>
      <w:commentRangeEnd w:id="19"/>
      <w:r w:rsidR="00654E99">
        <w:rPr>
          <w:rStyle w:val="CommentReference"/>
        </w:rPr>
        <w:commentReference w:id="19"/>
      </w:r>
    </w:p>
    <w:p w14:paraId="0549CFCD" w14:textId="77777777" w:rsidR="00317191" w:rsidRPr="00C82EC3" w:rsidRDefault="00317191" w:rsidP="00317191">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8. Role of Traditional and Spiritual Beliefs</w:t>
      </w:r>
    </w:p>
    <w:p w14:paraId="175F3659" w14:textId="3AB4AF27" w:rsidR="00D107B6" w:rsidRDefault="00D107B6"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D107B6">
        <w:rPr>
          <w:rFonts w:ascii="Times New Roman" w:eastAsia="Times New Roman" w:hAnsi="Times New Roman" w:cs="Times New Roman"/>
          <w:kern w:val="0"/>
          <w:sz w:val="24"/>
          <w:szCs w:val="24"/>
          <w:lang w:eastAsia="en-IN"/>
          <w14:ligatures w14:val="none"/>
        </w:rPr>
        <w:t xml:space="preserve">It is interesting to note that none of the participants reported having visited traditional healers or using native remedies in pregnancy care. Trust in biomedical medicine was high, especially among younger women. Others recognised the role of the traditional attendants in previous generations, but considered doctors to be more competent and reliable. </w:t>
      </w:r>
    </w:p>
    <w:p w14:paraId="02F2D2B1" w14:textId="23F8B5B2" w:rsidR="00317191" w:rsidRPr="00C82EC3" w:rsidRDefault="00317191"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i/>
          <w:iCs/>
          <w:kern w:val="0"/>
          <w:sz w:val="24"/>
          <w:szCs w:val="24"/>
          <w:lang w:eastAsia="en-IN"/>
          <w14:ligatures w14:val="none"/>
        </w:rPr>
        <w:t>“My mother delivered with help from dai, but now doctors know better,”</w:t>
      </w:r>
      <w:r w:rsidRPr="00C82EC3">
        <w:rPr>
          <w:rFonts w:ascii="Times New Roman" w:eastAsia="Times New Roman" w:hAnsi="Times New Roman" w:cs="Times New Roman"/>
          <w:kern w:val="0"/>
          <w:sz w:val="24"/>
          <w:szCs w:val="24"/>
          <w:lang w:eastAsia="en-IN"/>
          <w14:ligatures w14:val="none"/>
        </w:rPr>
        <w:t xml:space="preserve"> – Participant R19</w:t>
      </w:r>
    </w:p>
    <w:p w14:paraId="105D2647" w14:textId="77777777" w:rsidR="00317191" w:rsidRPr="00C82EC3" w:rsidRDefault="00317191" w:rsidP="00317191">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9. Fears and Emotional Responses to Pregnancy</w:t>
      </w:r>
    </w:p>
    <w:p w14:paraId="11AEE504" w14:textId="77777777" w:rsidR="004736AE" w:rsidRDefault="004736AE"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4736AE">
        <w:rPr>
          <w:rFonts w:ascii="Times New Roman" w:eastAsia="Times New Roman" w:hAnsi="Times New Roman" w:cs="Times New Roman"/>
          <w:kern w:val="0"/>
          <w:sz w:val="24"/>
          <w:szCs w:val="24"/>
          <w:lang w:eastAsia="en-IN"/>
          <w14:ligatures w14:val="none"/>
        </w:rPr>
        <w:t xml:space="preserve">Many women seemed at ease and self-assured, </w:t>
      </w:r>
      <w:commentRangeStart w:id="20"/>
      <w:r w:rsidRPr="004736AE">
        <w:rPr>
          <w:rFonts w:ascii="Times New Roman" w:eastAsia="Times New Roman" w:hAnsi="Times New Roman" w:cs="Times New Roman"/>
          <w:kern w:val="0"/>
          <w:sz w:val="24"/>
          <w:szCs w:val="24"/>
          <w:lang w:eastAsia="en-IN"/>
          <w14:ligatures w14:val="none"/>
        </w:rPr>
        <w:t xml:space="preserve">but some were </w:t>
      </w:r>
      <w:commentRangeEnd w:id="20"/>
      <w:r w:rsidR="00654E99">
        <w:rPr>
          <w:rStyle w:val="CommentReference"/>
        </w:rPr>
        <w:commentReference w:id="20"/>
      </w:r>
      <w:r w:rsidRPr="004736AE">
        <w:rPr>
          <w:rFonts w:ascii="Times New Roman" w:eastAsia="Times New Roman" w:hAnsi="Times New Roman" w:cs="Times New Roman"/>
          <w:kern w:val="0"/>
          <w:sz w:val="24"/>
          <w:szCs w:val="24"/>
          <w:lang w:eastAsia="en-IN"/>
          <w14:ligatures w14:val="none"/>
        </w:rPr>
        <w:t xml:space="preserve">worried about potential problems, particularly caesarean sections or miscarriages. These anxieties were frequently influenced by firsthand accounts or tales from other women in the community. </w:t>
      </w:r>
    </w:p>
    <w:p w14:paraId="63F9DF39" w14:textId="6E997F20" w:rsidR="00317191" w:rsidRPr="00C82EC3" w:rsidRDefault="00317191" w:rsidP="00317191">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i/>
          <w:iCs/>
          <w:kern w:val="0"/>
          <w:sz w:val="24"/>
          <w:szCs w:val="24"/>
          <w:lang w:eastAsia="en-IN"/>
          <w14:ligatures w14:val="none"/>
        </w:rPr>
        <w:t>“I lost two babies before. This time I am scared, but I trust the doctor,”</w:t>
      </w:r>
      <w:r w:rsidRPr="00C82EC3">
        <w:rPr>
          <w:rFonts w:ascii="Times New Roman" w:eastAsia="Times New Roman" w:hAnsi="Times New Roman" w:cs="Times New Roman"/>
          <w:kern w:val="0"/>
          <w:sz w:val="24"/>
          <w:szCs w:val="24"/>
          <w:lang w:eastAsia="en-IN"/>
          <w14:ligatures w14:val="none"/>
        </w:rPr>
        <w:t xml:space="preserve"> – Participant R34</w:t>
      </w:r>
      <w:r w:rsidRPr="00C82EC3">
        <w:rPr>
          <w:rFonts w:ascii="Times New Roman" w:eastAsia="Times New Roman" w:hAnsi="Times New Roman" w:cs="Times New Roman"/>
          <w:kern w:val="0"/>
          <w:sz w:val="24"/>
          <w:szCs w:val="24"/>
          <w:lang w:eastAsia="en-IN"/>
          <w14:ligatures w14:val="none"/>
        </w:rPr>
        <w:br/>
      </w:r>
      <w:r w:rsidRPr="00C82EC3">
        <w:rPr>
          <w:rFonts w:ascii="Times New Roman" w:eastAsia="Times New Roman" w:hAnsi="Times New Roman" w:cs="Times New Roman"/>
          <w:i/>
          <w:iCs/>
          <w:kern w:val="0"/>
          <w:sz w:val="24"/>
          <w:szCs w:val="24"/>
          <w:lang w:eastAsia="en-IN"/>
          <w14:ligatures w14:val="none"/>
        </w:rPr>
        <w:t>“They may cut me open—what if something happens?”</w:t>
      </w:r>
      <w:r w:rsidRPr="00C82EC3">
        <w:rPr>
          <w:rFonts w:ascii="Times New Roman" w:eastAsia="Times New Roman" w:hAnsi="Times New Roman" w:cs="Times New Roman"/>
          <w:kern w:val="0"/>
          <w:sz w:val="24"/>
          <w:szCs w:val="24"/>
          <w:lang w:eastAsia="en-IN"/>
          <w14:ligatures w14:val="none"/>
        </w:rPr>
        <w:t xml:space="preserve"> – Participant R27</w:t>
      </w:r>
    </w:p>
    <w:p w14:paraId="03F58CA4" w14:textId="77777777" w:rsidR="00317191" w:rsidRPr="00C82EC3" w:rsidRDefault="00317191" w:rsidP="0031719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Such fears sometimes influenced care-seeking urgency or preference for delivery in a better-equipped facility.</w:t>
      </w:r>
    </w:p>
    <w:p w14:paraId="094C0A31" w14:textId="77777777" w:rsidR="00500435" w:rsidRPr="00C82EC3" w:rsidRDefault="00500435" w:rsidP="00500435">
      <w:pPr>
        <w:spacing w:before="100" w:beforeAutospacing="1" w:after="100" w:afterAutospacing="1" w:line="240" w:lineRule="auto"/>
        <w:outlineLvl w:val="2"/>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Discussion</w:t>
      </w:r>
    </w:p>
    <w:p w14:paraId="416CDD2F" w14:textId="77777777" w:rsidR="00B41B1B" w:rsidRDefault="00B41B1B" w:rsidP="00500435">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41B1B">
        <w:rPr>
          <w:rFonts w:ascii="Times New Roman" w:eastAsia="Times New Roman" w:hAnsi="Times New Roman" w:cs="Times New Roman"/>
          <w:kern w:val="0"/>
          <w:sz w:val="24"/>
          <w:szCs w:val="24"/>
          <w:lang w:eastAsia="en-IN"/>
          <w14:ligatures w14:val="none"/>
        </w:rPr>
        <w:t>This qualitative study on the behaviour of pregnant women in rural West India in relation to antenatal care (ANC) reveals the complex interaction of awareness, structural access, socio-cultural factors and emotional responses that shape the use of maternal health services.</w:t>
      </w:r>
    </w:p>
    <w:p w14:paraId="45E76A49" w14:textId="77777777" w:rsidR="00A03C2A" w:rsidRDefault="00A03C2A" w:rsidP="00500435">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03C2A">
        <w:rPr>
          <w:rFonts w:ascii="Times New Roman" w:eastAsia="Times New Roman" w:hAnsi="Times New Roman" w:cs="Times New Roman"/>
          <w:kern w:val="0"/>
          <w:sz w:val="24"/>
          <w:szCs w:val="24"/>
          <w:lang w:eastAsia="en-IN"/>
          <w14:ligatures w14:val="none"/>
        </w:rPr>
        <w:t xml:space="preserve">The study's most promising finding is the high level of general awareness regarding the significance of routine ANC visits. This trend contrasts with previous research that found inconsistent ANC uptake in rural India as a result of fatalistic attitudes and ignorance (1,2). This change might be a result of the growing popularity of national programs that prioritize institutional care and regular checkups, such as Pradhan Mantri Surakshit Matritva Abhiyan (PMSMA) and Janani Suraksha Yojana (JSY) (3,4). Improved outreach by ASHAs and ANMs has been linked to an increase in public trust in public health services, according to earlier studies done in Gujarat and Maharashtra (5,6). </w:t>
      </w:r>
    </w:p>
    <w:p w14:paraId="7BA8A395" w14:textId="77777777" w:rsidR="00E93B25" w:rsidRDefault="00E93B25" w:rsidP="00500435">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93B25">
        <w:rPr>
          <w:rFonts w:ascii="Times New Roman" w:eastAsia="Times New Roman" w:hAnsi="Times New Roman" w:cs="Times New Roman"/>
          <w:kern w:val="0"/>
          <w:sz w:val="24"/>
          <w:szCs w:val="24"/>
          <w:lang w:eastAsia="en-IN"/>
          <w14:ligatures w14:val="none"/>
        </w:rPr>
        <w:t xml:space="preserve">Nevertheless, a deeper comprehension of pregnancy-related complications is not entirely a result of this awareness. While potentially fatal conditions like gestational diabetes or pre-eclampsia were not well known, the majority of study participants linked pregnancy to minor discomforts like nausea and fatigue. The results of national-level studies that link inadequate knowledge of warning signs to improper or delayed care-seeking are in line with this cursory comprehension (6). Chandhiok and associates. additionally discovered that timely ANC attendance and delivery in medical facilities were significantly impacted by increased awareness of complications (7). </w:t>
      </w:r>
    </w:p>
    <w:p w14:paraId="08EEA217" w14:textId="77777777" w:rsidR="00C168C8" w:rsidRDefault="00C168C8" w:rsidP="00500435">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168C8">
        <w:rPr>
          <w:rFonts w:ascii="Times New Roman" w:eastAsia="Times New Roman" w:hAnsi="Times New Roman" w:cs="Times New Roman"/>
          <w:kern w:val="0"/>
          <w:sz w:val="24"/>
          <w:szCs w:val="24"/>
          <w:lang w:eastAsia="en-IN"/>
          <w14:ligatures w14:val="none"/>
        </w:rPr>
        <w:lastRenderedPageBreak/>
        <w:t xml:space="preserve">Due to cost and accessibility benefits, government health services are strongly preferred for prenatal checkups. This is another important finding. This is consistent with research conducted in rural North and Western India, where women reported that JSY cash incentives, free medication, and proximity influenced their choice (5,11). However, during labor or emergencies, this preference frequently shifts in the opposite direction, with many women choosing private transportation or facilities because of perceived shortcomings in public health infrastructure and delays in ambulance services. Similar results were noted in Madhya Pradesh, where women expressed concern about crowding or the lack of qualified personnel at night (12). </w:t>
      </w:r>
    </w:p>
    <w:p w14:paraId="5C3A81E6" w14:textId="77777777" w:rsidR="002F75A0" w:rsidRDefault="002F75A0" w:rsidP="00500435">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F75A0">
        <w:rPr>
          <w:rFonts w:ascii="Times New Roman" w:eastAsia="Times New Roman" w:hAnsi="Times New Roman" w:cs="Times New Roman"/>
          <w:kern w:val="0"/>
          <w:sz w:val="24"/>
          <w:szCs w:val="24"/>
          <w:lang w:eastAsia="en-IN"/>
          <w14:ligatures w14:val="none"/>
        </w:rPr>
        <w:t xml:space="preserve">An important factor in facilitating the use of ANC was family support, particularly from mothers-in-law and husbands. It is important to include men in maternal health programs because husbands frequently organized transportation and accompanied women to health facilities. This supports other South Asian research that highlights the benefits of social support and male involvement in maternal care-seeking (13,14). However, other participants also expressed a lack of autonomy, especially in joint family situations, suggesting that patriarchal norms still have an impact on decision-making (15). </w:t>
      </w:r>
    </w:p>
    <w:p w14:paraId="54B3EBAB" w14:textId="77777777" w:rsidR="00B01978" w:rsidRDefault="00B01978" w:rsidP="00500435">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01978">
        <w:rPr>
          <w:rFonts w:ascii="Times New Roman" w:eastAsia="Times New Roman" w:hAnsi="Times New Roman" w:cs="Times New Roman"/>
          <w:kern w:val="0"/>
          <w:sz w:val="24"/>
          <w:szCs w:val="24"/>
          <w:lang w:eastAsia="en-IN"/>
          <w14:ligatures w14:val="none"/>
        </w:rPr>
        <w:t xml:space="preserve">The most frequently mentioned obstacle was the availability of transportation, which supports previous research that found that inadequate rural connectivity is a significant barrier to timely health access (16). Government ambulance services (e.g. G. 108) exist, participants reported being unavailable or delayed in emergency situations, necessitating the use of private vehicles, which raises out-of-pocket costs even more. In tribal and semi-urban areas of India, transportation problems have consistently impeded institutional delivery and ANC attendance (17). </w:t>
      </w:r>
    </w:p>
    <w:p w14:paraId="7069B2AA" w14:textId="77777777" w:rsidR="00B01978" w:rsidRDefault="00B01978" w:rsidP="00500435">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01978">
        <w:rPr>
          <w:rFonts w:ascii="Times New Roman" w:eastAsia="Times New Roman" w:hAnsi="Times New Roman" w:cs="Times New Roman"/>
          <w:kern w:val="0"/>
          <w:sz w:val="24"/>
          <w:szCs w:val="24"/>
          <w:lang w:eastAsia="en-IN"/>
          <w14:ligatures w14:val="none"/>
        </w:rPr>
        <w:t xml:space="preserve">Remarkably, our research revealed little dependence on spiritual therapies or traditional healers, which is indicative of the increasing medicalization of pregnancy in rural regions. Participants, particularly younger women, clearly preferred allopathic care over the dais and folk remedies used by earlier generations. This represents a positive change and is consistent with research by Finlayson and Downe, who found that community-level health system engagement boosts trust in trained birth attendants (8). </w:t>
      </w:r>
    </w:p>
    <w:p w14:paraId="757587A5" w14:textId="77777777" w:rsidR="00022CB9" w:rsidRDefault="00022CB9" w:rsidP="00500435">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022CB9">
        <w:rPr>
          <w:rFonts w:ascii="Times New Roman" w:eastAsia="Times New Roman" w:hAnsi="Times New Roman" w:cs="Times New Roman"/>
          <w:kern w:val="0"/>
          <w:sz w:val="24"/>
          <w:szCs w:val="24"/>
          <w:lang w:eastAsia="en-IN"/>
          <w14:ligatures w14:val="none"/>
        </w:rPr>
        <w:t xml:space="preserve">Participants frequently had delivery-related fears, especially those related to cesarean sections, which were frequently based on anecdotal stories or unpleasant experiences from the past. According to other qualitative studies conducted in South Asia, where fear of surgical intervention was a significant deterrent to institutional care, these emotional reactions can affect the location and timing of delivery (18). </w:t>
      </w:r>
    </w:p>
    <w:p w14:paraId="19DDDDDC" w14:textId="3E3A2537" w:rsidR="00D8295D" w:rsidRDefault="00D8295D" w:rsidP="00C95DBC">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D8295D">
        <w:rPr>
          <w:rFonts w:ascii="Times New Roman" w:eastAsia="Times New Roman" w:hAnsi="Times New Roman" w:cs="Times New Roman"/>
          <w:kern w:val="0"/>
          <w:sz w:val="24"/>
          <w:szCs w:val="24"/>
          <w:lang w:eastAsia="en-IN"/>
          <w14:ligatures w14:val="none"/>
        </w:rPr>
        <w:t xml:space="preserve">Overall, the results indicate that although the basis for ANC use is growing, attention needs to now be directed toward enhancing health literacy, developing respectful maternity care, and improving transportation infrastructure. In addition to encouraging more visits, health communication should stress the importance of identifying warning signs like severe </w:t>
      </w:r>
      <w:r w:rsidR="006C11B9" w:rsidRPr="00D8295D">
        <w:rPr>
          <w:rFonts w:ascii="Times New Roman" w:eastAsia="Times New Roman" w:hAnsi="Times New Roman" w:cs="Times New Roman"/>
          <w:kern w:val="0"/>
          <w:sz w:val="24"/>
          <w:szCs w:val="24"/>
          <w:lang w:eastAsia="en-IN"/>
          <w14:ligatures w14:val="none"/>
        </w:rPr>
        <w:t>anaemia</w:t>
      </w:r>
      <w:r w:rsidRPr="00D8295D">
        <w:rPr>
          <w:rFonts w:ascii="Times New Roman" w:eastAsia="Times New Roman" w:hAnsi="Times New Roman" w:cs="Times New Roman"/>
          <w:kern w:val="0"/>
          <w:sz w:val="24"/>
          <w:szCs w:val="24"/>
          <w:lang w:eastAsia="en-IN"/>
          <w14:ligatures w14:val="none"/>
        </w:rPr>
        <w:t xml:space="preserve">, hypertension, and bleeding. Incorporating family members, particularly men, into educational sessions may also improve timely care-seeking and group decision-making. </w:t>
      </w:r>
    </w:p>
    <w:p w14:paraId="0EADA674" w14:textId="461C45CC" w:rsidR="006C11B9" w:rsidRDefault="006C11B9" w:rsidP="004161A6">
      <w:pPr>
        <w:spacing w:before="100" w:beforeAutospacing="1" w:after="100" w:afterAutospacing="1" w:line="240" w:lineRule="auto"/>
        <w:outlineLvl w:val="2"/>
        <w:rPr>
          <w:rFonts w:ascii="Times New Roman" w:eastAsia="Times New Roman" w:hAnsi="Times New Roman" w:cs="Times New Roman"/>
          <w:kern w:val="0"/>
          <w:sz w:val="24"/>
          <w:szCs w:val="24"/>
          <w:lang w:eastAsia="en-IN"/>
          <w14:ligatures w14:val="none"/>
        </w:rPr>
      </w:pPr>
      <w:r w:rsidRPr="006C11B9">
        <w:rPr>
          <w:rFonts w:ascii="Times New Roman" w:eastAsia="Times New Roman" w:hAnsi="Times New Roman" w:cs="Times New Roman"/>
          <w:kern w:val="0"/>
          <w:sz w:val="24"/>
          <w:szCs w:val="24"/>
          <w:lang w:eastAsia="en-IN"/>
          <w14:ligatures w14:val="none"/>
        </w:rPr>
        <w:t xml:space="preserve">Leveraging the existing trust in public health services offers a solid foundation for scaling up interventions from a policy perspective. ASHA-led counselling, village health and nutrition days, and group education are examples of targeted outreach that can close the knowledge gap and increase awareness. To lower maternal and perinatal complications, programs must </w:t>
      </w:r>
      <w:r w:rsidRPr="006C11B9">
        <w:rPr>
          <w:rFonts w:ascii="Times New Roman" w:eastAsia="Times New Roman" w:hAnsi="Times New Roman" w:cs="Times New Roman"/>
          <w:kern w:val="0"/>
          <w:sz w:val="24"/>
          <w:szCs w:val="24"/>
          <w:lang w:eastAsia="en-IN"/>
          <w14:ligatures w14:val="none"/>
        </w:rPr>
        <w:lastRenderedPageBreak/>
        <w:t xml:space="preserve">also address antenatal risk assessment and emergency transport responsiveness, especially for high-risk pregnancies. </w:t>
      </w:r>
    </w:p>
    <w:p w14:paraId="6038D838" w14:textId="2FA60229" w:rsidR="004161A6" w:rsidRPr="00C82EC3" w:rsidRDefault="004161A6" w:rsidP="004161A6">
      <w:pPr>
        <w:spacing w:before="100" w:beforeAutospacing="1" w:after="100" w:afterAutospacing="1" w:line="240" w:lineRule="auto"/>
        <w:outlineLvl w:val="2"/>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Conclusion</w:t>
      </w:r>
    </w:p>
    <w:p w14:paraId="67BBE018" w14:textId="77777777" w:rsidR="008F192F" w:rsidRDefault="008F192F" w:rsidP="004161A6">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F192F">
        <w:rPr>
          <w:rFonts w:ascii="Times New Roman" w:eastAsia="Times New Roman" w:hAnsi="Times New Roman" w:cs="Times New Roman"/>
          <w:kern w:val="0"/>
          <w:sz w:val="24"/>
          <w:szCs w:val="24"/>
          <w:lang w:eastAsia="en-IN"/>
          <w14:ligatures w14:val="none"/>
        </w:rPr>
        <w:t xml:space="preserve">Important new information about pregnant women's prenatal health-seeking behavior in rural Western India is provided by this study. The results show that most women now understand the benefits of regular prenatal checkups, indicating a positive shift in public awareness regarding the significance of antenatal care (ANC). This suggests that community-level maternal health behaviors are starting to be positively impacted by government initiatives like the Pradhan Mantri Surakshit Matritva Abhiyan and the Janani Suraksha Yojana. </w:t>
      </w:r>
    </w:p>
    <w:p w14:paraId="595AE0E9" w14:textId="1AFC3D44" w:rsidR="00A97CC6" w:rsidRDefault="00A97CC6" w:rsidP="004161A6">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97CC6">
        <w:rPr>
          <w:rFonts w:ascii="Times New Roman" w:eastAsia="Times New Roman" w:hAnsi="Times New Roman" w:cs="Times New Roman"/>
          <w:kern w:val="0"/>
          <w:sz w:val="24"/>
          <w:szCs w:val="24"/>
          <w:lang w:eastAsia="en-IN"/>
          <w14:ligatures w14:val="none"/>
        </w:rPr>
        <w:t xml:space="preserve">But there is still a big disconnect between a general understanding of certain pregnancy-related issues and a more thorough comprehension of them. In high-risk pregnancies in particular, ignorance of warning signs like pre-eclampsia, anemia, or gestational diabetes can lead to delayed or inappropriate care-seeking. This emphasizes how urgently targeted prenatal </w:t>
      </w:r>
      <w:r w:rsidR="009B7699" w:rsidRPr="00A97CC6">
        <w:rPr>
          <w:rFonts w:ascii="Times New Roman" w:eastAsia="Times New Roman" w:hAnsi="Times New Roman" w:cs="Times New Roman"/>
          <w:kern w:val="0"/>
          <w:sz w:val="24"/>
          <w:szCs w:val="24"/>
          <w:lang w:eastAsia="en-IN"/>
          <w14:ligatures w14:val="none"/>
        </w:rPr>
        <w:t>counselling</w:t>
      </w:r>
      <w:r w:rsidRPr="00A97CC6">
        <w:rPr>
          <w:rFonts w:ascii="Times New Roman" w:eastAsia="Times New Roman" w:hAnsi="Times New Roman" w:cs="Times New Roman"/>
          <w:kern w:val="0"/>
          <w:sz w:val="24"/>
          <w:szCs w:val="24"/>
          <w:lang w:eastAsia="en-IN"/>
          <w14:ligatures w14:val="none"/>
        </w:rPr>
        <w:t xml:space="preserve"> and risk communication must be strengthened, especially by frontline health workers like ASHAs and ANMs. </w:t>
      </w:r>
    </w:p>
    <w:p w14:paraId="049D7150" w14:textId="77777777" w:rsidR="00430EE2" w:rsidRDefault="00430EE2" w:rsidP="004161A6">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430EE2">
        <w:rPr>
          <w:rFonts w:ascii="Times New Roman" w:eastAsia="Times New Roman" w:hAnsi="Times New Roman" w:cs="Times New Roman"/>
          <w:kern w:val="0"/>
          <w:sz w:val="24"/>
          <w:szCs w:val="24"/>
          <w:lang w:eastAsia="en-IN"/>
          <w14:ligatures w14:val="none"/>
        </w:rPr>
        <w:t xml:space="preserve">The importance of family, particularly husbands, in influencing healthcare choices is also highlighted by the study. Despite the generally positive family support, the results also imply that some women still do not have the freedom to make their own health decisions. Maternal outcomes may improve if these gender dynamics are addressed through community sensitization and male-inclusive health initiatives. </w:t>
      </w:r>
    </w:p>
    <w:p w14:paraId="43C3D00F" w14:textId="77777777" w:rsidR="009B7699" w:rsidRDefault="009B7699" w:rsidP="004161A6">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9B7699">
        <w:rPr>
          <w:rFonts w:ascii="Times New Roman" w:eastAsia="Times New Roman" w:hAnsi="Times New Roman" w:cs="Times New Roman"/>
          <w:kern w:val="0"/>
          <w:sz w:val="24"/>
          <w:szCs w:val="24"/>
          <w:lang w:eastAsia="en-IN"/>
          <w14:ligatures w14:val="none"/>
        </w:rPr>
        <w:t xml:space="preserve">Lack of transportation has been identified as a persistent obstacle to timely care access. Emergency situations, especially around delivery, frequently resulted in reliance on private transport, which many found financially burdensome, even though women preferred public facilities for prenatal visits because they were more affordable and easily accessible. This highlights the necessity of responsive ambulance services and better referral transport systems in rural areas. </w:t>
      </w:r>
    </w:p>
    <w:p w14:paraId="2A27C3F5" w14:textId="77777777" w:rsidR="00CD3C33" w:rsidRDefault="00CD3C33" w:rsidP="004161A6">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D3C33">
        <w:rPr>
          <w:rFonts w:ascii="Times New Roman" w:eastAsia="Times New Roman" w:hAnsi="Times New Roman" w:cs="Times New Roman"/>
          <w:kern w:val="0"/>
          <w:sz w:val="24"/>
          <w:szCs w:val="24"/>
          <w:lang w:eastAsia="en-IN"/>
          <w14:ligatures w14:val="none"/>
        </w:rPr>
        <w:t xml:space="preserve">It is encouraging to note that participants almost never used traditional or untrained birth attendants, indicating a growing preference for institutional and biomedical care. This offers a solid platform on which health systems can expand by guaranteeing considerate, superior maternity care that strengthens satisfaction and trust. </w:t>
      </w:r>
    </w:p>
    <w:p w14:paraId="29E7CA2B" w14:textId="77777777" w:rsidR="00B87453" w:rsidRDefault="00B87453" w:rsidP="00C95DBC">
      <w:pPr>
        <w:spacing w:before="100" w:beforeAutospacing="1" w:after="100" w:afterAutospacing="1" w:line="240" w:lineRule="auto"/>
        <w:outlineLvl w:val="3"/>
        <w:rPr>
          <w:rFonts w:ascii="Times New Roman" w:eastAsia="Times New Roman" w:hAnsi="Times New Roman" w:cs="Times New Roman"/>
          <w:kern w:val="0"/>
          <w:sz w:val="24"/>
          <w:szCs w:val="24"/>
          <w:lang w:eastAsia="en-IN"/>
          <w14:ligatures w14:val="none"/>
        </w:rPr>
      </w:pPr>
      <w:r w:rsidRPr="00B87453">
        <w:rPr>
          <w:rFonts w:ascii="Times New Roman" w:eastAsia="Times New Roman" w:hAnsi="Times New Roman" w:cs="Times New Roman"/>
          <w:kern w:val="0"/>
          <w:sz w:val="24"/>
          <w:szCs w:val="24"/>
          <w:lang w:eastAsia="en-IN"/>
          <w14:ligatures w14:val="none"/>
        </w:rPr>
        <w:t xml:space="preserve">In conclusion, even though there has been a lot of progress in encouraging the attendance of prenatal care, a comprehensive strategy is now required to improve the quality, scope, and responsiveness of care. This strategy must go beyond service coverage. Important next steps include enhancing health literacy, removing systemic obstacles, involving families in maternal health, and guaranteeing continuity of care from the prenatal to the postnatal stages. Rural Western India can get closer to attaining universal access to effective and equitable maternal health care with focused interventions and community involvement. </w:t>
      </w:r>
    </w:p>
    <w:p w14:paraId="7792615B" w14:textId="38727EE3" w:rsidR="00070006" w:rsidRPr="00C82EC3" w:rsidRDefault="00070006" w:rsidP="00070006">
      <w:pPr>
        <w:spacing w:before="100" w:beforeAutospacing="1" w:after="100" w:afterAutospacing="1" w:line="240" w:lineRule="auto"/>
        <w:outlineLvl w:val="2"/>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Recommendations</w:t>
      </w:r>
    </w:p>
    <w:p w14:paraId="11452C5F" w14:textId="06D6EA8E" w:rsidR="00070006" w:rsidRDefault="004D402F" w:rsidP="004670D4">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4D402F">
        <w:rPr>
          <w:rFonts w:ascii="Times New Roman" w:eastAsia="Times New Roman" w:hAnsi="Times New Roman" w:cs="Times New Roman"/>
          <w:kern w:val="0"/>
          <w:sz w:val="24"/>
          <w:szCs w:val="24"/>
          <w:lang w:eastAsia="en-IN"/>
          <w14:ligatures w14:val="none"/>
        </w:rPr>
        <w:t xml:space="preserve">Create and carry out organized community-based health literacy initiatives to raise awareness of pregnancy danger signs (e.g. </w:t>
      </w:r>
      <w:commentRangeStart w:id="21"/>
      <w:r w:rsidRPr="004D402F">
        <w:rPr>
          <w:rFonts w:ascii="Times New Roman" w:eastAsia="Times New Roman" w:hAnsi="Times New Roman" w:cs="Times New Roman"/>
          <w:kern w:val="0"/>
          <w:sz w:val="24"/>
          <w:szCs w:val="24"/>
          <w:lang w:eastAsia="en-IN"/>
          <w14:ligatures w14:val="none"/>
        </w:rPr>
        <w:t xml:space="preserve">G. </w:t>
      </w:r>
      <w:commentRangeEnd w:id="21"/>
      <w:r w:rsidR="00117031">
        <w:rPr>
          <w:rStyle w:val="CommentReference"/>
        </w:rPr>
        <w:commentReference w:id="21"/>
      </w:r>
      <w:r w:rsidRPr="004D402F">
        <w:rPr>
          <w:rFonts w:ascii="Times New Roman" w:eastAsia="Times New Roman" w:hAnsi="Times New Roman" w:cs="Times New Roman"/>
          <w:kern w:val="0"/>
          <w:sz w:val="24"/>
          <w:szCs w:val="24"/>
          <w:lang w:eastAsia="en-IN"/>
          <w14:ligatures w14:val="none"/>
        </w:rPr>
        <w:t xml:space="preserve">severe anemia, high blood pressure, and gestational diabetes. Include interactive and visual communication resources for populations with low or </w:t>
      </w:r>
      <w:r w:rsidRPr="004D402F">
        <w:rPr>
          <w:rFonts w:ascii="Times New Roman" w:eastAsia="Times New Roman" w:hAnsi="Times New Roman" w:cs="Times New Roman"/>
          <w:kern w:val="0"/>
          <w:sz w:val="24"/>
          <w:szCs w:val="24"/>
          <w:lang w:eastAsia="en-IN"/>
          <w14:ligatures w14:val="none"/>
        </w:rPr>
        <w:lastRenderedPageBreak/>
        <w:t xml:space="preserve">no literacy, such as flip charts, brief films, and community plays. Through frequent retraining on interpersonal communication and </w:t>
      </w:r>
      <w:commentRangeStart w:id="22"/>
      <w:r w:rsidRPr="004D402F">
        <w:rPr>
          <w:rFonts w:ascii="Times New Roman" w:eastAsia="Times New Roman" w:hAnsi="Times New Roman" w:cs="Times New Roman"/>
          <w:kern w:val="0"/>
          <w:sz w:val="24"/>
          <w:szCs w:val="24"/>
          <w:lang w:eastAsia="en-IN"/>
          <w14:ligatures w14:val="none"/>
        </w:rPr>
        <w:t>counseling t</w:t>
      </w:r>
      <w:commentRangeEnd w:id="22"/>
      <w:r w:rsidR="00117031">
        <w:rPr>
          <w:rStyle w:val="CommentReference"/>
        </w:rPr>
        <w:commentReference w:id="22"/>
      </w:r>
      <w:r w:rsidRPr="004D402F">
        <w:rPr>
          <w:rFonts w:ascii="Times New Roman" w:eastAsia="Times New Roman" w:hAnsi="Times New Roman" w:cs="Times New Roman"/>
          <w:kern w:val="0"/>
          <w:sz w:val="24"/>
          <w:szCs w:val="24"/>
          <w:lang w:eastAsia="en-IN"/>
          <w14:ligatures w14:val="none"/>
        </w:rPr>
        <w:t xml:space="preserve">echniques, ASHAs and ANMs can expand their role as educators rather than just service providers. 108 ambulance services should be </w:t>
      </w:r>
      <w:commentRangeStart w:id="23"/>
      <w:r w:rsidRPr="004D402F">
        <w:rPr>
          <w:rFonts w:ascii="Times New Roman" w:eastAsia="Times New Roman" w:hAnsi="Times New Roman" w:cs="Times New Roman"/>
          <w:kern w:val="0"/>
          <w:sz w:val="24"/>
          <w:szCs w:val="24"/>
          <w:lang w:eastAsia="en-IN"/>
          <w14:ligatures w14:val="none"/>
        </w:rPr>
        <w:t>made more accessible and timely</w:t>
      </w:r>
      <w:commentRangeEnd w:id="23"/>
      <w:r w:rsidR="00117031">
        <w:rPr>
          <w:rStyle w:val="CommentReference"/>
        </w:rPr>
        <w:commentReference w:id="23"/>
      </w:r>
      <w:r w:rsidRPr="004D402F">
        <w:rPr>
          <w:rFonts w:ascii="Times New Roman" w:eastAsia="Times New Roman" w:hAnsi="Times New Roman" w:cs="Times New Roman"/>
          <w:kern w:val="0"/>
          <w:sz w:val="24"/>
          <w:szCs w:val="24"/>
          <w:lang w:eastAsia="en-IN"/>
          <w14:ligatures w14:val="none"/>
        </w:rPr>
        <w:t xml:space="preserve">, especially in isolated or difficult-to-reach villages. To promote male awareness and collaborative decision-making, start husband-inclusive maternal health sessions during village health and nutrition days. To emphasize the value of routine ANC and institutional delivery, support household-level </w:t>
      </w:r>
      <w:commentRangeStart w:id="24"/>
      <w:r w:rsidRPr="004D402F">
        <w:rPr>
          <w:rFonts w:ascii="Times New Roman" w:eastAsia="Times New Roman" w:hAnsi="Times New Roman" w:cs="Times New Roman"/>
          <w:kern w:val="0"/>
          <w:sz w:val="24"/>
          <w:szCs w:val="24"/>
          <w:lang w:eastAsia="en-IN"/>
          <w14:ligatures w14:val="none"/>
        </w:rPr>
        <w:t xml:space="preserve">counseling </w:t>
      </w:r>
      <w:commentRangeEnd w:id="24"/>
      <w:r w:rsidR="00117031">
        <w:rPr>
          <w:rStyle w:val="CommentReference"/>
        </w:rPr>
        <w:commentReference w:id="24"/>
      </w:r>
      <w:r w:rsidRPr="004D402F">
        <w:rPr>
          <w:rFonts w:ascii="Times New Roman" w:eastAsia="Times New Roman" w:hAnsi="Times New Roman" w:cs="Times New Roman"/>
          <w:kern w:val="0"/>
          <w:sz w:val="24"/>
          <w:szCs w:val="24"/>
          <w:lang w:eastAsia="en-IN"/>
          <w14:ligatures w14:val="none"/>
        </w:rPr>
        <w:t xml:space="preserve">involving mothers-in-law and other influential people. For high-risk women who live far from medical facilities, establish or improve maternity waiting homes close to </w:t>
      </w:r>
      <w:commentRangeStart w:id="25"/>
      <w:r w:rsidRPr="004D402F">
        <w:rPr>
          <w:rFonts w:ascii="Times New Roman" w:eastAsia="Times New Roman" w:hAnsi="Times New Roman" w:cs="Times New Roman"/>
          <w:kern w:val="0"/>
          <w:sz w:val="24"/>
          <w:szCs w:val="24"/>
          <w:lang w:eastAsia="en-IN"/>
          <w14:ligatures w14:val="none"/>
        </w:rPr>
        <w:t>CHCs or FRUs.</w:t>
      </w:r>
      <w:commentRangeEnd w:id="25"/>
      <w:r w:rsidR="00117031">
        <w:rPr>
          <w:rStyle w:val="CommentReference"/>
        </w:rPr>
        <w:commentReference w:id="25"/>
      </w:r>
    </w:p>
    <w:p w14:paraId="14359EF5" w14:textId="77777777" w:rsidR="004248A0" w:rsidRDefault="004248A0" w:rsidP="004670D4">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6C897C86" w14:textId="77777777" w:rsidR="004248A0" w:rsidRPr="00C82EC3" w:rsidRDefault="004248A0" w:rsidP="004248A0">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C82EC3">
        <w:rPr>
          <w:rFonts w:ascii="Times New Roman" w:eastAsia="Times New Roman" w:hAnsi="Times New Roman" w:cs="Times New Roman"/>
          <w:b/>
          <w:bCs/>
          <w:kern w:val="0"/>
          <w:sz w:val="24"/>
          <w:szCs w:val="24"/>
          <w:lang w:eastAsia="en-IN"/>
          <w14:ligatures w14:val="none"/>
        </w:rPr>
        <w:t>Limitations</w:t>
      </w:r>
    </w:p>
    <w:p w14:paraId="717B10EB" w14:textId="77777777" w:rsidR="004248A0" w:rsidRPr="00C82EC3" w:rsidRDefault="004248A0" w:rsidP="004248A0">
      <w:pPr>
        <w:spacing w:before="100" w:beforeAutospacing="1" w:after="100" w:afterAutospacing="1" w:line="240" w:lineRule="auto"/>
        <w:outlineLvl w:val="2"/>
        <w:rPr>
          <w:rFonts w:ascii="Times New Roman" w:eastAsia="Times New Roman" w:hAnsi="Times New Roman" w:cs="Times New Roman"/>
          <w:kern w:val="0"/>
          <w:sz w:val="24"/>
          <w:szCs w:val="24"/>
          <w:lang w:eastAsia="en-IN"/>
          <w14:ligatures w14:val="none"/>
        </w:rPr>
      </w:pPr>
      <w:r w:rsidRPr="00930719">
        <w:rPr>
          <w:rFonts w:ascii="Times New Roman" w:eastAsia="Times New Roman" w:hAnsi="Times New Roman" w:cs="Times New Roman"/>
          <w:kern w:val="0"/>
          <w:sz w:val="24"/>
          <w:szCs w:val="24"/>
          <w:lang w:eastAsia="en-IN"/>
          <w14:ligatures w14:val="none"/>
        </w:rPr>
        <w:t>Because the study was limited to a single rural block in Western India, it might not be applicable to other sociocultural contexts, such as tribal areas or urban slums. Additionally, the cross-sectional design restricts how behavior change is interpreted over time. Nevertheless, the knowledge has important ramifications for developing maternal health interventions that are equity-focused and sensitive to context.</w:t>
      </w:r>
    </w:p>
    <w:p w14:paraId="2BACC0E5" w14:textId="77777777" w:rsidR="004248A0" w:rsidRPr="00C82EC3" w:rsidRDefault="004248A0" w:rsidP="004670D4">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459003BA" w14:textId="09033B03" w:rsidR="004A1DDF" w:rsidRPr="00C82EC3" w:rsidRDefault="004A1DDF" w:rsidP="004A1DDF">
      <w:pPr>
        <w:spacing w:after="0" w:line="240" w:lineRule="auto"/>
        <w:rPr>
          <w:rFonts w:ascii="Times New Roman" w:eastAsia="Times New Roman" w:hAnsi="Times New Roman" w:cs="Times New Roman"/>
          <w:kern w:val="0"/>
          <w:sz w:val="24"/>
          <w:szCs w:val="24"/>
          <w:lang w:eastAsia="en-IN"/>
          <w14:ligatures w14:val="none"/>
        </w:rPr>
      </w:pPr>
    </w:p>
    <w:p w14:paraId="159472EF" w14:textId="6CD17FDC" w:rsidR="004A1DDF" w:rsidRPr="00C82EC3" w:rsidRDefault="004A1DDF" w:rsidP="004A1DDF">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br/>
      </w:r>
      <w:r w:rsidRPr="00C82EC3">
        <w:rPr>
          <w:rFonts w:ascii="Times New Roman" w:eastAsia="Times New Roman" w:hAnsi="Times New Roman" w:cs="Times New Roman"/>
          <w:b/>
          <w:bCs/>
          <w:kern w:val="0"/>
          <w:sz w:val="24"/>
          <w:szCs w:val="24"/>
          <w:lang w:eastAsia="en-IN"/>
          <w14:ligatures w14:val="none"/>
        </w:rPr>
        <w:t>Ethical Approval:</w:t>
      </w:r>
      <w:r w:rsidRPr="00C82EC3">
        <w:rPr>
          <w:rFonts w:ascii="Times New Roman" w:eastAsia="Times New Roman" w:hAnsi="Times New Roman" w:cs="Times New Roman"/>
          <w:kern w:val="0"/>
          <w:sz w:val="24"/>
          <w:szCs w:val="24"/>
          <w:lang w:eastAsia="en-IN"/>
          <w14:ligatures w14:val="none"/>
        </w:rPr>
        <w:t xml:space="preserve"> Obtained from Institutional Ethics Committee</w:t>
      </w:r>
    </w:p>
    <w:p w14:paraId="7B09F052" w14:textId="35742907" w:rsidR="004A1DDF" w:rsidRPr="00C82EC3" w:rsidRDefault="004A1DDF" w:rsidP="004A1DDF">
      <w:pPr>
        <w:spacing w:after="0" w:line="240" w:lineRule="auto"/>
        <w:rPr>
          <w:rFonts w:ascii="Times New Roman" w:eastAsia="Times New Roman" w:hAnsi="Times New Roman" w:cs="Times New Roman"/>
          <w:kern w:val="0"/>
          <w:sz w:val="24"/>
          <w:szCs w:val="24"/>
          <w:lang w:eastAsia="en-IN"/>
          <w14:ligatures w14:val="none"/>
        </w:rPr>
      </w:pPr>
    </w:p>
    <w:p w14:paraId="2E5AEBB5" w14:textId="77777777" w:rsidR="007618CE" w:rsidRPr="00C82EC3" w:rsidRDefault="007618CE" w:rsidP="007618CE">
      <w:pPr>
        <w:spacing w:before="100" w:beforeAutospacing="1" w:after="100" w:afterAutospacing="1" w:line="240" w:lineRule="auto"/>
        <w:outlineLvl w:val="2"/>
        <w:rPr>
          <w:rFonts w:ascii="Times New Roman" w:eastAsia="Times New Roman" w:hAnsi="Times New Roman" w:cs="Times New Roman"/>
          <w:b/>
          <w:bCs/>
          <w:kern w:val="0"/>
          <w:sz w:val="24"/>
          <w:szCs w:val="24"/>
          <w:lang w:eastAsia="en-IN"/>
          <w14:ligatures w14:val="none"/>
        </w:rPr>
      </w:pPr>
      <w:commentRangeStart w:id="26"/>
      <w:r w:rsidRPr="00C82EC3">
        <w:rPr>
          <w:rFonts w:ascii="Times New Roman" w:eastAsia="Times New Roman" w:hAnsi="Times New Roman" w:cs="Times New Roman"/>
          <w:b/>
          <w:bCs/>
          <w:kern w:val="0"/>
          <w:sz w:val="24"/>
          <w:szCs w:val="24"/>
          <w:lang w:eastAsia="en-IN"/>
          <w14:ligatures w14:val="none"/>
        </w:rPr>
        <w:t>References</w:t>
      </w:r>
      <w:commentRangeEnd w:id="26"/>
      <w:r w:rsidR="00117031">
        <w:rPr>
          <w:rStyle w:val="CommentReference"/>
        </w:rPr>
        <w:commentReference w:id="26"/>
      </w:r>
    </w:p>
    <w:p w14:paraId="71115691" w14:textId="77777777" w:rsidR="007618CE" w:rsidRPr="00C82EC3" w:rsidRDefault="007618CE" w:rsidP="0037554D">
      <w:pPr>
        <w:numPr>
          <w:ilvl w:val="0"/>
          <w:numId w:val="12"/>
        </w:num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World Health Organization. WHO recommendations on antenatal care for a positive pregnancy experience. Geneva: WHO; 2016.</w:t>
      </w:r>
    </w:p>
    <w:p w14:paraId="4132F462" w14:textId="77777777" w:rsidR="007618CE" w:rsidRPr="00C82EC3" w:rsidRDefault="007618CE" w:rsidP="0037554D">
      <w:pPr>
        <w:numPr>
          <w:ilvl w:val="0"/>
          <w:numId w:val="12"/>
        </w:num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Ministry of Health and Family Welfare. Janani Suraksha Yojana: features and operational guidelines. New Delhi: Government of India; 2013.</w:t>
      </w:r>
    </w:p>
    <w:p w14:paraId="5AD6293E" w14:textId="77777777" w:rsidR="007618CE" w:rsidRPr="00C82EC3" w:rsidRDefault="007618CE" w:rsidP="0037554D">
      <w:pPr>
        <w:numPr>
          <w:ilvl w:val="0"/>
          <w:numId w:val="12"/>
        </w:num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Ministry of Health and Family Welfare. Pradhan Mantri Surakshit Matritva Abhiyan. New Delhi: National Health Mission; 2016.</w:t>
      </w:r>
    </w:p>
    <w:p w14:paraId="64F920F7" w14:textId="77777777" w:rsidR="007618CE" w:rsidRPr="00C82EC3" w:rsidRDefault="007618CE" w:rsidP="0037554D">
      <w:pPr>
        <w:numPr>
          <w:ilvl w:val="0"/>
          <w:numId w:val="12"/>
        </w:num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International Institute for Population Sciences (IIPS) and ICF. National Family Health Survey (NFHS-4), 2015-16: India. Mumbai: IIPS; 2017.</w:t>
      </w:r>
    </w:p>
    <w:p w14:paraId="44727DB8" w14:textId="77777777" w:rsidR="007618CE" w:rsidRPr="00C82EC3" w:rsidRDefault="007618CE" w:rsidP="0037554D">
      <w:pPr>
        <w:numPr>
          <w:ilvl w:val="0"/>
          <w:numId w:val="12"/>
        </w:num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Sharma S, Sharma P, Dave S. Determinants of maternal health care utilization: a cross-sectional study in rural Gujarat, India. Int J Med Sci Public Health. 2014;3(4):430–7.</w:t>
      </w:r>
    </w:p>
    <w:p w14:paraId="774DDB73" w14:textId="77777777" w:rsidR="007618CE" w:rsidRPr="00C82EC3" w:rsidRDefault="007618CE" w:rsidP="0037554D">
      <w:pPr>
        <w:numPr>
          <w:ilvl w:val="0"/>
          <w:numId w:val="12"/>
        </w:num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Gaikwad V, Bhatlawande P, Doke P. Utilization of maternal health services and factors affecting it in tribal and non-tribal populations of Maharashtra: a comparative study. Indian J Public Health. 2018;62(3):214–20.</w:t>
      </w:r>
    </w:p>
    <w:p w14:paraId="00E8C24B" w14:textId="77777777" w:rsidR="007618CE" w:rsidRPr="00C82EC3" w:rsidRDefault="007618CE" w:rsidP="0037554D">
      <w:pPr>
        <w:numPr>
          <w:ilvl w:val="0"/>
          <w:numId w:val="12"/>
        </w:num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Chandhiok N, Dhillon BS, Kambo I, Saxena NC. Determinants of antenatal care utilization in rural areas of India: a cross-sectional study from 28 districts. J Obstet Gynecol India. 2006;56(1):47–52.</w:t>
      </w:r>
    </w:p>
    <w:p w14:paraId="7C725FEE" w14:textId="77777777" w:rsidR="007618CE" w:rsidRPr="00C82EC3" w:rsidRDefault="007618CE" w:rsidP="0037554D">
      <w:pPr>
        <w:numPr>
          <w:ilvl w:val="0"/>
          <w:numId w:val="12"/>
        </w:num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lastRenderedPageBreak/>
        <w:t>Finlayson K, Downe S. Why do women not use antenatal services in low- and middle-income countries? A meta-synthesis of qualitative studies. PLoS Med. 2013;10(1):e1001373.</w:t>
      </w:r>
    </w:p>
    <w:p w14:paraId="4AD71F81" w14:textId="77777777" w:rsidR="007618CE" w:rsidRPr="00C82EC3" w:rsidRDefault="007618CE" w:rsidP="0037554D">
      <w:pPr>
        <w:numPr>
          <w:ilvl w:val="0"/>
          <w:numId w:val="12"/>
        </w:num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Qureshi RN, Sheikh S, Khowaja AR, Hoodbhoy Z, Zaidi S, Sawchuck D, et al. Health care seeking behaviours in pregnancy in rural Sindh, Pakistan: a qualitative study. Reprod Health. 2016;13(Suppl 1):34.</w:t>
      </w:r>
    </w:p>
    <w:p w14:paraId="39E06869" w14:textId="77777777" w:rsidR="007618CE" w:rsidRPr="00C82EC3" w:rsidRDefault="007618CE" w:rsidP="0037554D">
      <w:pPr>
        <w:numPr>
          <w:ilvl w:val="0"/>
          <w:numId w:val="12"/>
        </w:num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Singh PK, Rai RK, Alagarajan M, Singh L. Determinants of maternity care services utilization among married adolescents in rural India. PLoS ONE. 2012;7(2):e31666.</w:t>
      </w:r>
    </w:p>
    <w:p w14:paraId="71126819" w14:textId="77777777" w:rsidR="007618CE" w:rsidRPr="00C82EC3" w:rsidRDefault="007618CE" w:rsidP="0037554D">
      <w:pPr>
        <w:numPr>
          <w:ilvl w:val="0"/>
          <w:numId w:val="12"/>
        </w:num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Salve HR, Kankaria A, Rai SK, Krishnan A, Kant S. Improving access to institutional delivery through Janani Shishu Suraksha Karyakram: evidence from rural Haryana, North India. Indian J Community Med. 2017;42(2):73–6.</w:t>
      </w:r>
    </w:p>
    <w:p w14:paraId="6A306CC2" w14:textId="77777777" w:rsidR="007618CE" w:rsidRPr="00C82EC3" w:rsidRDefault="007618CE" w:rsidP="0037554D">
      <w:pPr>
        <w:numPr>
          <w:ilvl w:val="0"/>
          <w:numId w:val="12"/>
        </w:num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 xml:space="preserve">Mohanty S, et al. Access and delivery of maternal health services in Madhya Pradesh: barriers and facilitators. </w:t>
      </w:r>
      <w:r w:rsidRPr="00C82EC3">
        <w:rPr>
          <w:rFonts w:ascii="Times New Roman" w:eastAsia="Times New Roman" w:hAnsi="Times New Roman" w:cs="Times New Roman"/>
          <w:i/>
          <w:iCs/>
          <w:kern w:val="0"/>
          <w:sz w:val="24"/>
          <w:szCs w:val="24"/>
          <w:lang w:eastAsia="en-IN"/>
          <w14:ligatures w14:val="none"/>
        </w:rPr>
        <w:t>BMC Pregnancy Childbirth</w:t>
      </w:r>
      <w:r w:rsidRPr="00C82EC3">
        <w:rPr>
          <w:rFonts w:ascii="Times New Roman" w:eastAsia="Times New Roman" w:hAnsi="Times New Roman" w:cs="Times New Roman"/>
          <w:kern w:val="0"/>
          <w:sz w:val="24"/>
          <w:szCs w:val="24"/>
          <w:lang w:eastAsia="en-IN"/>
          <w14:ligatures w14:val="none"/>
        </w:rPr>
        <w:t>. 2019;19(1):141.</w:t>
      </w:r>
    </w:p>
    <w:p w14:paraId="5EC93B0C" w14:textId="061FCA71" w:rsidR="007618CE" w:rsidRPr="00C82EC3" w:rsidRDefault="007618CE" w:rsidP="0037554D">
      <w:p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 xml:space="preserve">         13.Elsenbruch S, Benson S, Rücke M, et al. Social support during pregnancy: Effects </w:t>
      </w:r>
      <w:r w:rsidR="00C763E7" w:rsidRPr="00C82EC3">
        <w:rPr>
          <w:rFonts w:ascii="Times New Roman" w:eastAsia="Times New Roman" w:hAnsi="Times New Roman" w:cs="Times New Roman"/>
          <w:kern w:val="0"/>
          <w:sz w:val="24"/>
          <w:szCs w:val="24"/>
          <w:lang w:eastAsia="en-IN"/>
          <w14:ligatures w14:val="none"/>
        </w:rPr>
        <w:t xml:space="preserve">   </w:t>
      </w:r>
      <w:r w:rsidRPr="00C82EC3">
        <w:rPr>
          <w:rFonts w:ascii="Times New Roman" w:eastAsia="Times New Roman" w:hAnsi="Times New Roman" w:cs="Times New Roman"/>
          <w:kern w:val="0"/>
          <w:sz w:val="24"/>
          <w:szCs w:val="24"/>
          <w:lang w:eastAsia="en-IN"/>
          <w14:ligatures w14:val="none"/>
        </w:rPr>
        <w:t>on maternal depressive symptoms and outcome. Hum Reprod. 2006;22(3):869–77.</w:t>
      </w:r>
    </w:p>
    <w:p w14:paraId="68EB1CC4" w14:textId="77777777" w:rsidR="007618CE" w:rsidRPr="00C82EC3" w:rsidRDefault="007618CE" w:rsidP="0037554D">
      <w:p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 xml:space="preserve">        14.Mullany BC, Becker S, Hindin MJ. The impact of including husbands in antenatal health education services on maternal health practices in Nepal. Soc Sci Med. 2007;62(6):1359–68.</w:t>
      </w:r>
    </w:p>
    <w:p w14:paraId="6E0BF2FE" w14:textId="77777777" w:rsidR="0037554D" w:rsidRDefault="007618CE" w:rsidP="0037554D">
      <w:p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 xml:space="preserve">       15.Dhakal S, et al. Influence of women's autonomy on maternal health service utilization in Nepal. Reprod Health. 2007;4:9.</w:t>
      </w:r>
    </w:p>
    <w:p w14:paraId="35792214" w14:textId="3F425036" w:rsidR="007618CE" w:rsidRPr="00C82EC3" w:rsidRDefault="007618CE" w:rsidP="0037554D">
      <w:p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16.Paul VK, et al. Reproductive health services in rural India: infrastructure and challenges. Natl Med J India. 2011;24(3):137–41.</w:t>
      </w:r>
    </w:p>
    <w:p w14:paraId="031D1A9B" w14:textId="77777777" w:rsidR="007618CE" w:rsidRPr="00C82EC3" w:rsidRDefault="007618CE" w:rsidP="0037554D">
      <w:p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17.Banerjee S, Kapur A. Barriers to accessing maternal healthcare in rural India: A mixed-methods study. BMC Health Serv Res. 2020;20(1):959.</w:t>
      </w:r>
    </w:p>
    <w:p w14:paraId="0E926EC6" w14:textId="77777777" w:rsidR="007618CE" w:rsidRPr="00C82EC3" w:rsidRDefault="007618CE" w:rsidP="0037554D">
      <w:pPr>
        <w:spacing w:before="100" w:beforeAutospacing="1" w:after="0" w:line="240" w:lineRule="auto"/>
        <w:rPr>
          <w:rFonts w:ascii="Times New Roman" w:eastAsia="Times New Roman" w:hAnsi="Times New Roman" w:cs="Times New Roman"/>
          <w:kern w:val="0"/>
          <w:sz w:val="24"/>
          <w:szCs w:val="24"/>
          <w:lang w:eastAsia="en-IN"/>
          <w14:ligatures w14:val="none"/>
        </w:rPr>
      </w:pPr>
      <w:r w:rsidRPr="00C82EC3">
        <w:rPr>
          <w:rFonts w:ascii="Times New Roman" w:eastAsia="Times New Roman" w:hAnsi="Times New Roman" w:cs="Times New Roman"/>
          <w:kern w:val="0"/>
          <w:sz w:val="24"/>
          <w:szCs w:val="24"/>
          <w:lang w:eastAsia="en-IN"/>
          <w14:ligatures w14:val="none"/>
        </w:rPr>
        <w:t>18.Bohren MA, et al. Facilitators and barriers to facility-based delivery in low- and middle-income countries: A qualitative evidence synthesis. Reprod Health. 2014;11:71.</w:t>
      </w:r>
    </w:p>
    <w:p w14:paraId="22B059D5" w14:textId="77777777" w:rsidR="007618CE" w:rsidRPr="00C82EC3" w:rsidRDefault="007618CE" w:rsidP="0037554D">
      <w:pPr>
        <w:spacing w:before="100" w:beforeAutospacing="1" w:after="0" w:line="240" w:lineRule="auto"/>
        <w:rPr>
          <w:rFonts w:ascii="Times New Roman" w:eastAsia="Times New Roman" w:hAnsi="Times New Roman" w:cs="Times New Roman"/>
          <w:kern w:val="0"/>
          <w:sz w:val="24"/>
          <w:szCs w:val="24"/>
          <w:lang w:eastAsia="en-IN"/>
          <w14:ligatures w14:val="none"/>
        </w:rPr>
      </w:pPr>
    </w:p>
    <w:p w14:paraId="6272F7D3" w14:textId="77777777" w:rsidR="007618CE" w:rsidRPr="00C82EC3" w:rsidRDefault="007618CE" w:rsidP="0037554D">
      <w:pPr>
        <w:spacing w:before="100" w:beforeAutospacing="1" w:after="0" w:line="240" w:lineRule="auto"/>
        <w:outlineLvl w:val="2"/>
        <w:rPr>
          <w:rFonts w:ascii="Times New Roman" w:eastAsia="Times New Roman" w:hAnsi="Times New Roman" w:cs="Times New Roman"/>
          <w:b/>
          <w:bCs/>
          <w:kern w:val="0"/>
          <w:sz w:val="24"/>
          <w:szCs w:val="24"/>
          <w:lang w:eastAsia="en-IN"/>
          <w14:ligatures w14:val="none"/>
        </w:rPr>
      </w:pPr>
    </w:p>
    <w:p w14:paraId="21069CE4" w14:textId="77777777" w:rsidR="00233098" w:rsidRPr="00C82EC3" w:rsidRDefault="00233098" w:rsidP="0037554D">
      <w:pPr>
        <w:spacing w:after="0" w:line="240" w:lineRule="auto"/>
        <w:rPr>
          <w:rFonts w:ascii="Times New Roman" w:hAnsi="Times New Roman" w:cs="Times New Roman"/>
          <w:sz w:val="24"/>
          <w:szCs w:val="24"/>
        </w:rPr>
      </w:pPr>
    </w:p>
    <w:sectPr w:rsidR="00233098" w:rsidRPr="00C82EC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jay Kumar Singh" w:date="2025-06-10T05:40:00Z" w:initials="AKS">
    <w:p w14:paraId="7A4BC2DC" w14:textId="19ECDE85" w:rsidR="00B46F7E" w:rsidRDefault="00B46F7E">
      <w:pPr>
        <w:pStyle w:val="CommentText"/>
      </w:pPr>
      <w:r>
        <w:rPr>
          <w:rStyle w:val="CommentReference"/>
        </w:rPr>
        <w:annotationRef/>
      </w:r>
      <w:r>
        <w:t>Background must include few important lines about the essence or importance of ANC or why perceptions, knowledge etc assume significance. You may add something relevant to MMR or IMR or Home delivery etc..</w:t>
      </w:r>
    </w:p>
  </w:comment>
  <w:comment w:id="1" w:author="Ajay Kumar Singh" w:date="2025-06-10T05:39:00Z" w:initials="AKS">
    <w:p w14:paraId="4B0CA696" w14:textId="478CA968" w:rsidR="00B46F7E" w:rsidRDefault="00B46F7E">
      <w:pPr>
        <w:pStyle w:val="CommentText"/>
      </w:pPr>
      <w:r>
        <w:rPr>
          <w:rStyle w:val="CommentReference"/>
        </w:rPr>
        <w:annotationRef/>
      </w:r>
      <w:r>
        <w:t>behaviour</w:t>
      </w:r>
    </w:p>
  </w:comment>
  <w:comment w:id="2" w:author="Ajay Kumar Singh" w:date="2025-06-10T05:44:00Z" w:initials="AKS">
    <w:p w14:paraId="32D0BFD4" w14:textId="08EEDA9B" w:rsidR="00B46F7E" w:rsidRDefault="00B46F7E">
      <w:pPr>
        <w:pStyle w:val="CommentText"/>
      </w:pPr>
      <w:r>
        <w:rPr>
          <w:rStyle w:val="CommentReference"/>
        </w:rPr>
        <w:annotationRef/>
      </w:r>
      <w:r>
        <w:t>Result section must include figures. Present your results in proportions or percentages or other relevant figures.</w:t>
      </w:r>
    </w:p>
  </w:comment>
  <w:comment w:id="3" w:author="Ajay Kumar Singh" w:date="2025-06-10T05:46:00Z" w:initials="AKS">
    <w:p w14:paraId="4E4517EB" w14:textId="3759F87D" w:rsidR="00B46F7E" w:rsidRDefault="00B46F7E">
      <w:pPr>
        <w:pStyle w:val="CommentText"/>
      </w:pPr>
      <w:r>
        <w:rPr>
          <w:rStyle w:val="CommentReference"/>
        </w:rPr>
        <w:annotationRef/>
      </w:r>
      <w:r>
        <w:t>Avoid starting with Because</w:t>
      </w:r>
    </w:p>
  </w:comment>
  <w:comment w:id="4" w:author="Ajay Kumar Singh" w:date="2025-06-10T05:46:00Z" w:initials="AKS">
    <w:p w14:paraId="119E998C" w14:textId="0D6BA97A" w:rsidR="00B46F7E" w:rsidRDefault="00B46F7E">
      <w:pPr>
        <w:pStyle w:val="CommentText"/>
      </w:pPr>
      <w:r>
        <w:rPr>
          <w:rStyle w:val="CommentReference"/>
        </w:rPr>
        <w:annotationRef/>
      </w:r>
      <w:r>
        <w:t>reference</w:t>
      </w:r>
    </w:p>
  </w:comment>
  <w:comment w:id="5" w:author="Ajay Kumar Singh" w:date="2025-06-10T05:51:00Z" w:initials="AKS">
    <w:p w14:paraId="58C61BB4" w14:textId="2D97F38A" w:rsidR="00261C78" w:rsidRDefault="00261C78">
      <w:pPr>
        <w:pStyle w:val="CommentText"/>
      </w:pPr>
      <w:r>
        <w:rPr>
          <w:rStyle w:val="CommentReference"/>
        </w:rPr>
        <w:annotationRef/>
      </w:r>
      <w:r>
        <w:t>if one or two objectives can be defined out of this context, it would be more appealing and scientific.</w:t>
      </w:r>
    </w:p>
  </w:comment>
  <w:comment w:id="6" w:author="Ajay Kumar Singh" w:date="2025-06-10T05:54:00Z" w:initials="AKS">
    <w:p w14:paraId="3966B63F" w14:textId="7AEB765C" w:rsidR="00261C78" w:rsidRDefault="00261C78">
      <w:pPr>
        <w:pStyle w:val="CommentText"/>
      </w:pPr>
      <w:r>
        <w:rPr>
          <w:rStyle w:val="CommentReference"/>
        </w:rPr>
        <w:annotationRef/>
      </w:r>
      <w:r>
        <w:t>Any specific reason for choosing this benchmark</w:t>
      </w:r>
    </w:p>
  </w:comment>
  <w:comment w:id="7" w:author="Ajay Kumar Singh" w:date="2025-06-10T05:55:00Z" w:initials="AKS">
    <w:p w14:paraId="3628975E" w14:textId="35B03AC3" w:rsidR="00261C78" w:rsidRDefault="00261C78">
      <w:pPr>
        <w:pStyle w:val="CommentText"/>
      </w:pPr>
      <w:r>
        <w:rPr>
          <w:rStyle w:val="CommentReference"/>
        </w:rPr>
        <w:annotationRef/>
      </w:r>
      <w:r>
        <w:t>Grammatical error. Remove one full stop</w:t>
      </w:r>
    </w:p>
  </w:comment>
  <w:comment w:id="8" w:author="Ajay Kumar Singh" w:date="2025-06-10T05:57:00Z" w:initials="AKS">
    <w:p w14:paraId="44CB2B46" w14:textId="0ABD18BF" w:rsidR="00261C78" w:rsidRDefault="00261C78">
      <w:pPr>
        <w:pStyle w:val="CommentText"/>
      </w:pPr>
      <w:r>
        <w:rPr>
          <w:rStyle w:val="CommentReference"/>
        </w:rPr>
        <w:annotationRef/>
      </w:r>
      <w:r>
        <w:t>reference</w:t>
      </w:r>
    </w:p>
  </w:comment>
  <w:comment w:id="9" w:author="Ajay Kumar Singh" w:date="2025-06-10T05:58:00Z" w:initials="AKS">
    <w:p w14:paraId="136B1E6C" w14:textId="40F65528" w:rsidR="00261C78" w:rsidRDefault="00261C78">
      <w:pPr>
        <w:pStyle w:val="CommentText"/>
      </w:pPr>
      <w:r>
        <w:rPr>
          <w:rStyle w:val="CommentReference"/>
        </w:rPr>
        <w:annotationRef/>
      </w:r>
      <w:r>
        <w:t>interpret or analyze</w:t>
      </w:r>
    </w:p>
  </w:comment>
  <w:comment w:id="10" w:author="Ajay Kumar Singh" w:date="2025-06-10T06:02:00Z" w:initials="AKS">
    <w:p w14:paraId="046A5C54" w14:textId="1DD52E8D" w:rsidR="00654E99" w:rsidRDefault="00654E99">
      <w:pPr>
        <w:pStyle w:val="CommentText"/>
      </w:pPr>
      <w:r>
        <w:rPr>
          <w:rStyle w:val="CommentReference"/>
        </w:rPr>
        <w:annotationRef/>
      </w:r>
      <w:r>
        <w:t>figures needed</w:t>
      </w:r>
    </w:p>
  </w:comment>
  <w:comment w:id="11" w:author="Ajay Kumar Singh" w:date="2025-06-10T06:02:00Z" w:initials="AKS">
    <w:p w14:paraId="16679365" w14:textId="5183278C" w:rsidR="00654E99" w:rsidRDefault="00654E99">
      <w:pPr>
        <w:pStyle w:val="CommentText"/>
      </w:pPr>
      <w:r>
        <w:rPr>
          <w:rStyle w:val="CommentReference"/>
        </w:rPr>
        <w:annotationRef/>
      </w:r>
      <w:r>
        <w:t>figures</w:t>
      </w:r>
    </w:p>
  </w:comment>
  <w:comment w:id="12" w:author="Ajay Kumar Singh" w:date="2025-06-10T06:03:00Z" w:initials="AKS">
    <w:p w14:paraId="2F90FD3A" w14:textId="1B99E111" w:rsidR="00654E99" w:rsidRDefault="00654E99">
      <w:pPr>
        <w:pStyle w:val="CommentText"/>
      </w:pPr>
      <w:r>
        <w:rPr>
          <w:rStyle w:val="CommentReference"/>
        </w:rPr>
        <w:annotationRef/>
      </w:r>
      <w:r>
        <w:t>figures</w:t>
      </w:r>
    </w:p>
  </w:comment>
  <w:comment w:id="13" w:author="Ajay Kumar Singh" w:date="2025-06-10T06:03:00Z" w:initials="AKS">
    <w:p w14:paraId="795C0950" w14:textId="7D890570" w:rsidR="00654E99" w:rsidRDefault="00654E99">
      <w:pPr>
        <w:pStyle w:val="CommentText"/>
      </w:pPr>
      <w:r>
        <w:rPr>
          <w:rStyle w:val="CommentReference"/>
        </w:rPr>
        <w:annotationRef/>
      </w:r>
      <w:r>
        <w:t>figures</w:t>
      </w:r>
    </w:p>
  </w:comment>
  <w:comment w:id="14" w:author="Ajay Kumar Singh" w:date="2025-06-10T06:04:00Z" w:initials="AKS">
    <w:p w14:paraId="0CA2837D" w14:textId="75CEE083" w:rsidR="00654E99" w:rsidRDefault="00654E99">
      <w:pPr>
        <w:pStyle w:val="CommentText"/>
      </w:pPr>
      <w:r>
        <w:rPr>
          <w:rStyle w:val="CommentReference"/>
        </w:rPr>
        <w:annotationRef/>
      </w:r>
      <w:r>
        <w:t>figures</w:t>
      </w:r>
    </w:p>
  </w:comment>
  <w:comment w:id="15" w:author="Ajay Kumar Singh" w:date="2025-06-10T06:04:00Z" w:initials="AKS">
    <w:p w14:paraId="1C880371" w14:textId="3F5670F0" w:rsidR="00654E99" w:rsidRDefault="00654E99">
      <w:pPr>
        <w:pStyle w:val="CommentText"/>
      </w:pPr>
      <w:r>
        <w:rPr>
          <w:rStyle w:val="CommentReference"/>
        </w:rPr>
        <w:annotationRef/>
      </w:r>
      <w:r>
        <w:t>figures</w:t>
      </w:r>
    </w:p>
  </w:comment>
  <w:comment w:id="16" w:author="Ajay Kumar Singh" w:date="2025-06-10T06:04:00Z" w:initials="AKS">
    <w:p w14:paraId="723777F5" w14:textId="436BF472" w:rsidR="00654E99" w:rsidRDefault="00654E99">
      <w:pPr>
        <w:pStyle w:val="CommentText"/>
      </w:pPr>
      <w:r>
        <w:rPr>
          <w:rStyle w:val="CommentReference"/>
        </w:rPr>
        <w:annotationRef/>
      </w:r>
      <w:r>
        <w:t>figures</w:t>
      </w:r>
    </w:p>
  </w:comment>
  <w:comment w:id="17" w:author="Ajay Kumar Singh" w:date="2025-06-10T06:04:00Z" w:initials="AKS">
    <w:p w14:paraId="1F8D847F" w14:textId="120DC248" w:rsidR="00654E99" w:rsidRDefault="00654E99">
      <w:pPr>
        <w:pStyle w:val="CommentText"/>
      </w:pPr>
      <w:r>
        <w:rPr>
          <w:rStyle w:val="CommentReference"/>
        </w:rPr>
        <w:annotationRef/>
      </w:r>
      <w:r>
        <w:t>figures</w:t>
      </w:r>
    </w:p>
  </w:comment>
  <w:comment w:id="18" w:author="Ajay Kumar Singh" w:date="2025-06-10T06:05:00Z" w:initials="AKS">
    <w:p w14:paraId="34E2FC47" w14:textId="4072DECC" w:rsidR="00654E99" w:rsidRDefault="00654E99">
      <w:pPr>
        <w:pStyle w:val="CommentText"/>
      </w:pPr>
      <w:r>
        <w:rPr>
          <w:rStyle w:val="CommentReference"/>
        </w:rPr>
        <w:annotationRef/>
      </w:r>
      <w:r>
        <w:t>figures</w:t>
      </w:r>
    </w:p>
  </w:comment>
  <w:comment w:id="19" w:author="Ajay Kumar Singh" w:date="2025-06-10T06:05:00Z" w:initials="AKS">
    <w:p w14:paraId="11DA0451" w14:textId="77F4B64F" w:rsidR="00654E99" w:rsidRDefault="00654E99">
      <w:pPr>
        <w:pStyle w:val="CommentText"/>
      </w:pPr>
      <w:r>
        <w:rPr>
          <w:rStyle w:val="CommentReference"/>
        </w:rPr>
        <w:annotationRef/>
      </w:r>
      <w:r>
        <w:t>figures</w:t>
      </w:r>
    </w:p>
  </w:comment>
  <w:comment w:id="20" w:author="Ajay Kumar Singh" w:date="2025-06-10T06:06:00Z" w:initials="AKS">
    <w:p w14:paraId="0202DA88" w14:textId="6BCEA210" w:rsidR="00654E99" w:rsidRDefault="00654E99">
      <w:pPr>
        <w:pStyle w:val="CommentText"/>
      </w:pPr>
      <w:r>
        <w:rPr>
          <w:rStyle w:val="CommentReference"/>
        </w:rPr>
        <w:annotationRef/>
      </w:r>
      <w:r>
        <w:t>figures</w:t>
      </w:r>
    </w:p>
  </w:comment>
  <w:comment w:id="21" w:author="Ajay Kumar Singh" w:date="2025-06-10T06:10:00Z" w:initials="AKS">
    <w:p w14:paraId="6495CCE7" w14:textId="0FC5B31E" w:rsidR="00117031" w:rsidRDefault="00117031">
      <w:pPr>
        <w:pStyle w:val="CommentText"/>
      </w:pPr>
      <w:r>
        <w:rPr>
          <w:rStyle w:val="CommentReference"/>
        </w:rPr>
        <w:annotationRef/>
      </w:r>
      <w:r>
        <w:t>correct it</w:t>
      </w:r>
    </w:p>
  </w:comment>
  <w:comment w:id="22" w:author="Ajay Kumar Singh" w:date="2025-06-10T06:10:00Z" w:initials="AKS">
    <w:p w14:paraId="2E754297" w14:textId="030DDE6D" w:rsidR="00117031" w:rsidRDefault="00117031">
      <w:pPr>
        <w:pStyle w:val="CommentText"/>
      </w:pPr>
      <w:r>
        <w:rPr>
          <w:rStyle w:val="CommentReference"/>
        </w:rPr>
        <w:annotationRef/>
      </w:r>
      <w:r>
        <w:t>counselling</w:t>
      </w:r>
    </w:p>
  </w:comment>
  <w:comment w:id="23" w:author="Ajay Kumar Singh" w:date="2025-06-10T06:10:00Z" w:initials="AKS">
    <w:p w14:paraId="461AB511" w14:textId="6A10269E" w:rsidR="00117031" w:rsidRDefault="00117031">
      <w:pPr>
        <w:pStyle w:val="CommentText"/>
      </w:pPr>
      <w:r>
        <w:rPr>
          <w:rStyle w:val="CommentReference"/>
        </w:rPr>
        <w:annotationRef/>
      </w:r>
      <w:r>
        <w:t>rewrite</w:t>
      </w:r>
    </w:p>
  </w:comment>
  <w:comment w:id="24" w:author="Ajay Kumar Singh" w:date="2025-06-10T06:11:00Z" w:initials="AKS">
    <w:p w14:paraId="08A65E62" w14:textId="05EA583B" w:rsidR="00117031" w:rsidRDefault="00117031">
      <w:pPr>
        <w:pStyle w:val="CommentText"/>
      </w:pPr>
      <w:r>
        <w:rPr>
          <w:rStyle w:val="CommentReference"/>
        </w:rPr>
        <w:annotationRef/>
      </w:r>
      <w:r>
        <w:t>counselling</w:t>
      </w:r>
    </w:p>
  </w:comment>
  <w:comment w:id="25" w:author="Ajay Kumar Singh" w:date="2025-06-10T06:11:00Z" w:initials="AKS">
    <w:p w14:paraId="0A477773" w14:textId="7655E376" w:rsidR="00117031" w:rsidRDefault="00117031">
      <w:pPr>
        <w:pStyle w:val="CommentText"/>
      </w:pPr>
      <w:r>
        <w:rPr>
          <w:rStyle w:val="CommentReference"/>
        </w:rPr>
        <w:annotationRef/>
      </w:r>
      <w:r>
        <w:t>full forms</w:t>
      </w:r>
    </w:p>
  </w:comment>
  <w:comment w:id="26" w:author="Ajay Kumar Singh" w:date="2025-06-10T06:12:00Z" w:initials="AKS">
    <w:p w14:paraId="58042F22" w14:textId="3A6BD50F" w:rsidR="00117031" w:rsidRDefault="00117031">
      <w:pPr>
        <w:pStyle w:val="CommentText"/>
      </w:pPr>
      <w:r>
        <w:rPr>
          <w:rStyle w:val="CommentReference"/>
        </w:rPr>
        <w:annotationRef/>
      </w:r>
      <w:r>
        <w:t>should be atleast 20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4BC2DC" w15:done="0"/>
  <w15:commentEx w15:paraId="4B0CA696" w15:done="0"/>
  <w15:commentEx w15:paraId="32D0BFD4" w15:done="0"/>
  <w15:commentEx w15:paraId="4E4517EB" w15:done="0"/>
  <w15:commentEx w15:paraId="119E998C" w15:done="0"/>
  <w15:commentEx w15:paraId="58C61BB4" w15:done="0"/>
  <w15:commentEx w15:paraId="3966B63F" w15:done="0"/>
  <w15:commentEx w15:paraId="3628975E" w15:done="0"/>
  <w15:commentEx w15:paraId="44CB2B46" w15:done="0"/>
  <w15:commentEx w15:paraId="136B1E6C" w15:done="0"/>
  <w15:commentEx w15:paraId="046A5C54" w15:done="0"/>
  <w15:commentEx w15:paraId="16679365" w15:done="0"/>
  <w15:commentEx w15:paraId="2F90FD3A" w15:done="0"/>
  <w15:commentEx w15:paraId="795C0950" w15:done="0"/>
  <w15:commentEx w15:paraId="0CA2837D" w15:done="0"/>
  <w15:commentEx w15:paraId="1C880371" w15:done="0"/>
  <w15:commentEx w15:paraId="723777F5" w15:done="0"/>
  <w15:commentEx w15:paraId="1F8D847F" w15:done="0"/>
  <w15:commentEx w15:paraId="34E2FC47" w15:done="0"/>
  <w15:commentEx w15:paraId="11DA0451" w15:done="0"/>
  <w15:commentEx w15:paraId="0202DA88" w15:done="0"/>
  <w15:commentEx w15:paraId="6495CCE7" w15:done="0"/>
  <w15:commentEx w15:paraId="2E754297" w15:done="0"/>
  <w15:commentEx w15:paraId="461AB511" w15:done="0"/>
  <w15:commentEx w15:paraId="08A65E62" w15:done="0"/>
  <w15:commentEx w15:paraId="0A477773" w15:done="0"/>
  <w15:commentEx w15:paraId="58042F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F243C6" w16cex:dateUtc="2025-06-10T00:10:00Z"/>
  <w16cex:commentExtensible w16cex:durableId="2BF24387" w16cex:dateUtc="2025-06-10T00:09:00Z"/>
  <w16cex:commentExtensible w16cex:durableId="2BF244D2" w16cex:dateUtc="2025-06-10T00:14:00Z"/>
  <w16cex:commentExtensible w16cex:durableId="2BF2452E" w16cex:dateUtc="2025-06-10T00:16:00Z"/>
  <w16cex:commentExtensible w16cex:durableId="2BF24550" w16cex:dateUtc="2025-06-10T00:16:00Z"/>
  <w16cex:commentExtensible w16cex:durableId="2BF2467A" w16cex:dateUtc="2025-06-10T00:21:00Z"/>
  <w16cex:commentExtensible w16cex:durableId="2BF2470F" w16cex:dateUtc="2025-06-10T00:24:00Z"/>
  <w16cex:commentExtensible w16cex:durableId="2BF24746" w16cex:dateUtc="2025-06-10T00:25:00Z"/>
  <w16cex:commentExtensible w16cex:durableId="2BF247D9" w16cex:dateUtc="2025-06-10T00:27:00Z"/>
  <w16cex:commentExtensible w16cex:durableId="2BF247FA" w16cex:dateUtc="2025-06-10T00:28:00Z"/>
  <w16cex:commentExtensible w16cex:durableId="2BF248EF" w16cex:dateUtc="2025-06-10T00:32:00Z"/>
  <w16cex:commentExtensible w16cex:durableId="2BF2490A" w16cex:dateUtc="2025-06-10T00:32:00Z"/>
  <w16cex:commentExtensible w16cex:durableId="2BF24922" w16cex:dateUtc="2025-06-10T00:33:00Z"/>
  <w16cex:commentExtensible w16cex:durableId="2BF2493D" w16cex:dateUtc="2025-06-10T00:33:00Z"/>
  <w16cex:commentExtensible w16cex:durableId="2BF24952" w16cex:dateUtc="2025-06-10T00:34:00Z"/>
  <w16cex:commentExtensible w16cex:durableId="2BF2495E" w16cex:dateUtc="2025-06-10T00:34:00Z"/>
  <w16cex:commentExtensible w16cex:durableId="2BF24973" w16cex:dateUtc="2025-06-10T00:34:00Z"/>
  <w16cex:commentExtensible w16cex:durableId="2BF24982" w16cex:dateUtc="2025-06-10T00:34:00Z"/>
  <w16cex:commentExtensible w16cex:durableId="2BF249A1" w16cex:dateUtc="2025-06-10T00:35:00Z"/>
  <w16cex:commentExtensible w16cex:durableId="2BF249B2" w16cex:dateUtc="2025-06-10T00:35:00Z"/>
  <w16cex:commentExtensible w16cex:durableId="2BF249EC" w16cex:dateUtc="2025-06-10T00:36:00Z"/>
  <w16cex:commentExtensible w16cex:durableId="2BF24ABD" w16cex:dateUtc="2025-06-10T00:40:00Z"/>
  <w16cex:commentExtensible w16cex:durableId="2BF24AD7" w16cex:dateUtc="2025-06-10T00:40:00Z"/>
  <w16cex:commentExtensible w16cex:durableId="2BF24AEA" w16cex:dateUtc="2025-06-10T00:40:00Z"/>
  <w16cex:commentExtensible w16cex:durableId="2BF24B09" w16cex:dateUtc="2025-06-10T00:41:00Z"/>
  <w16cex:commentExtensible w16cex:durableId="2BF24B17" w16cex:dateUtc="2025-06-10T00:41:00Z"/>
  <w16cex:commentExtensible w16cex:durableId="2BF24B52" w16cex:dateUtc="2025-06-10T00: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4BC2DC" w16cid:durableId="2BF243C6"/>
  <w16cid:commentId w16cid:paraId="4B0CA696" w16cid:durableId="2BF24387"/>
  <w16cid:commentId w16cid:paraId="32D0BFD4" w16cid:durableId="2BF244D2"/>
  <w16cid:commentId w16cid:paraId="4E4517EB" w16cid:durableId="2BF2452E"/>
  <w16cid:commentId w16cid:paraId="119E998C" w16cid:durableId="2BF24550"/>
  <w16cid:commentId w16cid:paraId="58C61BB4" w16cid:durableId="2BF2467A"/>
  <w16cid:commentId w16cid:paraId="3966B63F" w16cid:durableId="2BF2470F"/>
  <w16cid:commentId w16cid:paraId="3628975E" w16cid:durableId="2BF24746"/>
  <w16cid:commentId w16cid:paraId="44CB2B46" w16cid:durableId="2BF247D9"/>
  <w16cid:commentId w16cid:paraId="136B1E6C" w16cid:durableId="2BF247FA"/>
  <w16cid:commentId w16cid:paraId="046A5C54" w16cid:durableId="2BF248EF"/>
  <w16cid:commentId w16cid:paraId="16679365" w16cid:durableId="2BF2490A"/>
  <w16cid:commentId w16cid:paraId="2F90FD3A" w16cid:durableId="2BF24922"/>
  <w16cid:commentId w16cid:paraId="795C0950" w16cid:durableId="2BF2493D"/>
  <w16cid:commentId w16cid:paraId="0CA2837D" w16cid:durableId="2BF24952"/>
  <w16cid:commentId w16cid:paraId="1C880371" w16cid:durableId="2BF2495E"/>
  <w16cid:commentId w16cid:paraId="723777F5" w16cid:durableId="2BF24973"/>
  <w16cid:commentId w16cid:paraId="1F8D847F" w16cid:durableId="2BF24982"/>
  <w16cid:commentId w16cid:paraId="34E2FC47" w16cid:durableId="2BF249A1"/>
  <w16cid:commentId w16cid:paraId="11DA0451" w16cid:durableId="2BF249B2"/>
  <w16cid:commentId w16cid:paraId="0202DA88" w16cid:durableId="2BF249EC"/>
  <w16cid:commentId w16cid:paraId="6495CCE7" w16cid:durableId="2BF24ABD"/>
  <w16cid:commentId w16cid:paraId="2E754297" w16cid:durableId="2BF24AD7"/>
  <w16cid:commentId w16cid:paraId="461AB511" w16cid:durableId="2BF24AEA"/>
  <w16cid:commentId w16cid:paraId="08A65E62" w16cid:durableId="2BF24B09"/>
  <w16cid:commentId w16cid:paraId="0A477773" w16cid:durableId="2BF24B17"/>
  <w16cid:commentId w16cid:paraId="58042F22" w16cid:durableId="2BF24B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2C4CB" w14:textId="77777777" w:rsidR="00B5431E" w:rsidRDefault="00B5431E" w:rsidP="00697E45">
      <w:pPr>
        <w:spacing w:after="0" w:line="240" w:lineRule="auto"/>
      </w:pPr>
      <w:r>
        <w:separator/>
      </w:r>
    </w:p>
  </w:endnote>
  <w:endnote w:type="continuationSeparator" w:id="0">
    <w:p w14:paraId="083370DF" w14:textId="77777777" w:rsidR="00B5431E" w:rsidRDefault="00B5431E" w:rsidP="00697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2174F" w14:textId="77777777" w:rsidR="00697E45" w:rsidRDefault="00697E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7ADB" w14:textId="77777777" w:rsidR="00697E45" w:rsidRDefault="00697E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B4C11" w14:textId="77777777" w:rsidR="00697E45" w:rsidRDefault="00697E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7B66A" w14:textId="77777777" w:rsidR="00B5431E" w:rsidRDefault="00B5431E" w:rsidP="00697E45">
      <w:pPr>
        <w:spacing w:after="0" w:line="240" w:lineRule="auto"/>
      </w:pPr>
      <w:r>
        <w:separator/>
      </w:r>
    </w:p>
  </w:footnote>
  <w:footnote w:type="continuationSeparator" w:id="0">
    <w:p w14:paraId="4A5958DB" w14:textId="77777777" w:rsidR="00B5431E" w:rsidRDefault="00B5431E" w:rsidP="00697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8DD1C" w14:textId="7892D0E7" w:rsidR="00697E45" w:rsidRDefault="00B5431E">
    <w:pPr>
      <w:pStyle w:val="Header"/>
    </w:pPr>
    <w:r>
      <w:rPr>
        <w:noProof/>
      </w:rPr>
      <w:pict w14:anchorId="4C767C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8734985"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E11FE" w14:textId="67646922" w:rsidR="00697E45" w:rsidRDefault="00B5431E">
    <w:pPr>
      <w:pStyle w:val="Header"/>
    </w:pPr>
    <w:r>
      <w:rPr>
        <w:noProof/>
      </w:rPr>
      <w:pict w14:anchorId="468495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8734986"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B79D7" w14:textId="4680B393" w:rsidR="00697E45" w:rsidRDefault="00B5431E">
    <w:pPr>
      <w:pStyle w:val="Header"/>
    </w:pPr>
    <w:r>
      <w:rPr>
        <w:noProof/>
      </w:rPr>
      <w:pict w14:anchorId="087333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8734984"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02944"/>
    <w:multiLevelType w:val="multilevel"/>
    <w:tmpl w:val="9702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E1C20"/>
    <w:multiLevelType w:val="multilevel"/>
    <w:tmpl w:val="693C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061BD"/>
    <w:multiLevelType w:val="multilevel"/>
    <w:tmpl w:val="D086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D474F"/>
    <w:multiLevelType w:val="multilevel"/>
    <w:tmpl w:val="C6D0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25E43"/>
    <w:multiLevelType w:val="multilevel"/>
    <w:tmpl w:val="D31E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1E79F7"/>
    <w:multiLevelType w:val="multilevel"/>
    <w:tmpl w:val="89309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F07836"/>
    <w:multiLevelType w:val="multilevel"/>
    <w:tmpl w:val="E7D8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20147C"/>
    <w:multiLevelType w:val="multilevel"/>
    <w:tmpl w:val="F898A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6625D2"/>
    <w:multiLevelType w:val="multilevel"/>
    <w:tmpl w:val="3CFA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B27298"/>
    <w:multiLevelType w:val="multilevel"/>
    <w:tmpl w:val="1214F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14571F"/>
    <w:multiLevelType w:val="multilevel"/>
    <w:tmpl w:val="89309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863072"/>
    <w:multiLevelType w:val="multilevel"/>
    <w:tmpl w:val="89309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1"/>
  </w:num>
  <w:num w:numId="3">
    <w:abstractNumId w:val="4"/>
  </w:num>
  <w:num w:numId="4">
    <w:abstractNumId w:val="9"/>
  </w:num>
  <w:num w:numId="5">
    <w:abstractNumId w:val="0"/>
  </w:num>
  <w:num w:numId="6">
    <w:abstractNumId w:val="2"/>
  </w:num>
  <w:num w:numId="7">
    <w:abstractNumId w:val="3"/>
  </w:num>
  <w:num w:numId="8">
    <w:abstractNumId w:val="1"/>
  </w:num>
  <w:num w:numId="9">
    <w:abstractNumId w:val="7"/>
  </w:num>
  <w:num w:numId="10">
    <w:abstractNumId w:val="6"/>
  </w:num>
  <w:num w:numId="11">
    <w:abstractNumId w:val="10"/>
  </w:num>
  <w:num w:numId="1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jay Kumar Singh">
    <w15:presenceInfo w15:providerId="Windows Live" w15:userId="f0c263d07ac9b8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751"/>
    <w:rsid w:val="000054D5"/>
    <w:rsid w:val="00011688"/>
    <w:rsid w:val="00012DC6"/>
    <w:rsid w:val="000171C3"/>
    <w:rsid w:val="00020126"/>
    <w:rsid w:val="00020238"/>
    <w:rsid w:val="00020F8B"/>
    <w:rsid w:val="00021E65"/>
    <w:rsid w:val="00022CB9"/>
    <w:rsid w:val="00031EAE"/>
    <w:rsid w:val="0005099D"/>
    <w:rsid w:val="00061E5A"/>
    <w:rsid w:val="00070006"/>
    <w:rsid w:val="00070536"/>
    <w:rsid w:val="00071166"/>
    <w:rsid w:val="00072124"/>
    <w:rsid w:val="00072B64"/>
    <w:rsid w:val="00072E17"/>
    <w:rsid w:val="000B7DC9"/>
    <w:rsid w:val="000C29E3"/>
    <w:rsid w:val="000D1CEA"/>
    <w:rsid w:val="000D1F9D"/>
    <w:rsid w:val="000E5CB8"/>
    <w:rsid w:val="00117031"/>
    <w:rsid w:val="00150F46"/>
    <w:rsid w:val="00171E63"/>
    <w:rsid w:val="00187A0C"/>
    <w:rsid w:val="001B322A"/>
    <w:rsid w:val="001D63A5"/>
    <w:rsid w:val="001E2F2D"/>
    <w:rsid w:val="001E725B"/>
    <w:rsid w:val="001F7947"/>
    <w:rsid w:val="00200796"/>
    <w:rsid w:val="002302CA"/>
    <w:rsid w:val="002310CC"/>
    <w:rsid w:val="00233098"/>
    <w:rsid w:val="00261C78"/>
    <w:rsid w:val="00263ECF"/>
    <w:rsid w:val="00270B50"/>
    <w:rsid w:val="00271519"/>
    <w:rsid w:val="002729C5"/>
    <w:rsid w:val="00273AE5"/>
    <w:rsid w:val="00290828"/>
    <w:rsid w:val="002935C2"/>
    <w:rsid w:val="00294C7F"/>
    <w:rsid w:val="00295F2F"/>
    <w:rsid w:val="002A65CD"/>
    <w:rsid w:val="002B1D63"/>
    <w:rsid w:val="002C204D"/>
    <w:rsid w:val="002F75A0"/>
    <w:rsid w:val="00304AAE"/>
    <w:rsid w:val="00317191"/>
    <w:rsid w:val="003512AA"/>
    <w:rsid w:val="0035459A"/>
    <w:rsid w:val="00366FAD"/>
    <w:rsid w:val="00371FF0"/>
    <w:rsid w:val="0037554D"/>
    <w:rsid w:val="003942FA"/>
    <w:rsid w:val="003B149D"/>
    <w:rsid w:val="003F6584"/>
    <w:rsid w:val="004023D9"/>
    <w:rsid w:val="004161A6"/>
    <w:rsid w:val="004248A0"/>
    <w:rsid w:val="00430EE2"/>
    <w:rsid w:val="004326B6"/>
    <w:rsid w:val="00435D16"/>
    <w:rsid w:val="0044470C"/>
    <w:rsid w:val="00455F8A"/>
    <w:rsid w:val="004670D4"/>
    <w:rsid w:val="0047116E"/>
    <w:rsid w:val="004736AE"/>
    <w:rsid w:val="004747D5"/>
    <w:rsid w:val="00474D5E"/>
    <w:rsid w:val="00485838"/>
    <w:rsid w:val="004A1DDF"/>
    <w:rsid w:val="004A400E"/>
    <w:rsid w:val="004C0C06"/>
    <w:rsid w:val="004D0760"/>
    <w:rsid w:val="004D35BB"/>
    <w:rsid w:val="004D402F"/>
    <w:rsid w:val="004D7FD1"/>
    <w:rsid w:val="004E0721"/>
    <w:rsid w:val="004E5D6C"/>
    <w:rsid w:val="00500435"/>
    <w:rsid w:val="005113F5"/>
    <w:rsid w:val="005269F4"/>
    <w:rsid w:val="0052709A"/>
    <w:rsid w:val="005404FD"/>
    <w:rsid w:val="005571E6"/>
    <w:rsid w:val="005769B1"/>
    <w:rsid w:val="00580C89"/>
    <w:rsid w:val="005A0BB4"/>
    <w:rsid w:val="005B44B8"/>
    <w:rsid w:val="005D3334"/>
    <w:rsid w:val="005D638B"/>
    <w:rsid w:val="0060064C"/>
    <w:rsid w:val="00622C2A"/>
    <w:rsid w:val="00654E99"/>
    <w:rsid w:val="0068702D"/>
    <w:rsid w:val="00693F6B"/>
    <w:rsid w:val="00697714"/>
    <w:rsid w:val="00697E45"/>
    <w:rsid w:val="006A437A"/>
    <w:rsid w:val="006A7327"/>
    <w:rsid w:val="006C11B9"/>
    <w:rsid w:val="006C5212"/>
    <w:rsid w:val="00702AF6"/>
    <w:rsid w:val="00732C02"/>
    <w:rsid w:val="00747608"/>
    <w:rsid w:val="007618CE"/>
    <w:rsid w:val="00762E9E"/>
    <w:rsid w:val="0078513A"/>
    <w:rsid w:val="007B6AC2"/>
    <w:rsid w:val="007C67AC"/>
    <w:rsid w:val="007D36D9"/>
    <w:rsid w:val="0080052F"/>
    <w:rsid w:val="0082624E"/>
    <w:rsid w:val="00826DAC"/>
    <w:rsid w:val="00842034"/>
    <w:rsid w:val="00852EBD"/>
    <w:rsid w:val="008709AE"/>
    <w:rsid w:val="008A6F1B"/>
    <w:rsid w:val="008B4683"/>
    <w:rsid w:val="008C5208"/>
    <w:rsid w:val="008D5A9E"/>
    <w:rsid w:val="008F192F"/>
    <w:rsid w:val="008F1AA5"/>
    <w:rsid w:val="00905B77"/>
    <w:rsid w:val="009072FB"/>
    <w:rsid w:val="0090772C"/>
    <w:rsid w:val="00930719"/>
    <w:rsid w:val="0093362F"/>
    <w:rsid w:val="00934CC6"/>
    <w:rsid w:val="009B7699"/>
    <w:rsid w:val="009E65C5"/>
    <w:rsid w:val="00A03C2A"/>
    <w:rsid w:val="00A05293"/>
    <w:rsid w:val="00A86B2C"/>
    <w:rsid w:val="00A97CC6"/>
    <w:rsid w:val="00AB6F9B"/>
    <w:rsid w:val="00B01978"/>
    <w:rsid w:val="00B1461C"/>
    <w:rsid w:val="00B41B1B"/>
    <w:rsid w:val="00B46F7E"/>
    <w:rsid w:val="00B47A84"/>
    <w:rsid w:val="00B50B90"/>
    <w:rsid w:val="00B5431E"/>
    <w:rsid w:val="00B554A1"/>
    <w:rsid w:val="00B85989"/>
    <w:rsid w:val="00B87453"/>
    <w:rsid w:val="00BD092C"/>
    <w:rsid w:val="00BD2751"/>
    <w:rsid w:val="00C168C8"/>
    <w:rsid w:val="00C607EB"/>
    <w:rsid w:val="00C6427B"/>
    <w:rsid w:val="00C65717"/>
    <w:rsid w:val="00C763E7"/>
    <w:rsid w:val="00C82EC3"/>
    <w:rsid w:val="00C843EA"/>
    <w:rsid w:val="00C95DBC"/>
    <w:rsid w:val="00CD3C33"/>
    <w:rsid w:val="00CD73FF"/>
    <w:rsid w:val="00CF2C95"/>
    <w:rsid w:val="00D043B4"/>
    <w:rsid w:val="00D107B6"/>
    <w:rsid w:val="00D23EEA"/>
    <w:rsid w:val="00D25239"/>
    <w:rsid w:val="00D26BA4"/>
    <w:rsid w:val="00D8295D"/>
    <w:rsid w:val="00DA05A7"/>
    <w:rsid w:val="00DD131A"/>
    <w:rsid w:val="00DD786C"/>
    <w:rsid w:val="00DE5069"/>
    <w:rsid w:val="00DE7345"/>
    <w:rsid w:val="00DF329C"/>
    <w:rsid w:val="00E05994"/>
    <w:rsid w:val="00E1121B"/>
    <w:rsid w:val="00E1151E"/>
    <w:rsid w:val="00E26439"/>
    <w:rsid w:val="00E2649D"/>
    <w:rsid w:val="00E32121"/>
    <w:rsid w:val="00E50A50"/>
    <w:rsid w:val="00E617FB"/>
    <w:rsid w:val="00E8600C"/>
    <w:rsid w:val="00E93B25"/>
    <w:rsid w:val="00EA4062"/>
    <w:rsid w:val="00EB499F"/>
    <w:rsid w:val="00F05981"/>
    <w:rsid w:val="00F67196"/>
    <w:rsid w:val="00F7308E"/>
    <w:rsid w:val="00F91DAC"/>
    <w:rsid w:val="00F938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8DAB00C"/>
  <w15:chartTrackingRefBased/>
  <w15:docId w15:val="{27CD6317-B043-447A-BB15-AC8C8CD6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27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27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27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27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27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27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27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27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27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7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27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27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27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27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27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27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27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2751"/>
    <w:rPr>
      <w:rFonts w:eastAsiaTheme="majorEastAsia" w:cstheme="majorBidi"/>
      <w:color w:val="272727" w:themeColor="text1" w:themeTint="D8"/>
    </w:rPr>
  </w:style>
  <w:style w:type="paragraph" w:styleId="Title">
    <w:name w:val="Title"/>
    <w:basedOn w:val="Normal"/>
    <w:next w:val="Normal"/>
    <w:link w:val="TitleChar"/>
    <w:uiPriority w:val="10"/>
    <w:qFormat/>
    <w:rsid w:val="00BD2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7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7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7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2751"/>
    <w:pPr>
      <w:spacing w:before="160"/>
      <w:jc w:val="center"/>
    </w:pPr>
    <w:rPr>
      <w:i/>
      <w:iCs/>
      <w:color w:val="404040" w:themeColor="text1" w:themeTint="BF"/>
    </w:rPr>
  </w:style>
  <w:style w:type="character" w:customStyle="1" w:styleId="QuoteChar">
    <w:name w:val="Quote Char"/>
    <w:basedOn w:val="DefaultParagraphFont"/>
    <w:link w:val="Quote"/>
    <w:uiPriority w:val="29"/>
    <w:rsid w:val="00BD2751"/>
    <w:rPr>
      <w:i/>
      <w:iCs/>
      <w:color w:val="404040" w:themeColor="text1" w:themeTint="BF"/>
    </w:rPr>
  </w:style>
  <w:style w:type="paragraph" w:styleId="ListParagraph">
    <w:name w:val="List Paragraph"/>
    <w:basedOn w:val="Normal"/>
    <w:uiPriority w:val="34"/>
    <w:qFormat/>
    <w:rsid w:val="00BD2751"/>
    <w:pPr>
      <w:ind w:left="720"/>
      <w:contextualSpacing/>
    </w:pPr>
  </w:style>
  <w:style w:type="character" w:styleId="IntenseEmphasis">
    <w:name w:val="Intense Emphasis"/>
    <w:basedOn w:val="DefaultParagraphFont"/>
    <w:uiPriority w:val="21"/>
    <w:qFormat/>
    <w:rsid w:val="00BD2751"/>
    <w:rPr>
      <w:i/>
      <w:iCs/>
      <w:color w:val="2F5496" w:themeColor="accent1" w:themeShade="BF"/>
    </w:rPr>
  </w:style>
  <w:style w:type="paragraph" w:styleId="IntenseQuote">
    <w:name w:val="Intense Quote"/>
    <w:basedOn w:val="Normal"/>
    <w:next w:val="Normal"/>
    <w:link w:val="IntenseQuoteChar"/>
    <w:uiPriority w:val="30"/>
    <w:qFormat/>
    <w:rsid w:val="00BD27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2751"/>
    <w:rPr>
      <w:i/>
      <w:iCs/>
      <w:color w:val="2F5496" w:themeColor="accent1" w:themeShade="BF"/>
    </w:rPr>
  </w:style>
  <w:style w:type="character" w:styleId="IntenseReference">
    <w:name w:val="Intense Reference"/>
    <w:basedOn w:val="DefaultParagraphFont"/>
    <w:uiPriority w:val="32"/>
    <w:qFormat/>
    <w:rsid w:val="00BD2751"/>
    <w:rPr>
      <w:b/>
      <w:bCs/>
      <w:smallCaps/>
      <w:color w:val="2F5496" w:themeColor="accent1" w:themeShade="BF"/>
      <w:spacing w:val="5"/>
    </w:rPr>
  </w:style>
  <w:style w:type="character" w:customStyle="1" w:styleId="lrzxr">
    <w:name w:val="lrzxr"/>
    <w:basedOn w:val="DefaultParagraphFont"/>
    <w:rsid w:val="00061E5A"/>
  </w:style>
  <w:style w:type="table" w:styleId="TableGrid">
    <w:name w:val="Table Grid"/>
    <w:basedOn w:val="TableNormal"/>
    <w:uiPriority w:val="39"/>
    <w:rsid w:val="001D6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7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E45"/>
  </w:style>
  <w:style w:type="paragraph" w:styleId="Footer">
    <w:name w:val="footer"/>
    <w:basedOn w:val="Normal"/>
    <w:link w:val="FooterChar"/>
    <w:uiPriority w:val="99"/>
    <w:unhideWhenUsed/>
    <w:rsid w:val="00697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E45"/>
  </w:style>
  <w:style w:type="character" w:styleId="CommentReference">
    <w:name w:val="annotation reference"/>
    <w:basedOn w:val="DefaultParagraphFont"/>
    <w:uiPriority w:val="99"/>
    <w:semiHidden/>
    <w:unhideWhenUsed/>
    <w:rsid w:val="00B46F7E"/>
    <w:rPr>
      <w:sz w:val="16"/>
      <w:szCs w:val="16"/>
    </w:rPr>
  </w:style>
  <w:style w:type="paragraph" w:styleId="CommentText">
    <w:name w:val="annotation text"/>
    <w:basedOn w:val="Normal"/>
    <w:link w:val="CommentTextChar"/>
    <w:uiPriority w:val="99"/>
    <w:semiHidden/>
    <w:unhideWhenUsed/>
    <w:rsid w:val="00B46F7E"/>
    <w:pPr>
      <w:spacing w:line="240" w:lineRule="auto"/>
    </w:pPr>
    <w:rPr>
      <w:sz w:val="20"/>
      <w:szCs w:val="20"/>
    </w:rPr>
  </w:style>
  <w:style w:type="character" w:customStyle="1" w:styleId="CommentTextChar">
    <w:name w:val="Comment Text Char"/>
    <w:basedOn w:val="DefaultParagraphFont"/>
    <w:link w:val="CommentText"/>
    <w:uiPriority w:val="99"/>
    <w:semiHidden/>
    <w:rsid w:val="00B46F7E"/>
    <w:rPr>
      <w:sz w:val="20"/>
      <w:szCs w:val="20"/>
    </w:rPr>
  </w:style>
  <w:style w:type="paragraph" w:styleId="CommentSubject">
    <w:name w:val="annotation subject"/>
    <w:basedOn w:val="CommentText"/>
    <w:next w:val="CommentText"/>
    <w:link w:val="CommentSubjectChar"/>
    <w:uiPriority w:val="99"/>
    <w:semiHidden/>
    <w:unhideWhenUsed/>
    <w:rsid w:val="00B46F7E"/>
    <w:rPr>
      <w:b/>
      <w:bCs/>
    </w:rPr>
  </w:style>
  <w:style w:type="character" w:customStyle="1" w:styleId="CommentSubjectChar">
    <w:name w:val="Comment Subject Char"/>
    <w:basedOn w:val="CommentTextChar"/>
    <w:link w:val="CommentSubject"/>
    <w:uiPriority w:val="99"/>
    <w:semiHidden/>
    <w:rsid w:val="00B46F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135121">
      <w:bodyDiv w:val="1"/>
      <w:marLeft w:val="0"/>
      <w:marRight w:val="0"/>
      <w:marTop w:val="0"/>
      <w:marBottom w:val="0"/>
      <w:divBdr>
        <w:top w:val="none" w:sz="0" w:space="0" w:color="auto"/>
        <w:left w:val="none" w:sz="0" w:space="0" w:color="auto"/>
        <w:bottom w:val="none" w:sz="0" w:space="0" w:color="auto"/>
        <w:right w:val="none" w:sz="0" w:space="0" w:color="auto"/>
      </w:divBdr>
      <w:divsChild>
        <w:div w:id="428504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9418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950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700874">
          <w:blockQuote w:val="1"/>
          <w:marLeft w:val="720"/>
          <w:marRight w:val="720"/>
          <w:marTop w:val="100"/>
          <w:marBottom w:val="100"/>
          <w:divBdr>
            <w:top w:val="none" w:sz="0" w:space="0" w:color="auto"/>
            <w:left w:val="none" w:sz="0" w:space="0" w:color="auto"/>
            <w:bottom w:val="none" w:sz="0" w:space="0" w:color="auto"/>
            <w:right w:val="none" w:sz="0" w:space="0" w:color="auto"/>
          </w:divBdr>
        </w:div>
        <w:div w:id="2772236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952452">
      <w:bodyDiv w:val="1"/>
      <w:marLeft w:val="0"/>
      <w:marRight w:val="0"/>
      <w:marTop w:val="0"/>
      <w:marBottom w:val="0"/>
      <w:divBdr>
        <w:top w:val="none" w:sz="0" w:space="0" w:color="auto"/>
        <w:left w:val="none" w:sz="0" w:space="0" w:color="auto"/>
        <w:bottom w:val="none" w:sz="0" w:space="0" w:color="auto"/>
        <w:right w:val="none" w:sz="0" w:space="0" w:color="auto"/>
      </w:divBdr>
    </w:div>
    <w:div w:id="1006787856">
      <w:bodyDiv w:val="1"/>
      <w:marLeft w:val="0"/>
      <w:marRight w:val="0"/>
      <w:marTop w:val="0"/>
      <w:marBottom w:val="0"/>
      <w:divBdr>
        <w:top w:val="none" w:sz="0" w:space="0" w:color="auto"/>
        <w:left w:val="none" w:sz="0" w:space="0" w:color="auto"/>
        <w:bottom w:val="none" w:sz="0" w:space="0" w:color="auto"/>
        <w:right w:val="none" w:sz="0" w:space="0" w:color="auto"/>
      </w:divBdr>
    </w:div>
    <w:div w:id="1052967539">
      <w:bodyDiv w:val="1"/>
      <w:marLeft w:val="0"/>
      <w:marRight w:val="0"/>
      <w:marTop w:val="0"/>
      <w:marBottom w:val="0"/>
      <w:divBdr>
        <w:top w:val="none" w:sz="0" w:space="0" w:color="auto"/>
        <w:left w:val="none" w:sz="0" w:space="0" w:color="auto"/>
        <w:bottom w:val="none" w:sz="0" w:space="0" w:color="auto"/>
        <w:right w:val="none" w:sz="0" w:space="0" w:color="auto"/>
      </w:divBdr>
    </w:div>
    <w:div w:id="1321226634">
      <w:bodyDiv w:val="1"/>
      <w:marLeft w:val="0"/>
      <w:marRight w:val="0"/>
      <w:marTop w:val="0"/>
      <w:marBottom w:val="0"/>
      <w:divBdr>
        <w:top w:val="none" w:sz="0" w:space="0" w:color="auto"/>
        <w:left w:val="none" w:sz="0" w:space="0" w:color="auto"/>
        <w:bottom w:val="none" w:sz="0" w:space="0" w:color="auto"/>
        <w:right w:val="none" w:sz="0" w:space="0" w:color="auto"/>
      </w:divBdr>
      <w:divsChild>
        <w:div w:id="228813118">
          <w:blockQuote w:val="1"/>
          <w:marLeft w:val="720"/>
          <w:marRight w:val="720"/>
          <w:marTop w:val="100"/>
          <w:marBottom w:val="100"/>
          <w:divBdr>
            <w:top w:val="none" w:sz="0" w:space="0" w:color="auto"/>
            <w:left w:val="none" w:sz="0" w:space="0" w:color="auto"/>
            <w:bottom w:val="none" w:sz="0" w:space="0" w:color="auto"/>
            <w:right w:val="none" w:sz="0" w:space="0" w:color="auto"/>
          </w:divBdr>
        </w:div>
        <w:div w:id="6285108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48905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7514024">
          <w:blockQuote w:val="1"/>
          <w:marLeft w:val="720"/>
          <w:marRight w:val="720"/>
          <w:marTop w:val="100"/>
          <w:marBottom w:val="100"/>
          <w:divBdr>
            <w:top w:val="none" w:sz="0" w:space="0" w:color="auto"/>
            <w:left w:val="none" w:sz="0" w:space="0" w:color="auto"/>
            <w:bottom w:val="none" w:sz="0" w:space="0" w:color="auto"/>
            <w:right w:val="none" w:sz="0" w:space="0" w:color="auto"/>
          </w:divBdr>
        </w:div>
        <w:div w:id="3056696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445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8021576">
          <w:blockQuote w:val="1"/>
          <w:marLeft w:val="720"/>
          <w:marRight w:val="720"/>
          <w:marTop w:val="100"/>
          <w:marBottom w:val="100"/>
          <w:divBdr>
            <w:top w:val="none" w:sz="0" w:space="0" w:color="auto"/>
            <w:left w:val="none" w:sz="0" w:space="0" w:color="auto"/>
            <w:bottom w:val="none" w:sz="0" w:space="0" w:color="auto"/>
            <w:right w:val="none" w:sz="0" w:space="0" w:color="auto"/>
          </w:divBdr>
        </w:div>
        <w:div w:id="678193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3950014">
      <w:bodyDiv w:val="1"/>
      <w:marLeft w:val="0"/>
      <w:marRight w:val="0"/>
      <w:marTop w:val="0"/>
      <w:marBottom w:val="0"/>
      <w:divBdr>
        <w:top w:val="none" w:sz="0" w:space="0" w:color="auto"/>
        <w:left w:val="none" w:sz="0" w:space="0" w:color="auto"/>
        <w:bottom w:val="none" w:sz="0" w:space="0" w:color="auto"/>
        <w:right w:val="none" w:sz="0" w:space="0" w:color="auto"/>
      </w:divBdr>
    </w:div>
    <w:div w:id="2082868425">
      <w:bodyDiv w:val="1"/>
      <w:marLeft w:val="0"/>
      <w:marRight w:val="0"/>
      <w:marTop w:val="0"/>
      <w:marBottom w:val="0"/>
      <w:divBdr>
        <w:top w:val="none" w:sz="0" w:space="0" w:color="auto"/>
        <w:left w:val="none" w:sz="0" w:space="0" w:color="auto"/>
        <w:bottom w:val="none" w:sz="0" w:space="0" w:color="auto"/>
        <w:right w:val="none" w:sz="0" w:space="0" w:color="auto"/>
      </w:divBdr>
    </w:div>
    <w:div w:id="210121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Pages>
  <Words>4192</Words>
  <Characters>23898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Pravin Yerpude</dc:creator>
  <cp:keywords/>
  <dc:description/>
  <cp:lastModifiedBy>Ajay Kumar Singh</cp:lastModifiedBy>
  <cp:revision>202</cp:revision>
  <dcterms:created xsi:type="dcterms:W3CDTF">2025-06-06T04:38:00Z</dcterms:created>
  <dcterms:modified xsi:type="dcterms:W3CDTF">2025-06-10T00:42:00Z</dcterms:modified>
</cp:coreProperties>
</file>