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3AC85" w14:textId="6C9D65BD" w:rsidR="00BD7A95" w:rsidRPr="00DE77C7" w:rsidRDefault="00BD7A95" w:rsidP="006C5D63">
      <w:pPr>
        <w:tabs>
          <w:tab w:val="left" w:pos="3510"/>
        </w:tabs>
        <w:spacing w:after="0" w:line="240" w:lineRule="auto"/>
        <w:ind w:left="2160"/>
        <w:contextualSpacing/>
        <w:jc w:val="right"/>
        <w:outlineLvl w:val="0"/>
        <w:rPr>
          <w:rFonts w:ascii="Arial" w:eastAsia="Times New Roman" w:hAnsi="Arial" w:cs="Arial"/>
          <w:b/>
          <w:i/>
          <w:sz w:val="24"/>
          <w:szCs w:val="24"/>
        </w:rPr>
      </w:pPr>
      <w:bookmarkStart w:id="0" w:name="_GoBack"/>
      <w:bookmarkEnd w:id="0"/>
    </w:p>
    <w:p w14:paraId="05BE57B7" w14:textId="6D54E9EF" w:rsidR="003C6DB6" w:rsidRPr="00DE77C7" w:rsidRDefault="003C6DB6" w:rsidP="006C5D63">
      <w:pPr>
        <w:spacing w:after="0" w:line="240" w:lineRule="auto"/>
        <w:contextualSpacing/>
        <w:jc w:val="right"/>
        <w:outlineLvl w:val="0"/>
        <w:rPr>
          <w:rFonts w:ascii="Arial" w:eastAsia="Times New Roman" w:hAnsi="Arial" w:cs="Arial"/>
          <w:sz w:val="16"/>
          <w:szCs w:val="16"/>
        </w:rPr>
      </w:pPr>
    </w:p>
    <w:p w14:paraId="7237C272" w14:textId="77777777" w:rsidR="00BD7A95" w:rsidRPr="00BB4FF2" w:rsidRDefault="00BD7A95" w:rsidP="006C5D63">
      <w:pPr>
        <w:spacing w:after="0" w:line="240" w:lineRule="auto"/>
        <w:contextualSpacing/>
        <w:jc w:val="center"/>
        <w:rPr>
          <w:rFonts w:ascii="Arial" w:eastAsia="Times New Roman" w:hAnsi="Arial" w:cs="Arial"/>
          <w:i/>
          <w:sz w:val="14"/>
          <w:szCs w:val="20"/>
        </w:rPr>
      </w:pPr>
    </w:p>
    <w:p w14:paraId="602B8DBE" w14:textId="77777777" w:rsidR="00BD7A95" w:rsidRPr="00BB4FF2" w:rsidRDefault="003D6168" w:rsidP="006C5D63">
      <w:pPr>
        <w:spacing w:after="0" w:line="240" w:lineRule="auto"/>
        <w:contextualSpacing/>
        <w:jc w:val="right"/>
        <w:rPr>
          <w:rFonts w:ascii="Arial" w:eastAsia="Times New Roman" w:hAnsi="Arial" w:cs="Arial"/>
          <w:b/>
          <w:bCs/>
          <w:kern w:val="28"/>
          <w:sz w:val="12"/>
          <w:szCs w:val="20"/>
        </w:rPr>
      </w:pPr>
      <w:r>
        <w:rPr>
          <w:rFonts w:ascii="Arial" w:eastAsia="Times New Roman" w:hAnsi="Arial" w:cs="Arial"/>
          <w:b/>
          <w:bCs/>
          <w:noProof/>
          <w:kern w:val="28"/>
          <w:sz w:val="12"/>
          <w:szCs w:val="20"/>
        </w:rPr>
        <mc:AlternateContent>
          <mc:Choice Requires="wps">
            <w:drawing>
              <wp:inline distT="0" distB="0" distL="0" distR="0" wp14:anchorId="02593996" wp14:editId="24B76613">
                <wp:extent cx="4114800" cy="635"/>
                <wp:effectExtent l="0" t="12700" r="0" b="12065"/>
                <wp:docPr id="2139626230"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148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AA92D5" id="_x0000_t32" coordsize="21600,21600" o:spt="32" o:oned="t" path="m,l21600,21600e" filled="f">
                <v:path arrowok="t" fillok="f" o:connecttype="none"/>
                <o:lock v:ext="edit" shapetype="t"/>
              </v:shapetype>
              <v:shape id="AutoShape 54"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" strokeweight="1.5pt">
                <o:lock v:ext="edit" shapetype="f"/>
                <w10:anchorlock/>
              </v:shape>
            </w:pict>
          </mc:Fallback>
        </mc:AlternateContent>
      </w:r>
    </w:p>
    <w:p w14:paraId="01E99575" w14:textId="77777777" w:rsidR="008939AF" w:rsidRPr="00BB4FF2" w:rsidRDefault="008939AF" w:rsidP="006C5D63">
      <w:pPr>
        <w:spacing w:after="0" w:line="240" w:lineRule="auto"/>
        <w:contextualSpacing/>
        <w:jc w:val="right"/>
        <w:rPr>
          <w:rFonts w:ascii="Arial" w:eastAsia="Calibri" w:hAnsi="Arial" w:cs="Arial"/>
          <w:b/>
          <w:bCs/>
          <w:sz w:val="20"/>
          <w:szCs w:val="36"/>
        </w:rPr>
      </w:pPr>
    </w:p>
    <w:p w14:paraId="79175E66" w14:textId="2DFA5188" w:rsidR="003576BF" w:rsidRPr="0043412B" w:rsidRDefault="00F45DC3" w:rsidP="006C5D63">
      <w:pPr>
        <w:pStyle w:val="Title"/>
        <w:rPr>
          <w:rFonts w:ascii="Arial" w:hAnsi="Arial" w:cs="Arial"/>
          <w:b/>
          <w:bCs/>
          <w:sz w:val="36"/>
          <w:szCs w:val="36"/>
        </w:rPr>
      </w:pPr>
      <w:r w:rsidRPr="00F45DC3">
        <w:rPr>
          <w:rFonts w:ascii="Arial" w:hAnsi="Arial" w:cs="Arial"/>
          <w:b/>
          <w:bCs/>
          <w:sz w:val="36"/>
          <w:szCs w:val="36"/>
        </w:rPr>
        <w:t>Exploring the Potential of Moringa oleifera and Andrographis paniculata Leaves as Natural Growth Promoters in Broilers</w:t>
      </w:r>
    </w:p>
    <w:p w14:paraId="108D7867" w14:textId="77777777" w:rsidR="003576BF" w:rsidRPr="003F69C0" w:rsidRDefault="003576BF" w:rsidP="006C5D63">
      <w:pPr>
        <w:spacing w:after="0" w:line="240" w:lineRule="auto"/>
        <w:contextualSpacing/>
        <w:rPr>
          <w:rFonts w:ascii="Arial" w:eastAsia="Times New Roman" w:hAnsi="Arial" w:cs="Arial"/>
          <w:b/>
          <w:bCs/>
          <w:sz w:val="32"/>
          <w:szCs w:val="32"/>
        </w:rPr>
      </w:pPr>
    </w:p>
    <w:p w14:paraId="44112D0F" w14:textId="79FDDB92" w:rsidR="00F41582" w:rsidRDefault="00F41582" w:rsidP="006C5D63">
      <w:pPr>
        <w:autoSpaceDE w:val="0"/>
        <w:autoSpaceDN w:val="0"/>
        <w:adjustRightInd w:val="0"/>
        <w:spacing w:after="0" w:line="240" w:lineRule="auto"/>
        <w:contextualSpacing/>
        <w:rPr>
          <w:rFonts w:ascii="Arial" w:eastAsia="Times New Roman" w:hAnsi="Arial" w:cs="Arial"/>
          <w:bCs/>
          <w:sz w:val="18"/>
          <w:szCs w:val="20"/>
        </w:rPr>
      </w:pPr>
    </w:p>
    <w:p w14:paraId="6D3A83DB" w14:textId="77777777" w:rsidR="001D4826" w:rsidRPr="00BB4FF2" w:rsidRDefault="003D6168" w:rsidP="006C5D63">
      <w:pPr>
        <w:autoSpaceDE w:val="0"/>
        <w:autoSpaceDN w:val="0"/>
        <w:adjustRightInd w:val="0"/>
        <w:spacing w:after="0" w:line="240" w:lineRule="auto"/>
        <w:contextualSpacing/>
        <w:rPr>
          <w:rFonts w:ascii="Arial" w:eastAsia="Times New Roman" w:hAnsi="Arial" w:cs="Arial"/>
          <w:sz w:val="20"/>
          <w:szCs w:val="20"/>
        </w:rPr>
      </w:pPr>
      <w:r>
        <w:rPr>
          <w:rFonts w:ascii="Arial" w:eastAsia="Times New Roman" w:hAnsi="Arial" w:cs="Arial"/>
          <w:noProof/>
          <w:sz w:val="24"/>
          <w:szCs w:val="20"/>
        </w:rPr>
        <mc:AlternateContent>
          <mc:Choice Requires="wps">
            <w:drawing>
              <wp:inline distT="0" distB="0" distL="0" distR="0" wp14:anchorId="230F88E3" wp14:editId="217CB28E">
                <wp:extent cx="4114800" cy="635"/>
                <wp:effectExtent l="0" t="12700" r="0" b="12065"/>
                <wp:docPr id="117975949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148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BEB8D6F" id="AutoShape 20" o:spid="_x0000_s1026" type="#_x0000_t32" style="width:32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" strokeweight="1.5pt">
                <o:lock v:ext="edit" shapetype="f"/>
                <w10:anchorlock/>
              </v:shape>
            </w:pict>
          </mc:Fallback>
        </mc:AlternateContent>
      </w:r>
    </w:p>
    <w:p w14:paraId="78E14FA8" w14:textId="77777777" w:rsidR="001D4826" w:rsidRPr="00BB4FF2" w:rsidRDefault="001D4826" w:rsidP="006C5D63">
      <w:pPr>
        <w:spacing w:after="0" w:line="240" w:lineRule="auto"/>
        <w:rPr>
          <w:rFonts w:ascii="Arial" w:eastAsia="Times New Roman" w:hAnsi="Arial" w:cs="Arial"/>
          <w:b/>
          <w:caps/>
          <w:sz w:val="20"/>
          <w:szCs w:val="20"/>
        </w:rPr>
      </w:pPr>
    </w:p>
    <w:p w14:paraId="76B9DDD5" w14:textId="10285EF5" w:rsidR="001D4826" w:rsidRPr="00BB4FF2" w:rsidRDefault="001D4826" w:rsidP="006C5D63">
      <w:pPr>
        <w:pStyle w:val="Heading1"/>
      </w:pPr>
      <w:r w:rsidRPr="00760439">
        <w:t>ABSTRACT</w:t>
      </w:r>
    </w:p>
    <w:p w14:paraId="538033AE" w14:textId="77777777" w:rsidR="004429EB" w:rsidRPr="003F69C0" w:rsidRDefault="004429EB" w:rsidP="006C5D63">
      <w:pPr>
        <w:spacing w:after="0" w:line="240" w:lineRule="auto"/>
        <w:ind w:right="-61"/>
        <w:jc w:val="center"/>
        <w:outlineLvl w:val="0"/>
        <w:rPr>
          <w:rFonts w:ascii="Arial" w:eastAsia="Times New Roman" w:hAnsi="Arial" w:cs="Arial"/>
          <w:b/>
          <w:caps/>
          <w:sz w:val="20"/>
          <w:szCs w:val="20"/>
        </w:rPr>
      </w:pPr>
      <w:commentRangeStart w:id="1"/>
    </w:p>
    <w:p w14:paraId="6F7AB6A5" w14:textId="3728B97C" w:rsidR="00463DDE" w:rsidRPr="008A211E" w:rsidRDefault="008A211E" w:rsidP="006C5D63">
      <w:pPr>
        <w:spacing w:after="0" w:line="240" w:lineRule="auto"/>
        <w:jc w:val="both"/>
        <w:rPr>
          <w:rFonts w:ascii="Arial" w:eastAsia="Calibri" w:hAnsi="Arial" w:cs="Arial"/>
          <w:sz w:val="18"/>
          <w:szCs w:val="20"/>
          <w:highlight w:val="lightGray"/>
        </w:rPr>
      </w:pPr>
      <w:r w:rsidRPr="008A211E">
        <w:rPr>
          <w:rFonts w:ascii="Arial" w:eastAsia="Calibri" w:hAnsi="Arial" w:cs="Arial"/>
          <w:sz w:val="18"/>
          <w:szCs w:val="20"/>
        </w:rPr>
        <w:t xml:space="preserve">The broiler industry is presently experiencing a significant transformation, prompted by the global demand for antibiotic-free animal products and the prohibition of antimicrobial growth promoters (AGPs). This chapter examines the potential of Moringa oleifera and Andrographis paniculata as natural feed additives to address challenges related to productivity </w:t>
      </w:r>
      <w:r w:rsidR="00B95F94">
        <w:rPr>
          <w:rFonts w:ascii="Arial" w:eastAsia="Calibri" w:hAnsi="Arial" w:cs="Arial"/>
          <w:sz w:val="18"/>
          <w:szCs w:val="20"/>
        </w:rPr>
        <w:t xml:space="preserve">and </w:t>
      </w:r>
      <w:r w:rsidRPr="008A211E">
        <w:rPr>
          <w:rFonts w:ascii="Arial" w:eastAsia="Calibri" w:hAnsi="Arial" w:cs="Arial"/>
          <w:sz w:val="18"/>
          <w:szCs w:val="20"/>
        </w:rPr>
        <w:t>health in broiler chickens. Recent research indicates that the bioactive compounds in these plants, including flavonoids, polyphenols, and andrographolides, have been demonstrated to enhance gut health</w:t>
      </w:r>
      <w:r w:rsidR="00B95F94">
        <w:rPr>
          <w:rFonts w:ascii="Arial" w:eastAsia="Calibri" w:hAnsi="Arial" w:cs="Arial"/>
          <w:sz w:val="18"/>
          <w:szCs w:val="20"/>
        </w:rPr>
        <w:t xml:space="preserve"> </w:t>
      </w:r>
      <w:r w:rsidRPr="008A211E">
        <w:rPr>
          <w:rFonts w:ascii="Arial" w:eastAsia="Calibri" w:hAnsi="Arial" w:cs="Arial"/>
          <w:sz w:val="18"/>
          <w:szCs w:val="20"/>
        </w:rPr>
        <w:t xml:space="preserve">and microbial populations. Notably, they reduce Escherichia coli and Salmonella counts while increasing lactic acid bacteria. Phytochemicals also contribute to improved feed efficiency, </w:t>
      </w:r>
      <w:r w:rsidR="00B95F94">
        <w:rPr>
          <w:rFonts w:ascii="Arial" w:eastAsia="Calibri" w:hAnsi="Arial" w:cs="Arial"/>
          <w:sz w:val="18"/>
          <w:szCs w:val="20"/>
        </w:rPr>
        <w:t xml:space="preserve">and </w:t>
      </w:r>
      <w:r w:rsidRPr="008A211E">
        <w:rPr>
          <w:rFonts w:ascii="Arial" w:eastAsia="Calibri" w:hAnsi="Arial" w:cs="Arial"/>
          <w:sz w:val="18"/>
          <w:szCs w:val="20"/>
        </w:rPr>
        <w:t xml:space="preserve">weight gain. Experimental evidence suggests that supplementation with the nano-liquid extract at a concentration of 0.75% is highly effective in optimizing growth performance, feed conversion ratio, production index, and income over feed cost (IOFC). The incorporation of </w:t>
      </w:r>
      <w:r w:rsidR="00F45DC3" w:rsidRPr="008A211E">
        <w:rPr>
          <w:rFonts w:ascii="Arial" w:eastAsia="Calibri" w:hAnsi="Arial" w:cs="Arial"/>
          <w:sz w:val="18"/>
          <w:szCs w:val="20"/>
        </w:rPr>
        <w:t xml:space="preserve">Moringa oleifera and Andrographis paniculata </w:t>
      </w:r>
      <w:r w:rsidRPr="008A211E">
        <w:rPr>
          <w:rFonts w:ascii="Arial" w:eastAsia="Calibri" w:hAnsi="Arial" w:cs="Arial"/>
          <w:sz w:val="18"/>
          <w:szCs w:val="20"/>
        </w:rPr>
        <w:t>into broiler nutrition represents a viable, sustainable, and health-conscious alternative to synthetic feed additives, thereby supporting animal welfare and consumer safety</w:t>
      </w:r>
      <w:commentRangeEnd w:id="1"/>
      <w:r w:rsidR="006270E7">
        <w:rPr>
          <w:rStyle w:val="CommentReference"/>
          <w:rFonts w:ascii="Calibri" w:eastAsia="MS Mincho" w:hAnsi="Calibri" w:cs="Arial"/>
          <w:lang w:val="en-NZ"/>
        </w:rPr>
        <w:commentReference w:id="1"/>
      </w:r>
      <w:r w:rsidRPr="008A211E">
        <w:rPr>
          <w:rFonts w:ascii="Arial" w:eastAsia="Calibri" w:hAnsi="Arial" w:cs="Arial"/>
          <w:sz w:val="18"/>
          <w:szCs w:val="20"/>
        </w:rPr>
        <w:t>.</w:t>
      </w:r>
    </w:p>
    <w:p w14:paraId="0530C00C" w14:textId="7E1CBB27" w:rsidR="00851F12" w:rsidRPr="008A211E" w:rsidRDefault="00851F12" w:rsidP="006C5D63">
      <w:pPr>
        <w:spacing w:after="0" w:line="240" w:lineRule="auto"/>
        <w:jc w:val="both"/>
        <w:rPr>
          <w:rFonts w:ascii="Arial" w:hAnsi="Arial" w:cs="Arial"/>
          <w:sz w:val="18"/>
          <w:szCs w:val="20"/>
          <w:highlight w:val="lightGray"/>
        </w:rPr>
      </w:pPr>
    </w:p>
    <w:p w14:paraId="3A44521E" w14:textId="1AFDE9AF" w:rsidR="003576BF" w:rsidRPr="00F4098E" w:rsidRDefault="001D4826" w:rsidP="006C5D63">
      <w:pPr>
        <w:spacing w:after="0" w:line="240" w:lineRule="auto"/>
        <w:ind w:left="990" w:hanging="990"/>
        <w:contextualSpacing/>
        <w:jc w:val="both"/>
        <w:outlineLvl w:val="0"/>
        <w:rPr>
          <w:rFonts w:ascii="Arial" w:eastAsia="Times New Roman" w:hAnsi="Arial" w:cs="Arial"/>
          <w:bCs/>
          <w:i/>
          <w:iCs/>
          <w:sz w:val="18"/>
          <w:szCs w:val="20"/>
        </w:rPr>
      </w:pPr>
      <w:r w:rsidRPr="00F4098E">
        <w:rPr>
          <w:rFonts w:ascii="Arial" w:eastAsia="Times New Roman" w:hAnsi="Arial" w:cs="Arial"/>
          <w:i/>
          <w:sz w:val="18"/>
          <w:szCs w:val="20"/>
        </w:rPr>
        <w:t>Keywords:</w:t>
      </w:r>
      <w:r w:rsidR="00375144" w:rsidRPr="00F4098E">
        <w:rPr>
          <w:rFonts w:ascii="Arial" w:eastAsia="Times New Roman" w:hAnsi="Arial" w:cs="Arial"/>
          <w:i/>
          <w:sz w:val="18"/>
          <w:szCs w:val="20"/>
        </w:rPr>
        <w:t xml:space="preserve"> </w:t>
      </w:r>
      <w:r w:rsidR="00F4098E" w:rsidRPr="00F4098E">
        <w:rPr>
          <w:rFonts w:ascii="Arial" w:eastAsia="Times New Roman" w:hAnsi="Arial" w:cs="Arial"/>
          <w:i/>
          <w:sz w:val="18"/>
          <w:szCs w:val="20"/>
        </w:rPr>
        <w:t xml:space="preserve">Phytogenic, Antibiotic Free, </w:t>
      </w:r>
      <w:r w:rsidR="00B95F94">
        <w:rPr>
          <w:rFonts w:ascii="Arial" w:eastAsia="Times New Roman" w:hAnsi="Arial" w:cs="Arial"/>
          <w:i/>
          <w:sz w:val="18"/>
          <w:szCs w:val="20"/>
        </w:rPr>
        <w:t xml:space="preserve">Moringa, Andrographis, </w:t>
      </w:r>
      <w:r w:rsidR="00F4098E" w:rsidRPr="00F4098E">
        <w:rPr>
          <w:rFonts w:ascii="Arial" w:eastAsia="Times New Roman" w:hAnsi="Arial" w:cs="Arial"/>
          <w:i/>
          <w:sz w:val="18"/>
          <w:szCs w:val="20"/>
        </w:rPr>
        <w:t>Broiler.</w:t>
      </w:r>
    </w:p>
    <w:p w14:paraId="6A0F26DB" w14:textId="77777777" w:rsidR="001D4826" w:rsidRPr="008A211E" w:rsidRDefault="001D4826" w:rsidP="006C5D63">
      <w:pPr>
        <w:spacing w:after="0" w:line="240" w:lineRule="auto"/>
        <w:contextualSpacing/>
        <w:jc w:val="both"/>
        <w:rPr>
          <w:rFonts w:ascii="Arial" w:eastAsia="Times New Roman" w:hAnsi="Arial" w:cs="Arial"/>
          <w:sz w:val="18"/>
          <w:szCs w:val="20"/>
          <w:highlight w:val="lightGray"/>
        </w:rPr>
      </w:pPr>
    </w:p>
    <w:p w14:paraId="1D99E18D" w14:textId="77777777" w:rsidR="00F4098E" w:rsidRDefault="00F4098E" w:rsidP="006C5D63">
      <w:pPr>
        <w:spacing w:after="0" w:line="240" w:lineRule="auto"/>
        <w:contextualSpacing/>
        <w:jc w:val="both"/>
        <w:rPr>
          <w:rFonts w:ascii="Arial" w:eastAsia="Times New Roman" w:hAnsi="Arial" w:cs="Arial"/>
          <w:sz w:val="18"/>
          <w:szCs w:val="20"/>
        </w:rPr>
        <w:sectPr w:rsidR="00F4098E" w:rsidSect="00FD554E">
          <w:headerReference w:type="even" r:id="rId11"/>
          <w:headerReference w:type="default" r:id="rId12"/>
          <w:footerReference w:type="even" r:id="rId13"/>
          <w:footerReference w:type="default" r:id="rId14"/>
          <w:headerReference w:type="first" r:id="rId15"/>
          <w:footerReference w:type="first" r:id="rId16"/>
          <w:pgSz w:w="9360" w:h="13680" w:code="6"/>
          <w:pgMar w:top="1440" w:right="1440" w:bottom="1440" w:left="1440" w:header="720" w:footer="864" w:gutter="0"/>
          <w:cols w:space="720"/>
          <w:titlePg/>
          <w:docGrid w:linePitch="360"/>
        </w:sectPr>
      </w:pPr>
    </w:p>
    <w:p w14:paraId="243FCFD5" w14:textId="347FD89E" w:rsidR="00463DDE" w:rsidRPr="00665C3E" w:rsidRDefault="00463DDE" w:rsidP="006C5D63">
      <w:pPr>
        <w:pStyle w:val="Heading1"/>
      </w:pPr>
      <w:r w:rsidRPr="00665C3E">
        <w:lastRenderedPageBreak/>
        <w:t>1. INTRODUCTION</w:t>
      </w:r>
    </w:p>
    <w:p w14:paraId="3F14D2FB" w14:textId="77777777" w:rsidR="00463DDE" w:rsidRPr="00463DDE" w:rsidRDefault="00463DDE" w:rsidP="006C5D63">
      <w:pPr>
        <w:spacing w:after="0" w:line="240" w:lineRule="auto"/>
        <w:jc w:val="both"/>
        <w:rPr>
          <w:rFonts w:ascii="Arial" w:eastAsia="Times New Roman" w:hAnsi="Arial" w:cs="Arial"/>
          <w:b/>
          <w:caps/>
          <w:sz w:val="18"/>
          <w:szCs w:val="18"/>
        </w:rPr>
      </w:pPr>
    </w:p>
    <w:p w14:paraId="725D0581" w14:textId="77777777" w:rsidR="007F3A1D" w:rsidRPr="004D0723" w:rsidRDefault="007F3A1D" w:rsidP="006C5D63">
      <w:pPr>
        <w:spacing w:after="0" w:line="240" w:lineRule="auto"/>
        <w:jc w:val="both"/>
        <w:rPr>
          <w:rFonts w:ascii="Arial" w:eastAsia="Times New Roman" w:hAnsi="Arial" w:cs="Arial"/>
          <w:sz w:val="18"/>
          <w:szCs w:val="18"/>
        </w:rPr>
      </w:pPr>
      <w:commentRangeStart w:id="2"/>
      <w:r w:rsidRPr="004D0723">
        <w:rPr>
          <w:rFonts w:ascii="Arial" w:eastAsia="Times New Roman" w:hAnsi="Arial" w:cs="Arial"/>
          <w:sz w:val="18"/>
          <w:szCs w:val="18"/>
        </w:rPr>
        <w:t>The broiler industry is one of the most dynamic sectors in global livestock production and plays a crucial role in increasing demand for animal protein worldwide. Despite its remarkable expansion and contribution to food security, broiler farming continues to face multifaceted challenges that significantly affect production efficiency, animal health, and product quality at the farm level. These challenges arise from a complex interaction of internal factors such as feed quality, genetics, and husbandry practices as well as external pressures including environmental conditions and disease prevalence. The cumulative effects of these elements frequently hinder the realization of optimal broiler performance, thereby necessitating a critical reassessment of conventional management strategies, particularly those related to feed supplementation</w:t>
      </w:r>
      <w:commentRangeEnd w:id="2"/>
      <w:r w:rsidR="009F7769">
        <w:rPr>
          <w:rStyle w:val="CommentReference"/>
          <w:rFonts w:ascii="Calibri" w:eastAsia="MS Mincho" w:hAnsi="Calibri" w:cs="Arial"/>
          <w:lang w:val="en-NZ"/>
        </w:rPr>
        <w:commentReference w:id="2"/>
      </w:r>
      <w:r w:rsidRPr="004D0723">
        <w:rPr>
          <w:rFonts w:ascii="Arial" w:eastAsia="Times New Roman" w:hAnsi="Arial" w:cs="Arial"/>
          <w:sz w:val="18"/>
          <w:szCs w:val="18"/>
        </w:rPr>
        <w:t>.</w:t>
      </w:r>
    </w:p>
    <w:p w14:paraId="550F48BF" w14:textId="77777777" w:rsidR="00665C3E" w:rsidRDefault="00665C3E" w:rsidP="006C5D63">
      <w:pPr>
        <w:spacing w:after="0" w:line="240" w:lineRule="auto"/>
        <w:jc w:val="both"/>
        <w:rPr>
          <w:rFonts w:ascii="Arial" w:eastAsia="Times New Roman" w:hAnsi="Arial" w:cs="Arial"/>
          <w:sz w:val="18"/>
          <w:szCs w:val="18"/>
        </w:rPr>
      </w:pPr>
    </w:p>
    <w:p w14:paraId="20A237C5" w14:textId="380EEEF9" w:rsidR="00665C3E"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sz w:val="18"/>
          <w:szCs w:val="18"/>
        </w:rPr>
        <w:t xml:space="preserve">Feed quality remains a fundamental determinant of broiler productivity. As evidenced by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{"citationID":"RSBSYKPD","properties":{"formattedCitation":"[1]","plainCitation":"[1]","noteIndex":0},"citationItems":[{"id":85,"uris":["http://zotero.org/users/17244682/items/FD2EGJV9"],"itemData":{"id":85,"type":"article-journal","abstract":"The majority of the Kenyan population resides in the rural areas and is characterised by low income and food insecurity leading to high levels of poverty. Poultry production and in particular indigenous chicken (IC) production play a significant role in the economic and social life of these resource-poor households, contributing to cheap source of animal proteins and cash income. Indigenous chickens are present whenever there are human settlements and their economic strength lies in their low cost of production which is a characteristic of the resource-poor rural households. They are highly adapted to the harsh scavenging conditions, poor nutrition and disease and/or parasite challenges. Their low productivity has hindered their exploitation. This paper highlights the current IC production circumstances with a view to identifying the major challenges which need to be addressed in order to improve the IC productivity and thereby improve the livelihood of the rural households who are the custodian of these genetic resources. It is concluded that the IC in Kenya posses high genetic diversity and are popular among the consumers. There is potential to improve IC productivity in Kenya and therefore individual and national efforts are required that takes into account the whole IC production value chain.","container-title":"World's Poultry Science Journal","DOI":"10.1017/S0043933912000128","ISSN":"0043-9339","issue":"1","note":"publisher: Taylor &amp; Francis\n_eprint: https://doi.org/10.1017/S0043933912000128","page":"119-132","source":"Taylor and Francis+NEJM","title":"Indigenous chicken production in Kenya: I. Current status","title-short":"Indigenous chicken production in Kenya","volume":"68","author":[{"family":"Magothe","given":"T.M."},{"family":"","given":"Okeno ,T.O."},{"family":"","given":"Muhuyi ,W.B."},{"family":"Kahi","given":"A.K.","non-dropping-particle":"and"}],"issued":{"date-parts":[["2012",3,1]]}}}],"schema":"https://github.com/citation-style-language/schema/raw/master/csl-citation.json"}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[1]</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the efficiency of nutrient utilization in formulated rations significantly influences growth rates, feed conversion, and overall flock performance. Nutritional imbalances whether due to inaccuracies in protein-to-energy ratios, deficiencies in essential amino acids, vitamins, or minerals, or the presence of anti-nutritional compounds can severely impair metabolic function, leading to stunted growth, reduced carcass quality, and elevated mortality. The selection of high performance broiler strains further compounds this issue. Although modern genotypes exhibit enhanced genetic potential for rapid growth, they are also highly sensitive to stressors and nutritional deficiencies</w:t>
      </w:r>
      <w:commentRangeStart w:id="3"/>
      <w:r w:rsidRPr="004D0723">
        <w:rPr>
          <w:rFonts w:ascii="Arial" w:eastAsia="Times New Roman" w:hAnsi="Arial" w:cs="Arial"/>
          <w:sz w:val="18"/>
          <w:szCs w:val="18"/>
        </w:rPr>
        <w:t xml:space="preserve">.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{"citationID":"OJO8Sirr","properties":{"formattedCitation":"[2]","plainCitation":"[2]","noteIndex":0},"citationItems":[{"id":117,"uris":["http://zotero.org/users/17244682/items/Q6LV2EC4"],"itemData":{"id":117,"type":"article-journal","abstract":"In poultry flocks, flock weight uniformity is often defined as the percent individuals within 10% of the mean body weight (BW) and the variability of this uniformity can be expressed as the CV of BW. Flock weight uniformity is a standardized and objective measured, and could potentially be used as a welfare indicator; however, little is known about the relationship between flock uniformity and other production measures on-farm or at slaughter. The aim of this study was to investigate the associations between carcass weight uniformity (CV of BW) and production measures on-farm and at slaughter in Norwegian commercial broiler flocks. A total of 45 randomly selected mixed-sex Ross 308 broiler flocks were visited prior to slaughter at 28 to 30 D of age (average slaughter age 30.6 D). All flocks were raised under similar farm management systems. The Welfare Quality protocol for broilers was used to assess different animal welfare indicators in each flock. All production data from the slaughterhouse were collected for each flock, including carcass weight uniformity (%), mortality (%), growth rate (g), feed conversion ratio (FCR), and rejected birds (%) in different rejection categories. Univariable and multivariable linear regression models were used to investigate the associations between flock weight uniformity and production and welfare measures. The results showed that flock uniformity varied from 11% to 18% between flocks within the same hybrid, similar management standards, and similar slaughter age (day 29 to 32). Poorer uniformity (i.e., high CV) was associated with increased first week mortality (P &lt; 0.004, r = 1.48, increased total mortality (P &lt; 0.013, r = 0.01), increased FCR (i.e., less efficient growth) (P &lt; 0.024, r = 0.06), reduced growth rate (P &lt; 0.0012, r = −0.01), and a reduced rejection rate at slaughter (P &lt; 0.006, r = −0.01). The results show that flock uniformity varies across broiler flocks, and is associated with several production measures.","container-title":"Poultry Science","DOI":"10.3382/ps/pez252","ISSN":"0032-5791","issue":"10","journalAbbreviation":"Poultry Science","page":"4261-4268","source":"ScienceDirect","title":"Associations between carcass weight uniformity and production measures on farm and at slaughter in commercial broiler flocks","volume":"98","author":[{"family":"Vasdal","given":"Guro"},{"family":"Granquist","given":"Erik Georg"},{"family":"Skjerve","given":"Eystein"},{"family":"Jong","given":"Ingrid C","non-dropping-particle":"de"},{"family":"Berg","given":"Charlotte"},{"family":"Michel","given":"Virginie"},{"family":"Moe","given":"Randi Oppermann"}],"issued":{"date-parts":[["2019",10,1]]}}}],"schema":"https://github.com/citation-style-language/schema/raw/master/csl-citation.json"}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Pr="004D0723">
        <w:rPr>
          <w:rFonts w:ascii="Arial" w:eastAsia="Times New Roman" w:hAnsi="Arial" w:cs="Arial"/>
          <w:sz w:val="18"/>
          <w:szCs w:val="18"/>
        </w:rPr>
        <w:fldChar w:fldCharType="end"/>
      </w:r>
      <w:commentRangeEnd w:id="3"/>
      <w:r w:rsidR="009F7769">
        <w:rPr>
          <w:rStyle w:val="CommentReference"/>
          <w:rFonts w:ascii="Calibri" w:eastAsia="MS Mincho" w:hAnsi="Calibri" w:cs="Arial"/>
          <w:lang w:val="en-NZ"/>
        </w:rPr>
        <w:commentReference w:id="3"/>
      </w:r>
      <w:r w:rsidRPr="004D0723">
        <w:rPr>
          <w:rFonts w:ascii="Arial" w:eastAsia="Times New Roman" w:hAnsi="Arial" w:cs="Arial"/>
          <w:sz w:val="18"/>
          <w:szCs w:val="18"/>
        </w:rPr>
        <w:t xml:space="preserve"> emphasized that these genetic advancements can only be fully realized under optimal nutritional regimes and precise management systems tailored to the birds’ physiological demands.</w:t>
      </w:r>
    </w:p>
    <w:p w14:paraId="2C3D345B" w14:textId="77777777" w:rsidR="00665C3E" w:rsidRDefault="00665C3E" w:rsidP="006C5D63">
      <w:pPr>
        <w:spacing w:after="0" w:line="240" w:lineRule="auto"/>
        <w:jc w:val="both"/>
        <w:rPr>
          <w:rFonts w:ascii="Arial" w:eastAsia="Times New Roman" w:hAnsi="Arial" w:cs="Arial"/>
          <w:sz w:val="18"/>
          <w:szCs w:val="18"/>
        </w:rPr>
      </w:pPr>
    </w:p>
    <w:p w14:paraId="1130F8DB" w14:textId="66AA2C61" w:rsidR="00665C3E" w:rsidRDefault="007F3A1D" w:rsidP="006C5D63">
      <w:pPr>
        <w:spacing w:after="0" w:line="240" w:lineRule="auto"/>
        <w:jc w:val="both"/>
        <w:rPr>
          <w:rFonts w:ascii="Arial" w:eastAsia="Times New Roman" w:hAnsi="Arial" w:cs="Arial"/>
          <w:sz w:val="18"/>
          <w:szCs w:val="18"/>
        </w:rPr>
      </w:pPr>
      <w:commentRangeStart w:id="4"/>
      <w:r w:rsidRPr="004D0723">
        <w:rPr>
          <w:rFonts w:ascii="Arial" w:eastAsia="Times New Roman" w:hAnsi="Arial" w:cs="Arial"/>
          <w:sz w:val="18"/>
          <w:szCs w:val="18"/>
        </w:rPr>
        <w:t>Inclusion of AGPs in animal feed has raised profound concerns regarding food safety and public health, particularly in relation to antimicrobial resistance and residual contamination of meat products</w:t>
      </w:r>
      <w:commentRangeEnd w:id="4"/>
      <w:r w:rsidR="009F7769">
        <w:rPr>
          <w:rStyle w:val="CommentReference"/>
          <w:rFonts w:ascii="Calibri" w:eastAsia="MS Mincho" w:hAnsi="Calibri" w:cs="Arial"/>
          <w:lang w:val="en-NZ"/>
        </w:rPr>
        <w:commentReference w:id="4"/>
      </w:r>
      <w:r w:rsidRPr="004D0723">
        <w:rPr>
          <w:rFonts w:ascii="Arial" w:eastAsia="Times New Roman" w:hAnsi="Arial" w:cs="Arial"/>
          <w:sz w:val="18"/>
          <w:szCs w:val="18"/>
        </w:rPr>
        <w:t>. Consequently in the numerous countries, including Indonesia, have enacted legislative bans on the use of AGPs. The Indonesian Ministry of Agriculture formally prohibited AGP usage under Regulation No. 14/</w:t>
      </w:r>
      <w:proofErr w:type="spellStart"/>
      <w:r w:rsidRPr="004D0723">
        <w:rPr>
          <w:rFonts w:ascii="Arial" w:eastAsia="Times New Roman" w:hAnsi="Arial" w:cs="Arial"/>
          <w:sz w:val="18"/>
          <w:szCs w:val="18"/>
        </w:rPr>
        <w:t>Permentan</w:t>
      </w:r>
      <w:proofErr w:type="spellEnd"/>
      <w:r w:rsidRPr="004D0723">
        <w:rPr>
          <w:rFonts w:ascii="Arial" w:eastAsia="Times New Roman" w:hAnsi="Arial" w:cs="Arial"/>
          <w:sz w:val="18"/>
          <w:szCs w:val="18"/>
        </w:rPr>
        <w:t xml:space="preserve">/PK.350/5/2017, aligning national policy with the recommendations of international health authorities such as the World Health Organization (WHO) and the World </w:t>
      </w:r>
      <w:proofErr w:type="spellStart"/>
      <w:r w:rsidRPr="004D0723">
        <w:rPr>
          <w:rFonts w:ascii="Arial" w:eastAsia="Times New Roman" w:hAnsi="Arial" w:cs="Arial"/>
          <w:sz w:val="18"/>
          <w:szCs w:val="18"/>
        </w:rPr>
        <w:t>Organisation</w:t>
      </w:r>
      <w:proofErr w:type="spellEnd"/>
      <w:r w:rsidRPr="004D0723">
        <w:rPr>
          <w:rFonts w:ascii="Arial" w:eastAsia="Times New Roman" w:hAnsi="Arial" w:cs="Arial"/>
          <w:sz w:val="18"/>
          <w:szCs w:val="18"/>
        </w:rPr>
        <w:t xml:space="preserve"> for Animal Health (OIE) </w:t>
      </w:r>
      <w:r w:rsidRPr="004D0723">
        <w:rPr>
          <w:rFonts w:ascii="Arial" w:eastAsia="Times New Roman" w:hAnsi="Arial" w:cs="Arial"/>
          <w:sz w:val="18"/>
          <w:szCs w:val="18"/>
        </w:rPr>
        <w:fldChar w:fldCharType="begin"/>
      </w:r>
      <w:r w:rsidR="00DC3015">
        <w:rPr>
          <w:rFonts w:ascii="Arial" w:eastAsia="Times New Roman" w:hAnsi="Arial" w:cs="Arial"/>
          <w:sz w:val="18"/>
          <w:szCs w:val="18"/>
        </w:rPr>
        <w:instrText xml:space="preserve"> ADDIN ZOTERO_ITEM CSL_CITATION {"citationID":"m580qOq9","properties":{"formattedCitation":"[3, 4]","plainCitation":"[3, 4]","noteIndex":0},"citationItems":[{"id":87,"uris":["http://zotero.org/users/17244682/items/Y3XWC32L"],"itemData":{"id":87,"type":"article-journal","abstract":"This study aimed to examine the effect of partial replacement of commercial ration with fermented coconut meal with effective microorganism-4 (EM-4) on the carcass weight of broilers. This study used 100 chicks aged 3 days old. The design used was a completely randomized design (CRD) with 5 kinds of treatment of rations containing 0, 5, 10, 15 and 20% coconut meal fermented with EM-4 under four replications. Chickens reared for 4 weeks and at the end of the study two chickens were taken from each unit of the cage to cut and the carcas were analyzed. Parameters observed were feed intake, slaughter weight, and percentage of carcas. The data were processed using analysis of variance with Duncan's advanced test. The results showed that the use of coconut meal fermented with EM-4 in the ration of broiler was significant (P &amp;lt;0,05) in reducing feed intake and slaughter weight but it had no significant effect (P&amp;gt; 0,05) on the percentage of carcass weight. It was concluded that the use of coconut meal fermented with EM-4 in broiler rations may be used only to the extent of 15%.","container-title":"Jurnal Peternakan Indonesia (Indonesian Journal of Animal Science)","DOI":"10.25077/jpi.15.1.46-51.2013","ISSN":"2460-6626","issue":"1","language":"id","page":"46-51","source":"jpi.faterna.unand.ac.id","title":"Pengaruh Penggantian Sebagian Ransum Komersil dengan Bungkil Kelapa Hasil Fermentasi dengan Effective Microorganism-4 (Em-4) terhadap Bobot Karkas Ayam Pedaging","volume":"15","author":[{"family":"Mairizal","given":"Mairizal"}],"issued":{"date-parts":[["2013",2,1]]}}},{"id":103,"uris":["http://zotero.org/users/17244682/items/CL6N6V3K"],"itemData":{"id":103,"type":"article-journal","abstract":"Penggunaan model matematis bermanfaat untuk meningkatkan ketepatan tujuan pemberian nutrisi dalam ransum sebagai usaha meningkatkan produksi ternak. Recursive linear model (RLM) merupakan salah satu model matematis yang sederhana dan cukup akurat diaplikasikan dalam studi pertumbuhan ayam. Tujuan makalah ini adalah untuk memberikan gambaran penerapan model RLM dalam pendugaan berat badan ayam broiler dan ayam lokal di Indonesia. Hal tersebut untuk mendukung penggunaan pendekatan nutrisi kuantitatif dalam merepresentasikan hasil riset dunia perunggasan nasional. Data yang digunakan dalam makalah ini adalah data sekunder yang berasal dari dua sumber data (skripsi) yang merepresentasikan topik penelitian komoditas ayam broiler dan ayam lokal. Data yang terdapat dalam skripsi tersebut diseleksi dan diuji menggunakan model RLM dengan rumus Wk = θ1k + θ2k · CFk. Nilai notasi θ1k pada ayam broiler berkisar antara 0,0629 - 0,0822 kg. Nilai notasi θ2k sebesar 0,707 - 0,759 kg/kg. Nilai notasi θ1k untuk ayam lokal jantan dan betina sebesar -0,114 dan -0,124 kg. Nilai notasi θ2k ayam lokal sebesar 1,95 (jantan) dan 2,08 (betina) kg/kg. Nilai mean relative prediction error (MRPE) atau tingkat kesesuaian model pada ayam broiler berkisar antara 2,47-4,30%. Nilai MRPE ayam lokal berkisar 25,80-29,39%. Kesimpulan makalah ini adalah bahwa RLM sangat cocok diaplikasikan pada riset unggas berbasis ayam broiler. Penerapan RLM belum sesuai diterapkan dalam riset berbasis ayam lokal. Dalam penerapan RLM juga perlu mempertimbangkan faktor tujuan perlakuan pakan dan horison periode prediksi. Akan tetapi, berbagai penelitian pendugaan pertumbuhan ayam lokal menggunakan model matematis lain (disertai dengan uji empiris) perlu dilakukan ntuk mendukung pernyataan diatas. Kata kunci: ayam broiler, ayam lokal, model matematis pertumbuhan, and recursive linear model","container-title":"Jurnal Ilmu dan Teknologi Peternakan Tropis","DOI":"10.33772/jitro.v4i3.3650","ISSN":"2406-9337","issue":"3","language":"en","license":"Copyright (c) 2017 Jurnal Ilmu dan Teknologi Peternakan Tropis","note":"number: 3","page":"26-33","source":"ojs.uho.ac.id","title":"PENERAPAN RECURSIVE LINEAR MODEL (RLM) DALAM PENDUGAAN BERAT BADAN AYAM BROILER DAN AYAM LOKAL","volume":"4","author":[{"family":"Rahman","given":"Rahman"},{"family":"Wahyono","given":"Teguh"},{"family":"Hidayat","given":"Cecep"},{"family":"Krisnan","given":"Rantan"},{"family":"Malalantang","given":"Sjenny S."}],"issued":{"date-parts":[["2017",9,15]]}}}],"schema":"https://github.com/citation-style-language/schema/raw/master/csl-citation.json"}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[3, 4]</w:t>
      </w:r>
      <w:r w:rsidRPr="004D0723">
        <w:rPr>
          <w:rFonts w:ascii="Arial" w:eastAsia="Times New Roman" w:hAnsi="Arial" w:cs="Arial"/>
          <w:sz w:val="18"/>
          <w:szCs w:val="18"/>
        </w:rPr>
        <w:fldChar w:fldCharType="end"/>
      </w:r>
      <w:r w:rsidRPr="004D0723">
        <w:rPr>
          <w:rFonts w:ascii="Arial" w:eastAsia="Times New Roman" w:hAnsi="Arial" w:cs="Arial"/>
          <w:sz w:val="18"/>
          <w:szCs w:val="18"/>
        </w:rPr>
        <w:t>. This move reflects a growing consensus that indiscriminate antibiotic use in animal agriculture contributes to the global crisis of antimicrobial resistance and presents risks to both consumer health and environmental integrity.</w:t>
      </w:r>
    </w:p>
    <w:p w14:paraId="6CEE3C46" w14:textId="77777777" w:rsidR="00665C3E" w:rsidRDefault="00665C3E" w:rsidP="006C5D63">
      <w:pPr>
        <w:spacing w:after="0" w:line="240" w:lineRule="auto"/>
        <w:jc w:val="both"/>
        <w:rPr>
          <w:rFonts w:ascii="Arial" w:eastAsia="Times New Roman" w:hAnsi="Arial" w:cs="Arial"/>
          <w:sz w:val="18"/>
          <w:szCs w:val="18"/>
        </w:rPr>
      </w:pPr>
    </w:p>
    <w:p w14:paraId="4C141692" w14:textId="06E16AB4" w:rsidR="00665C3E"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sz w:val="18"/>
          <w:szCs w:val="18"/>
        </w:rPr>
        <w:t xml:space="preserve">The implications of the AGP ban on broiler productivity have been substantial. While initial concerns pointed to possible reductions in performance, empirical evidence from several studies suggests that with strategic adjustments in management and nutrition, equivalent performance outcomes can still be achieved. </w:t>
      </w:r>
      <w:commentRangeStart w:id="5"/>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{"citationID":"NfhFETT5","properties":{"formattedCitation":"[5]","plainCitation":"[5]","noteIndex":0},"citationItems":[{"id":90,"uris":["http://zotero.org/users/17244682/items/REKR79PZ"],"itemData":{"id":90,"type":"article-journal","abstract":"BACKGROUND: The administration of antimicrobial drugs to food animals at low doses for extended durations for growth promotion and disease prevention has been linked to the global health crisis of antimicrobial resistance. Internationally, multiple jurisdictions have responded by restricting antimicrobial use for these purposes, and by requiring a veterinary prescription to use these drugs in food animals. Opponents of these policies have argued that restrictions have been detrimental to food animal production where they have been adopted.\nMETHODS: We surveyed the antimicrobial use policies of 17 political jurisdictions outside of the United States with respect to growth promotion, disease prevention, and veterinary oversight, and reviewed the available evidence regarding their production impacts, including measures of animal health. Jurisdictions were included if they were a top-five importer of a major U.S. food animal product in 2011, as differences between the policies of the U.S. and other jurisdictions may lead to trade barriers to U.S. food animal product exports. Jurisdictions were also included if information on their policies was publicly available in English. We searched the peer-reviewed and grey literatures and corresponded with jurisdictions' U.S. embassies, regulators, and local experts.\nRESULTS: Jurisdictions were categorized by whether they prohibit use of antimicrobials for growth promotion and/or use of antimicrobials without a veterinary prescription. Of the 17 jurisdictions surveyed, six jurisdictions have prohibited both types of use, five jurisdictions have prohibited one use but not the other use, and five jurisdictions have not prohibited either use, while information was not available for one jurisdiction. Data on the production impacts of these prohibitions were limited, although available data, especially from Denmark and Sweden, suggest that restrictions on growth promotion use can be implemented with minimal production consequences.\nCONCLUSIONS: A majority of leading U.S. trade partners have more stringent policies regarding antibiotic use and veterinary oversight in food animal production. Available data suggest that restrictions on growth promotion may not be detrimental to production in the long run, although additional research could be useful. There is evidence that discordance between the U.S. and other jurisdictions with respect to antimicrobial use in food animals may be detrimental to U.S. access to export markets for food animal products. The available economic evidence strengthens the rationale for restricting antimicrobial use in U.S. food animals.","container-title":"Globalization and Health","DOI":"10.1186/1744-8603-9-48","ISSN":"1744-8603","journalAbbreviation":"Global Health","language":"eng","note":"PMID: 24131666\nPMCID: PMC3853314","page":"48","source":"PubMed","title":"Restrictions on antimicrobial use in food animal production: an international regulatory and economic survey","title-short":"Restrictions on antimicrobial use in food animal production","volume":"9","author":[{"family":"Maron","given":"Dina Fine"},{"family":"Smith","given":"Tyler J. S."},{"family":"Nachman","given":"Keeve E."}],"issued":{"date-parts":[["2013",10,16]]}}}],"schema":"https://github.com/citation-style-language/schema/raw/master/csl-citation.json"}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[5]</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reported no significant decline in productivity when AGPs were replaced with therapeutic alternatives and improved biosecurity protocols. Nevertheless, the transitional period following the AGP ban posed practical challenges, particularly in systems lacking advanced health monitoring and environmental control.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{"citationID":"fFqxXLh2","properties":{"formattedCitation":"[6]","plainCitation":"[6]","noteIndex":0},"citationItems":[{"id":71,"uris":["http://zotero.org/users/17244682/items/W5M7PSYG"],"itemData":{"id":71,"type":"article-journal","abstract":"With the increase in regulations regarding the use of antibiotic growth promoters and the rise in consumer demand for poultry products from 'Raised Without Antibiotics' or 'No Antibiotics Ever' flocks, the quest for alternative products or approaches has intensified in recent years. A great deal of research has focused on the development of antibiotic alternatives to maintain or improve poultry health and performance. This review describes the potential for the various alternatives available to increase animal productivity and help poultry perform to their genetic potential under existing commercial conditions. The classes of alternatives described include probiotics, prebiotics, synbiotics, organic acids, enzymes, phytogenics, antimicrobial peptides, hyperimmune egg antibodies, bacteriophages, clay, and metals. A brief description of the mechanism of action, efficacy, and advantages and disadvantages of their uses are also presented. Though the beneficial effects of many of the alternatives developed have been well demonstrated, the general consensus is that these products lack consistency and the results vary greatly from farm to farm. Furthermore, their mode of action needs to be better defined. Optimal combinations of various alternatives coupled with good management and husbandry practices will be the key to maximize performance and maintain animal productivity, while we move forward with the ultimate goal of reducing antibiotic use in the animal industry.","container-title":"Animal Health Research Reviews","DOI":"10.1017/S1466252316000207","ISSN":"1475-2654","issue":"1","journalAbbreviation":"Anim Health Res Rev","language":"eng","note":"PMID: 28485263","page":"26-45","source":"PubMed","title":"Alternatives to antibiotics for maximizing growth performance and feed efficiency in poultry: a review","title-short":"Alternatives to antibiotics for maximizing growth performance and feed efficiency in poultry","volume":"18","author":[{"family":"Gadde","given":"U."},{"family":"Kim","given":"W. H."},{"family":"Oh","given":"S. T."},{"family":"Lillehoj","given":"Hyun S."}],"issued":{"date-parts":[["2017",6]]}}}],"schema":"https://github.com/citation-style-language/schema/raw/master/csl-citation.json"}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[6]</w:t>
      </w:r>
      <w:r w:rsidRPr="004D0723">
        <w:rPr>
          <w:rFonts w:ascii="Arial" w:eastAsia="Times New Roman" w:hAnsi="Arial" w:cs="Arial"/>
          <w:sz w:val="18"/>
          <w:szCs w:val="18"/>
        </w:rPr>
        <w:fldChar w:fldCharType="end"/>
      </w:r>
      <w:commentRangeEnd w:id="5"/>
      <w:r w:rsidR="009F7769">
        <w:rPr>
          <w:rStyle w:val="CommentReference"/>
          <w:rFonts w:ascii="Calibri" w:eastAsia="MS Mincho" w:hAnsi="Calibri" w:cs="Arial"/>
          <w:lang w:val="en-NZ"/>
        </w:rPr>
        <w:commentReference w:id="5"/>
      </w:r>
      <w:r w:rsidRPr="004D0723">
        <w:rPr>
          <w:rFonts w:ascii="Arial" w:eastAsia="Times New Roman" w:hAnsi="Arial" w:cs="Arial"/>
          <w:sz w:val="18"/>
          <w:szCs w:val="18"/>
        </w:rPr>
        <w:t xml:space="preserve"> highlighted that in such settings, feed conversion ratios and growth rates were adversely affected, demonstrating the necessity of adopting comprehensive health and welfare programs. The removal of AGPs has prompted a paradigm shift in broiler health and nutrition management. Without the </w:t>
      </w:r>
      <w:r w:rsidRPr="004D0723">
        <w:rPr>
          <w:rFonts w:ascii="Arial" w:eastAsia="Times New Roman" w:hAnsi="Arial" w:cs="Arial"/>
          <w:sz w:val="18"/>
          <w:szCs w:val="18"/>
        </w:rPr>
        <w:lastRenderedPageBreak/>
        <w:t xml:space="preserve">antimicrobial shield provided by AGPs, producers are now compelled to implement more holistic strategies. </w:t>
      </w:r>
      <w:commentRangeStart w:id="6"/>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{"citationID":"OSuLg3aX","properties":{"formattedCitation":"[7]","plainCitation":"[7]","noteIndex":0},"citationItems":[{"id":74,"uris":["http://zotero.org/users/17244682/items/FYZIGFSC"],"itemData":{"id":74,"type":"article-journal","abstract":"The use of antibiotic growth promoters (AGPs) has historically been the most important prophylactic strategy for the control of Necrotic Enteritis (NE) caused by some Clostridium perfringens toxin types in poultry. During the last five decades, AGPs have also been supplemented in feed to improve body weight gain and feed efficiency as well as to modulate the microbiome (consisting of microbes and their genes both beneficial and potentially harmful) and reduce enteric pathogens, among other benefits. New regulatory requirements and changes in and consumer preferences have contributed to generate new animal welfare regulations. The need to balance cost, productivity, food safety and welfare has generated new challenges for the poultry industry. This has led to strong interest in natural alternatives to the AGPs for the prevention and control of illnesses caused by enteric pathogens., This interest is not just not focused just on the direct removal or inhibition of the causative microorganisms but also the improvement of intestinal health and homeostasis using a range of feed additives. A group of promising feed additives is short- and medium-chain fatty acids (SCFA and MCFA, respectively) and their derivatives. The use of SCFA and MCFA, including succinicbutyric, caproic, caprylic, capric and lauric acids, valeric and butyric acid has shown strong effects against NE in broilers both at experimental and commercial levels., in These fatty acids also addition to benefits as intestinal health integrity and intestinal homeostasis. Other effects have also been documented, including increases in intestinal angiogenesis and gene expression of tight junctions. Chemical modifications to improve stability and point of release in the intestine have been shown to improve the efficacy of SCFA and MCFA and their derivatives. The aim of this review is to give an overview of SCFA, MCFA and their derivatives, as an alternative to replace AGPs to control the incidence and severity of NE in poultry.","container-title":"Frontiers in Veterinary Science","DOI":"10.3389/fvets.2021.773372","ISSN":"2297-1769","journalAbbreviation":"Front. Vet. Sci.","language":"English","note":"publisher: Frontiers","source":"Frontiers","title":"Short and Medium Chain Fatty Acids and Their Derivatives as a Natural Strategy in the Control of Necrotic Enteritis and Microbial Homeostasis in Broiler Chickens","URL":"https://www.frontiersin.org/journals/veterinary-science/articles/10.3389/fvets.2021.773372/full","volume":"8","author":[{"family":"Gomez-Osorio","given":"Luis-Miguel"},{"family":"Yepes-Medina","given":"Veronica"},{"family":"Ballou","given":"Anne"},{"family":"Parini","given":"Manuela"},{"family":"Angel","given":"Roselina"}],"accessed":{"date-parts":[["2025",6,4]]},"issued":{"date-parts":[["2021",12,14]]}}}],"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[7]</w:t>
      </w:r>
      <w:r w:rsidRPr="004D0723">
        <w:rPr>
          <w:rFonts w:ascii="Arial" w:eastAsia="Times New Roman" w:hAnsi="Arial" w:cs="Arial"/>
          <w:sz w:val="18"/>
          <w:szCs w:val="18"/>
        </w:rPr>
        <w:fldChar w:fldCharType="end"/>
      </w:r>
      <w:commentRangeEnd w:id="6"/>
      <w:r w:rsidR="009F7769">
        <w:rPr>
          <w:rStyle w:val="CommentReference"/>
          <w:rFonts w:ascii="Calibri" w:eastAsia="MS Mincho" w:hAnsi="Calibri" w:cs="Arial"/>
          <w:lang w:val="en-NZ"/>
        </w:rPr>
        <w:commentReference w:id="6"/>
      </w:r>
      <w:r w:rsidRPr="004D0723">
        <w:rPr>
          <w:rFonts w:ascii="Arial" w:eastAsia="Times New Roman" w:hAnsi="Arial" w:cs="Arial"/>
          <w:sz w:val="18"/>
          <w:szCs w:val="18"/>
        </w:rPr>
        <w:t xml:space="preserve"> emphasized that in the absence of AGPs, broilers are increasingly vulnerable to intestinal disorders such as necrotic enteritis, thereby necessitating alternative feed additives with gut health-supportive properties. In this context, phytogenic compounds, organic acids, and probiotics have gained traction as viable non-antibiotic growth promoters.</w:t>
      </w:r>
    </w:p>
    <w:p w14:paraId="1A6B0A65" w14:textId="77777777" w:rsidR="00665C3E" w:rsidRDefault="00665C3E" w:rsidP="006C5D63">
      <w:pPr>
        <w:spacing w:after="0" w:line="240" w:lineRule="auto"/>
        <w:jc w:val="both"/>
        <w:rPr>
          <w:rFonts w:ascii="Arial" w:eastAsia="Times New Roman" w:hAnsi="Arial" w:cs="Arial"/>
          <w:sz w:val="18"/>
          <w:szCs w:val="18"/>
        </w:rPr>
      </w:pPr>
    </w:p>
    <w:p w14:paraId="64158512" w14:textId="019ACAE4" w:rsidR="00665C3E"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sz w:val="18"/>
          <w:szCs w:val="18"/>
        </w:rPr>
        <w:t xml:space="preserve">This transition has underlined the urgency of developing Natural Growth Promoters (NGPs) that can support broiler performance through mechanisms that are both biologically effective and environmentally responsible. NGPs present a multifaceted solution to the challenges posed by AGP withdrawal. Their efficacy stems from several key biological functions, including enhancement of digestive efficiency, modulation of gut microbiota, </w:t>
      </w:r>
      <w:proofErr w:type="spellStart"/>
      <w:r w:rsidRPr="004D0723">
        <w:rPr>
          <w:rFonts w:ascii="Arial" w:eastAsia="Times New Roman" w:hAnsi="Arial" w:cs="Arial"/>
          <w:sz w:val="18"/>
          <w:szCs w:val="18"/>
        </w:rPr>
        <w:t>immunostimulation</w:t>
      </w:r>
      <w:proofErr w:type="spellEnd"/>
      <w:r w:rsidRPr="004D0723">
        <w:rPr>
          <w:rFonts w:ascii="Arial" w:eastAsia="Times New Roman" w:hAnsi="Arial" w:cs="Arial"/>
          <w:sz w:val="18"/>
          <w:szCs w:val="18"/>
        </w:rPr>
        <w:t xml:space="preserve">, and antioxidant activity. Bioactive compounds found in plant extracts and organic acids stimulate digestive enzymes such as amylase and protease, thereby improving nutrient assimilation and overall growth performance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{"citationID":"Vak3ZthX","properties":{"formattedCitation":"[8]","plainCitation":"[8]","noteIndex":0},"citationItems":[{"id":68,"uris":["http://zotero.org/users/17244682/items/PKC3RXII"],"itemData":{"id":68,"type":"article-journal","abstract":"The study examined the effects of Myristica fragrans seed meal (MSM) and Syzygium aromaticum leaf meal (SLM) dietary supplementation on the growth performance, health status, and meat quality of broiler chicken.","container-title":"Bulletin of the National Research Centre","DOI":"10.1186/s42269-020-00396-8","ISSN":"2522-8307","issue":"1","journalAbbreviation":"Bulletin of the National Research Centre","page":"149","source":"BioMed Central","title":"The effects of Myristica fragrans seed meal and Syzygium aromaticum leaf meal dietary supplementation on growth performance and oxidative status of broiler chicken","volume":"44","author":[{"family":"Adu","given":"Olufemi Adesanya"},{"family":"Gbore","given":"Francis Ayodeji"},{"family":"Oloruntola","given":"Olugbenga David"},{"family":"Falowo","given":"Andrew Bamidele"},{"family":"Olarotimi","given":"Olumuyiwa Joseph"}],"issued":{"date-parts":[["2020",9,7]]}}}],"schema":"https://github.com/citation-style-language/schema/raw/master/csl-citation.json"}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[8]</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Moreover, NGPs play an essential role in shaping a favorable gut microbial environment. Additives like probiotics, prebiotics, and </w:t>
      </w:r>
      <w:proofErr w:type="spellStart"/>
      <w:r w:rsidRPr="004D0723">
        <w:rPr>
          <w:rFonts w:ascii="Arial" w:eastAsia="Times New Roman" w:hAnsi="Arial" w:cs="Arial"/>
          <w:sz w:val="18"/>
          <w:szCs w:val="18"/>
        </w:rPr>
        <w:t>synbiotics</w:t>
      </w:r>
      <w:proofErr w:type="spellEnd"/>
      <w:r w:rsidRPr="004D0723">
        <w:rPr>
          <w:rFonts w:ascii="Arial" w:eastAsia="Times New Roman" w:hAnsi="Arial" w:cs="Arial"/>
          <w:sz w:val="18"/>
          <w:szCs w:val="18"/>
        </w:rPr>
        <w:t xml:space="preserve"> are known to suppress pathogenic bacteria while promoting beneficial microbial populations, thereby enhancing gut integrity and immunity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{"citationID":"zC0eEqKU","properties":{"formattedCitation":"[9]","plainCitation":"[9]","noteIndex":0},"citationItems":[{"id":76,"uris":["http://zotero.org/users/17244682/items/BBSLRJRH"],"itemData":{"id":76,"type":"article-journal","abstract":"One strategy for enhancing the establishment of probiotic bacteria in the human intestinal tract is via the parallel administration of a prebiotic, which is referred to as a synbiotic. Here we present a novel method that allows a rational selection of putative probiotic strains to be used in synbiotic applications: in vivo selection (IVS). This method consists of isolating candidate probiotic strains from fecal samples following enrichment with the respective prebiotic. To test the potential of IVS, we isolated bifidobacteria from human subjects who consumed increasing doses of galactooligosaccharides (GOS) for 9 weeks. A retrospective analysis of the fecal microbiota of one subject revealed an 8-fold enrichment in Bifidobacterium adolescentis strain IVS-1 during GOS administration. The functionality of GOS to support the establishment of IVS-1 in the gastrointestinal tract was then evaluated in rats administered the bacterial strain alone, the prebiotic alone, or the synbiotic combination. Strain-specific quantitative real-time PCR showed that the addition of GOS increased B. adolescentis IVS-1 abundance in the distal intestine by nearly 2 logs compared to rats receiving only the probiotic. Illumina 16S rRNA sequencing not only confirmed the increased establishment of IVS-1 in the intestine but also revealed that the strain was able to outcompete the resident Bifidobacterium population when provided with GOS. In conclusion, this study demonstrated that IVS can be used to successfully formulate a synergistic synbiotic that can substantially enhance the establishment and competitiveness of a putative probiotic strain in the gastrointestinal tract.","container-title":"Applied and Environmental Microbiology","DOI":"10.1128/AEM.03903-14","issue":"7","note":"publisher: American Society for Microbiology","page":"2455-2465","source":"journals.asm.org (Atypon)","title":"In Vivo Selection To Identify Bacterial Strains with Enhanced Ecological Performance in Synbiotic Applications","volume":"81","author":[{"family":"Krumbeck","given":"Janina A."},{"family":"Maldonado-Gomez","given":"María X."},{"family":"Martínez","given":"Inés"},{"family":"Frese","given":"Steven A."},{"family":"Burkey","given":"Thomas E."},{"family":"Rasineni","given":"Karuna"},{"family":"Ramer-Tait","given":"Amanda E."},{"family":"Harris","given":"Edward N."},{"family":"Hutkins","given":"Robert W."},{"family":"Walter","given":"Jens"}],"issued":{"date-parts":[["2015",4]]}}}],"schema":"https://github.com/citation-style-language/schema/raw/master/csl-citation.json"}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[9]</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Beyond their influence on digestion and microbiota, NGPs also exert immunomodulatory effects. Phytogenic compounds can trigger cytokine production and improve mucosal immunity, resulting in greater resistance to infections and better resilience under intensive rearing conditions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{"citationID":"1rGope0w","properties":{"formattedCitation":"[10]","plainCitation":"[10]","noteIndex":0},"citationItems":[{"id":80,"uris":["http://zotero.org/users/17244682/items/EVLBYC2P"],"itemData":{"id":80,"type":"article-journal","abstract":"Metabolic diseases are serious threats to public health and related to gut microbiota. Probiotics, prebiotics, synbiotics, and postbiotics (PPSP) are powerful regulators of gut microbiota, thus possessing prospects for preventing metabolic diseases. Therefore, the effects and mechanisms of PPSP on metabolic diseases targeting gut microbiota are worth discussing and clarifying. Generally, PPSP benefit metabolic diseases management, especially obesity and type 2 diabetes mellitus. The underlying gut microbial-related mechanisms are mainly the modulation of gut microbiota composition, regulation of gut microbial metabolites, and improvement of intestinal barrier function. Moreover, clinical trials showed the benefits of PPSP on patients with metabolic diseases, while the clinical strategies for gestational diabetes mellitus, optimal formula of synbiotics and health benefits of postbiotics need further study. This review fully summarizes the relationship between probiotics, prebiotics, synbiotics, postbiotics, and metabolic diseases, presents promising results and the one in dispute, and especially attention is paid to illustrates potential mechanisms and clinical effects, which could contribute to the next research and development of PPSP.","container-title":"Nutrients","DOI":"10.3390/nu13093211","ISSN":"2072-6643","issue":"9","language":"en","license":"http://creativecommons.org/licenses/by/3.0/","note":"number: 9\npublisher: Multidisciplinary Digital Publishing Institute","page":"3211","source":"www.mdpi.com","title":"Effects and Mechanisms of Probiotics, Prebiotics, Synbiotics, and Postbiotics on Metabolic Diseases Targeting Gut Microbiota: A Narrative Review","title-short":"Effects and Mechanisms of Probiotics, Prebiotics, Synbiotics, and Postbiotics on Metabolic Diseases Targeting Gut Microbiota","volume":"13","author":[{"family":"Li","given":"Hang-Yu"},{"family":"Zhou","given":"Dan-Dan"},{"family":"Gan","given":"Ren-You"},{"family":"Huang","given":"Si-Yu"},{"family":"Zhao","given":"Cai-Ning"},{"family":"Shang","given":"Ao"},{"family":"Xu","given":"Xiao-Yu"},{"family":"Li","given":"Hua-Bin"}],"issued":{"date-parts":[["2021",9]]}}}],"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[10]</w:t>
      </w:r>
      <w:r w:rsidRPr="004D0723">
        <w:rPr>
          <w:rFonts w:ascii="Arial" w:eastAsia="Times New Roman" w:hAnsi="Arial" w:cs="Arial"/>
          <w:sz w:val="18"/>
          <w:szCs w:val="18"/>
        </w:rPr>
        <w:fldChar w:fldCharType="end"/>
      </w:r>
      <w:r w:rsidRPr="004D0723">
        <w:rPr>
          <w:rFonts w:ascii="Arial" w:eastAsia="Times New Roman" w:hAnsi="Arial" w:cs="Arial"/>
          <w:sz w:val="18"/>
          <w:szCs w:val="18"/>
        </w:rPr>
        <w:t>. Their antioxidant properties, meanwhile, help mitigate oxidative stress a common issue in high density broiler farming thus preserving the structural and functional integrity of the gastrointestinal tract. Technological advancements such as microencapsulation further increase the efficacy of NGPs by protecting sensitive bioactive compounds from degradation during feed processing and digestion. These delivery systems ensure precise, targeted release within the gastrointestinal tract, optimizing bioavailability and improving consistency in performance outcomes. An equally important consideration in the selection of NGPs is their safety profile. Unlike AGPs, which are often associated with residual contamination in meat and adverse environmental effects, NGPs especially those derived from edible plants and naturally occurring microbes are widely regarded as safe. Their integration into feed formulations thus aligns with evolving consumer expectations and regulatory frameworks that emphasize food safety and sustainability.</w:t>
      </w:r>
    </w:p>
    <w:p w14:paraId="71D081B5" w14:textId="77777777" w:rsidR="00665C3E" w:rsidRDefault="00665C3E" w:rsidP="006C5D63">
      <w:pPr>
        <w:spacing w:after="0" w:line="240" w:lineRule="auto"/>
        <w:jc w:val="both"/>
        <w:rPr>
          <w:rFonts w:ascii="Arial" w:eastAsia="Times New Roman" w:hAnsi="Arial" w:cs="Arial"/>
          <w:sz w:val="18"/>
          <w:szCs w:val="18"/>
        </w:rPr>
      </w:pPr>
    </w:p>
    <w:p w14:paraId="20E199E5" w14:textId="54869E41" w:rsidR="007F3A1D"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sz w:val="18"/>
          <w:szCs w:val="18"/>
        </w:rPr>
        <w:t xml:space="preserve">Among the diverse range of botanical candidates explored for their growth-promoting potential, Moringa oleifera (commonly known as moringa) and Andrographis paniculata (commonly known as </w:t>
      </w:r>
      <w:proofErr w:type="spellStart"/>
      <w:r w:rsidRPr="004D0723">
        <w:rPr>
          <w:rFonts w:ascii="Arial" w:eastAsia="Times New Roman" w:hAnsi="Arial" w:cs="Arial"/>
          <w:sz w:val="18"/>
          <w:szCs w:val="18"/>
        </w:rPr>
        <w:t>andrographis</w:t>
      </w:r>
      <w:proofErr w:type="spellEnd"/>
      <w:r w:rsidRPr="004D0723">
        <w:rPr>
          <w:rFonts w:ascii="Arial" w:eastAsia="Times New Roman" w:hAnsi="Arial" w:cs="Arial"/>
          <w:sz w:val="18"/>
          <w:szCs w:val="18"/>
        </w:rPr>
        <w:t>) have emerged as particularly promising. Moringa is noted for its high concentrations of protein, essential vitamins, minerals, and potent antioxidants, making it a valuable nutritional supplement in broiler diets</w:t>
      </w:r>
      <w:commentRangeStart w:id="7"/>
      <w:r w:rsidR="00F25C52">
        <w:rPr>
          <w:rFonts w:ascii="Arial" w:eastAsia="Times New Roman" w:hAnsi="Arial" w:cs="Arial"/>
          <w:sz w:val="18"/>
          <w:szCs w:val="18"/>
        </w:rPr>
        <w:t>. M</w:t>
      </w:r>
      <w:r w:rsidRPr="004D0723">
        <w:rPr>
          <w:rFonts w:ascii="Arial" w:eastAsia="Times New Roman" w:hAnsi="Arial" w:cs="Arial"/>
          <w:sz w:val="18"/>
          <w:szCs w:val="18"/>
        </w:rPr>
        <w:t>oringa leaf powder supplementation improves carcass yield and giblet weight, contributing to enhanced production efficiency. Andrographis, on the other hand, possesses remarkable antimicrobial and immunomodulatory properties</w:t>
      </w:r>
      <w:commentRangeEnd w:id="7"/>
      <w:r w:rsidR="003542B7">
        <w:rPr>
          <w:rStyle w:val="CommentReference"/>
          <w:rFonts w:ascii="Calibri" w:eastAsia="MS Mincho" w:hAnsi="Calibri" w:cs="Arial"/>
          <w:lang w:val="en-NZ"/>
        </w:rPr>
        <w:commentReference w:id="7"/>
      </w:r>
      <w:r w:rsidRPr="004D0723">
        <w:rPr>
          <w:rFonts w:ascii="Arial" w:eastAsia="Times New Roman" w:hAnsi="Arial" w:cs="Arial"/>
          <w:sz w:val="18"/>
          <w:szCs w:val="18"/>
        </w:rPr>
        <w:t>.</w:t>
      </w:r>
      <w:commentRangeStart w:id="8"/>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{"citationID":"jn4G0Xlw","properties":{"formattedCitation":"[11]","plainCitation":"[11]","noteIndex":0},"citationItems":[{"id":109,"uris":["http://zotero.org/users/17244682/items/DYF3I7TA"],"itemData":{"id":109,"type":"article-journal","abstract":"Andrographis paniculata is an annual herbaceous plant which belongs to the Acanthaceae family. Extracts from this plant have shown hepatoprotective, anti-inflammatory and antidiabetic properties, at least in part, through activation of the nuclear receptor Peroxisome Proliferator-Activated Receptor-gamma (PPAR γ). Recent evidence has demonstrated that activation of PPARγ reduces alcohol drinking and seeking in Marchigian Sardinian (msP) alcohol-preferring rats.The present study evaluated whether A. paniculata reduces alcohol drinking and relapse in msP rats by activating PPARγ.Oral administration of an A. paniculata dried extract (0, 15, 150 mg/kg) lowered voluntary alcohol consumption in a dose-dependent manner and achieved ~65% reduction at the dose of 450 mg/kg. Water and food consumption were not affected by the treatment. Administration of Andrographolide (5 and 10 mg/kg), the main active component of A. paniculata, also reduced alcohol drinking. This effect was suppressed by the selective PPARγ antagonist GW9662. Subsequently, we showed that oral administration of A. paniculata (0, 150, 450 mg/kg) prevented yohimbine- but not cues-induced reinstatement of alcohol seeking.Results point to A. paniculata-mediated PPARγactivation as a possible therapeutic strategy to treat alcohol use disorder.","container-title":"Alcohol and Alcoholism","DOI":"10.1093/alcalc/agaa136","ISSN":"0735-0414","issue":"2","journalAbbreviation":"Alcohol and Alcoholism","page":"240-249","source":"Silverchair","title":"Andrographis paniculata and Its Main Bioactive Ingredient Andrographolide Decrease Alcohol Drinking and Seeking in Rats Through Activation of Nuclear PPARγ Pathway","volume":"56","author":[{"family":"Stopponi","given":"Serena"},{"family":"Fotio","given":"Yannick"},{"family":"Cifani","given":"Carlo"},{"family":"Li","given":"Hongwu"},{"family":"Haass-Koffler","given":"Carolina L"},{"family":"Cannella","given":"Nazzareno"},{"family":"Demopulos","given":"Gregory"},{"family":"Gaitanaris","given":"George"},{"family":"Ciccocioppo","given":"Roberto"}],"issued":{"date-parts":[["2021",3,1]]}}}],"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[11]</w:t>
      </w:r>
      <w:r w:rsidRPr="004D0723">
        <w:rPr>
          <w:rFonts w:ascii="Arial" w:eastAsia="Times New Roman" w:hAnsi="Arial" w:cs="Arial"/>
          <w:sz w:val="18"/>
          <w:szCs w:val="18"/>
        </w:rPr>
        <w:fldChar w:fldCharType="end"/>
      </w:r>
      <w:commentRangeEnd w:id="8"/>
      <w:r w:rsidR="003542B7">
        <w:rPr>
          <w:rStyle w:val="CommentReference"/>
          <w:rFonts w:ascii="Calibri" w:eastAsia="MS Mincho" w:hAnsi="Calibri" w:cs="Arial"/>
          <w:lang w:val="en-NZ"/>
        </w:rPr>
        <w:commentReference w:id="8"/>
      </w:r>
      <w:r w:rsidRPr="004D0723">
        <w:rPr>
          <w:rFonts w:ascii="Arial" w:eastAsia="Times New Roman" w:hAnsi="Arial" w:cs="Arial"/>
          <w:sz w:val="18"/>
          <w:szCs w:val="18"/>
        </w:rPr>
        <w:t xml:space="preserve"> found that </w:t>
      </w:r>
      <w:proofErr w:type="spellStart"/>
      <w:r w:rsidRPr="004D0723">
        <w:rPr>
          <w:rFonts w:ascii="Arial" w:eastAsia="Times New Roman" w:hAnsi="Arial" w:cs="Arial"/>
          <w:sz w:val="18"/>
          <w:szCs w:val="18"/>
        </w:rPr>
        <w:t>andrographis</w:t>
      </w:r>
      <w:proofErr w:type="spellEnd"/>
      <w:r w:rsidRPr="004D0723">
        <w:rPr>
          <w:rFonts w:ascii="Arial" w:eastAsia="Times New Roman" w:hAnsi="Arial" w:cs="Arial"/>
          <w:sz w:val="18"/>
          <w:szCs w:val="18"/>
        </w:rPr>
        <w:t xml:space="preserve"> extract significantly reduces bacterial loads such as Escherichia coli in broiler meat, </w:t>
      </w:r>
      <w:r w:rsidRPr="004D0723">
        <w:rPr>
          <w:rFonts w:ascii="Arial" w:eastAsia="Times New Roman" w:hAnsi="Arial" w:cs="Arial"/>
          <w:sz w:val="18"/>
          <w:szCs w:val="18"/>
        </w:rPr>
        <w:lastRenderedPageBreak/>
        <w:t>thereby improving product safety and compliance with food hygiene standards such as SNI 7388:2009.</w:t>
      </w:r>
    </w:p>
    <w:p w14:paraId="793FAA17" w14:textId="77777777" w:rsidR="00665C3E" w:rsidRPr="004D0723" w:rsidRDefault="00665C3E" w:rsidP="006C5D63">
      <w:pPr>
        <w:spacing w:after="0" w:line="240" w:lineRule="auto"/>
        <w:jc w:val="both"/>
        <w:rPr>
          <w:rFonts w:ascii="Arial" w:eastAsia="Times New Roman" w:hAnsi="Arial" w:cs="Arial"/>
          <w:sz w:val="18"/>
          <w:szCs w:val="18"/>
        </w:rPr>
      </w:pPr>
    </w:p>
    <w:p w14:paraId="555D2B68" w14:textId="6D8A45C4" w:rsidR="007F3A1D"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sz w:val="18"/>
          <w:szCs w:val="18"/>
        </w:rPr>
        <w:t xml:space="preserve">Moringa and </w:t>
      </w:r>
      <w:proofErr w:type="spellStart"/>
      <w:r w:rsidRPr="004D0723">
        <w:rPr>
          <w:rFonts w:ascii="Arial" w:eastAsia="Times New Roman" w:hAnsi="Arial" w:cs="Arial"/>
          <w:sz w:val="18"/>
          <w:szCs w:val="18"/>
        </w:rPr>
        <w:t>andrographis</w:t>
      </w:r>
      <w:proofErr w:type="spellEnd"/>
      <w:r w:rsidRPr="004D0723">
        <w:rPr>
          <w:rFonts w:ascii="Arial" w:eastAsia="Times New Roman" w:hAnsi="Arial" w:cs="Arial"/>
          <w:sz w:val="18"/>
          <w:szCs w:val="18"/>
        </w:rPr>
        <w:t xml:space="preserve"> offer considerable economic and logistical advantages. Their adaptability to tropical agroclimatic conditions, including those prevalent in Indonesia, ensures year round availability and supports sustainable local production systems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{"citationID":"YDrmbexD","properties":{"formattedCitation":"[12]","plainCitation":"[12]","noteIndex":0},"citationItems":[{"id":120,"uris":["http://zotero.org/users/17244682/items/P5TP4BSF"],"itemData":{"id":120,"type":"article-journal","abstract":"Currently, the lack of protein source feed has become a pressing issue. Moringa oleifera leaf powder (MOLP) has good potential for the development of protein-derived feeds due to its good protein quality and abundance, but little is known about its effects on broiler growth performance and cecal microbiota. In this study, the chickens were fed different rates of MOLP (1%, 3%, 5%, 7%, and 9%) instead of the rape seed cake, and the effects of different levels of MOLP on growth performance, carcass characteristics, and cecal microbiota of the broilers were evaluated at two different growth stages (day 28 and day 56). In terms of growth performance, the best results were obtained at the 3% MOLP level in the early stages (p &lt; 0.05). In terms of carcass characteristics, in the early stage, the level of 5% MOLP had the best effect; in the later stage, 5% MOLP also had the best effect. In terms of cecal microbial changes, the alpha diversity analysis revealed that 5% MOLP enhanced the richness and diversity of broiler intestinal flora. At the phylum level, the addition of 5% MOLP adjusted the relative abundance of Firmicutes and Bacteroidetes to a level close to that of the A1 group on day 28, while 5% MOLP significantly reduced the relative abundance of Bacteroidetes (p &lt; 0.05) compared to the A2 group on day 56, and the relative abundance of Firmicutes was still higher in the D2 group than in the A2 group (p &lt; 0.05). At the genus level, MOLP addition consistently and significantly increased the relative abundance of Bacteroides (p &lt; 0.05), except for 3% on day 28 and 1% on day 56. For Oscillospira, increasing MOLP levels in the pre- and post-period resulted in a significant decrease in the relative abundance of Oscillospira (p &lt; 0.05). In conclusion, MOLP helps to enhance growth performance and carcass characteristics and improve the cecal microbial structure of broilers. The recommended rate of MOLP addition for broilers is 5% in both the early and late stages.","container-title":"Animals","DOI":"10.3390/ani13061104","ISSN":"2076-2615","issue":"6","language":"en","license":"http://creativecommons.org/licenses/by/3.0/","note":"number: 6\npublisher: Multidisciplinary Digital Publishing Institute","page":"1104","source":"www.mdpi.com","title":"Moringa oleifera Leaf Powder as New Source of Protein-Based Feedstuff Improves Growth Performance and Cecal Microbial Diversity of Broiler Chicken","volume":"13","author":[{"family":"Zhang","given":"Haiwen"},{"family":"Huang","given":"Liangmin"},{"family":"Hu","given":"Shihui"},{"family":"Qin","given":"Xinyun"},{"family":"Wang","given":"Xuemei"}],"issued":{"date-parts":[["2023",1]]}}}],"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[12]</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The affordability and accessibility of these plants also make them attractive for smallholder farmers seeking cost-effective solutions to replace synthetic additives. The synergistic effects of combining </w:t>
      </w:r>
      <w:proofErr w:type="spellStart"/>
      <w:r w:rsidRPr="004D0723">
        <w:rPr>
          <w:rFonts w:ascii="Arial" w:eastAsia="Times New Roman" w:hAnsi="Arial" w:cs="Arial"/>
          <w:sz w:val="18"/>
          <w:szCs w:val="18"/>
        </w:rPr>
        <w:t>andrographis</w:t>
      </w:r>
      <w:proofErr w:type="spellEnd"/>
      <w:r w:rsidRPr="004D0723">
        <w:rPr>
          <w:rFonts w:ascii="Arial" w:eastAsia="Times New Roman" w:hAnsi="Arial" w:cs="Arial"/>
          <w:sz w:val="18"/>
          <w:szCs w:val="18"/>
        </w:rPr>
        <w:t xml:space="preserve"> with other herbal ingredients such as turmeric, ginger, and honey, resulting in improved health outcomes, reduced morbidity and mortality, and stabilized performance indicators across broiler flocks. These findings underscore the urgency and feasibility of developing NGPs from locally available herbal resources. The strategic adoption of moringa and </w:t>
      </w:r>
      <w:proofErr w:type="spellStart"/>
      <w:r w:rsidRPr="004D0723">
        <w:rPr>
          <w:rFonts w:ascii="Arial" w:eastAsia="Times New Roman" w:hAnsi="Arial" w:cs="Arial"/>
          <w:sz w:val="18"/>
          <w:szCs w:val="18"/>
        </w:rPr>
        <w:t>andrographis</w:t>
      </w:r>
      <w:proofErr w:type="spellEnd"/>
      <w:r w:rsidRPr="004D0723">
        <w:rPr>
          <w:rFonts w:ascii="Arial" w:eastAsia="Times New Roman" w:hAnsi="Arial" w:cs="Arial"/>
          <w:sz w:val="18"/>
          <w:szCs w:val="18"/>
        </w:rPr>
        <w:t xml:space="preserve"> in poultry nutrition represents not only a viable alternative to AGPs but also a forward looking approach that integrates animal health, food safety, environmental sustainability, and rural economic empowerment. As the broiler industry continues to evolve in response to growing consumer demand and regulatory scrutiny, the development and implementation of scientifically validated natural feed additives will be instrumental in shaping the future of sustainable poultry production.</w:t>
      </w:r>
    </w:p>
    <w:p w14:paraId="150F5E07" w14:textId="77777777" w:rsidR="00463DDE" w:rsidRPr="00463DDE" w:rsidRDefault="00463DDE" w:rsidP="006C5D63">
      <w:pPr>
        <w:spacing w:after="0" w:line="240" w:lineRule="auto"/>
        <w:jc w:val="both"/>
        <w:rPr>
          <w:rFonts w:ascii="Arial" w:eastAsia="Times New Roman" w:hAnsi="Arial" w:cs="Arial"/>
          <w:sz w:val="18"/>
          <w:szCs w:val="18"/>
        </w:rPr>
      </w:pPr>
    </w:p>
    <w:p w14:paraId="0996FC5A" w14:textId="46D9E12F" w:rsidR="00463DDE" w:rsidRPr="00463DDE" w:rsidRDefault="00463DDE" w:rsidP="006C5D63">
      <w:pPr>
        <w:spacing w:after="0" w:line="240" w:lineRule="auto"/>
        <w:ind w:left="270" w:hanging="270"/>
        <w:jc w:val="both"/>
        <w:rPr>
          <w:rFonts w:ascii="Arial" w:eastAsia="Times New Roman" w:hAnsi="Arial" w:cs="Arial"/>
          <w:b/>
          <w:caps/>
          <w:sz w:val="20"/>
          <w:szCs w:val="20"/>
        </w:rPr>
      </w:pPr>
      <w:r w:rsidRPr="00463DDE">
        <w:rPr>
          <w:rFonts w:ascii="Arial" w:eastAsia="Times New Roman" w:hAnsi="Arial" w:cs="Arial"/>
          <w:b/>
          <w:caps/>
          <w:sz w:val="20"/>
          <w:szCs w:val="20"/>
        </w:rPr>
        <w:t>2.</w:t>
      </w:r>
      <w:r w:rsidRPr="00EA38A7">
        <w:rPr>
          <w:rFonts w:ascii="Arial" w:eastAsia="Times New Roman" w:hAnsi="Arial" w:cs="Arial"/>
          <w:b/>
          <w:caps/>
          <w:sz w:val="20"/>
          <w:szCs w:val="20"/>
        </w:rPr>
        <w:tab/>
      </w:r>
      <w:r w:rsidR="007F3A1D" w:rsidRPr="00665C3E">
        <w:rPr>
          <w:rStyle w:val="Heading1Char"/>
          <w:rFonts w:eastAsiaTheme="minorEastAsia"/>
        </w:rPr>
        <w:t>The Potential of Moringa oleifera and Andrographis paniculata as Natural Feed Additives</w:t>
      </w:r>
    </w:p>
    <w:p w14:paraId="005BB8F4" w14:textId="77777777" w:rsidR="00463DDE" w:rsidRDefault="00463DDE" w:rsidP="006C5D63">
      <w:pPr>
        <w:spacing w:after="0" w:line="240" w:lineRule="auto"/>
        <w:jc w:val="both"/>
        <w:rPr>
          <w:rFonts w:ascii="Arial" w:eastAsia="Times New Roman" w:hAnsi="Arial" w:cs="Arial"/>
          <w:b/>
          <w:caps/>
          <w:sz w:val="18"/>
          <w:szCs w:val="18"/>
        </w:rPr>
      </w:pPr>
    </w:p>
    <w:p w14:paraId="26BCE45E" w14:textId="1381D8A9" w:rsidR="003E1C17" w:rsidRPr="003E1C17" w:rsidRDefault="003E1C17" w:rsidP="006C5D63">
      <w:pPr>
        <w:spacing w:after="0" w:line="240" w:lineRule="auto"/>
        <w:jc w:val="both"/>
        <w:rPr>
          <w:rFonts w:ascii="Arial" w:hAnsi="Arial" w:cs="Arial"/>
          <w:sz w:val="18"/>
          <w:szCs w:val="18"/>
          <w:lang w:val="en-ID"/>
        </w:rPr>
      </w:pPr>
      <w:r w:rsidRPr="003E1C17">
        <w:rPr>
          <w:rFonts w:ascii="Arial" w:hAnsi="Arial" w:cs="Arial"/>
          <w:sz w:val="18"/>
          <w:szCs w:val="18"/>
          <w:lang w:val="en-ID"/>
        </w:rPr>
        <w:t>This subchapter examines the potential of Moringa oleifera and Andrographis paniculata as natural feed additives in poultry nutrition. The analysis is cantered on two primary aspects: the nutritional content and phytochemical composition of Moringa oleifera, and the phytochemical profile of Andrographis paniculata. Both sections offer a comprehensive review of the bioactive compounds and nutrient content that underpin the functional properties of these two plants, which are increasingly acknowledged for their antimicrobial, antioxidant, and growth-promoting effects. The information provided establishes a scientific foundation for understanding the mechanisms by which these plant-based additives enhance poultry health and productivity.</w:t>
      </w:r>
    </w:p>
    <w:p w14:paraId="3D2FC61E" w14:textId="77777777" w:rsidR="00B91EBA" w:rsidRPr="00463DDE" w:rsidRDefault="00B91EBA" w:rsidP="006C5D63">
      <w:pPr>
        <w:spacing w:after="0" w:line="240" w:lineRule="auto"/>
        <w:jc w:val="both"/>
        <w:rPr>
          <w:rFonts w:ascii="Arial" w:eastAsia="Times New Roman" w:hAnsi="Arial" w:cs="Arial"/>
          <w:b/>
          <w:caps/>
          <w:sz w:val="18"/>
          <w:szCs w:val="18"/>
        </w:rPr>
      </w:pPr>
    </w:p>
    <w:p w14:paraId="74D85BDA" w14:textId="426124B0" w:rsidR="006C5D63" w:rsidRPr="006C5D63" w:rsidRDefault="007F3A1D" w:rsidP="006C5D63">
      <w:pPr>
        <w:pStyle w:val="Heading2"/>
      </w:pPr>
      <w:r w:rsidRPr="00665C3E">
        <w:t>2.1 Nutrient Content and Phytochemical Profile of Moringa oleifera</w:t>
      </w:r>
    </w:p>
    <w:p w14:paraId="760112BE" w14:textId="0CDEFB99" w:rsidR="007F3A1D" w:rsidRPr="004D0723" w:rsidRDefault="007F3A1D" w:rsidP="006C5D63">
      <w:pPr>
        <w:spacing w:line="240" w:lineRule="auto"/>
        <w:jc w:val="both"/>
        <w:rPr>
          <w:rFonts w:ascii="Arial" w:hAnsi="Arial" w:cs="Arial"/>
          <w:sz w:val="18"/>
          <w:szCs w:val="18"/>
        </w:rPr>
      </w:pPr>
      <w:r w:rsidRPr="004D0723">
        <w:rPr>
          <w:rFonts w:ascii="Arial" w:hAnsi="Arial" w:cs="Arial"/>
          <w:sz w:val="18"/>
          <w:szCs w:val="18"/>
        </w:rPr>
        <w:t xml:space="preserve">The leaves of Moringa oleifera exhibit a noteworthy phytochemical profile and nutrient composition, rendering them suitable as additives in broiler feed. The phytochemicals present in Moringa leaves encompass significant compounds such as flavonoids, tannins, saponins, and alkaloids. These compounds not only possess antioxidant properties but also contribute to the health and growth of broiler chickens. Empirical studies have demonstrated that the antioxidant content in Moringa leaves can enhance the chickens' resistance to oxidative stress, thereby potentially improving their health and growth performance </w:t>
      </w:r>
      <w:r w:rsidRPr="004D0723">
        <w:rPr>
          <w:rFonts w:ascii="Arial" w:hAnsi="Arial" w:cs="Arial"/>
          <w:sz w:val="18"/>
          <w:szCs w:val="18"/>
        </w:rPr>
        <w:fldChar w:fldCharType="begin"/>
      </w:r>
      <w:r w:rsidR="00DC3015">
        <w:rPr>
          <w:rFonts w:ascii="Arial" w:hAnsi="Arial" w:cs="Arial"/>
          <w:sz w:val="18"/>
          <w:szCs w:val="18"/>
        </w:rPr>
        <w:instrText xml:space="preserve"> ADDIN ZOTERO_ITEM CSL_CITATION {"citationID":"tAUWLham","properties":{"formattedCitation":"[13, 14]","plainCitation":"[13, 14]","noteIndex":0},"citationItems":[{"id":41,"uris":["http://zotero.org/users/17244682/items/4ISBW2AL"],"itemData":{"id":41,"type":"article-journal","abstract":"Moringa oleifera is a tree cultivated originally in northern India, whose ancient use as a medicine has demonstrated its antioxidant and anti-inflammatory properties. Due to its richness in minerals and macronutrients, the antioxidant capacity and the mineral bioaccesibility were assessed. In addition, the chemical composition, amino acid, fatty acid, and mineral content were also evaluated. The performed analysis reported a high content of proteins and low content of lipids in the chemical composition. Regarding the mineral content, Ca and Fe presented high bioaccessibility; K, S, Ca, and Fe being the most concentrated elements. The obtained values using FRAP, ABTS, and ORAC methods showed high antioxidant capacity, directly related to the increased content of phenolic compounds. In view of the results, Moringa oleifera can be incorporated into the diet as a functional ingredient or as a fortifier of any kind of food. The important source of minerals, phenolics, proteins, unsaturated fats, and folates make it an excellent extract with beneficial properties.","container-title":"Foods","DOI":"10.3390/foods11081107","ISSN":"2304-8158","issue":"8","language":"en","license":"http://creativecommons.org/licenses/by/3.0/","note":"number: 8\npublisher: Multidisciplinary Digital Publishing Institute","page":"1107","source":"www.mdpi.com","title":"Nutritional and Antioxidant Properties of Moringa oleifera Leaves in Functional Foods","volume":"11","author":[{"family":"Peñalver","given":"Rocío"},{"family":"Martínez-Zamora","given":"Lorena"},{"family":"Lorenzo","given":"José Manuel"},{"family":"Ros","given":"Gaspar"},{"family":"Nieto","given":"Gema"}],"issued":{"date-parts":[["2022",1]]}}},{"id":43,"uris":["http://zotero.org/users/17244682/items/WHY4BCL5"],"itemData":{"id":43,"type":"article-journal","abstract":"Noodles are foods that are often consumed by the public and contain a lot of carbohydrate compounds. Human needs are not only for carbohydrates but also for protein, fat, or mineral compounds. The need for macronutrients or minerals is not only found in flour sources, but can be obtained from natural sources such as Moringa oleifera leaves. It is known that Moringa oleifera leaves have nutritional, mineral or antioxidant potential and other bioactive. The purpose of this study was to determine the levels of macronutrients, crude fiber, and minerals (Ca and Fe) contained in wet noodles added (fortified) with Moringa oleifera leaves flour. In this study, the experimental design used a completely randomized design (CRD). The treatment carried out in the study was using 100% wheat flour as a control, 5% Moringa oleifera leaves flour, and 95% wheat flour, 10% Moringa oleifera leaves flour and 90% wheat flour, 15% Moringa leaves flour, and 85% wheat flour. The results showed that the addition of higher concentrations of Moringa oleifera flour resulted in differences in crude fiber, macronutrients and minerals in wet noodle products. Increasing the concentration of Moringa oleifera flour used also has a different effect on the sensory parameter of noodles. It is recommended that the use of Moringa oleifera flour does not exceed 5% because it is greatly affects the organoleptic of the product. Concentrations of 5%, 10%, and 15% have potential to increase macronutrients and minerals in noodle products. So it can be confirmed that Moringa oleifera leaves have the potential as a source of functional food.\n&amp;nbsp;\nKey words: Noodles, Moringa oleifera, macro nutrition, minerals","container-title":"Food Science and Technology Journal (Foodscitech)","DOI":"10.25139/fst.v5i1.4236","ISSN":"2622-4127","journalAbbreviation":"1","language":"en-US","page":"63-70","source":"ejournal.unitomo.ac.id","title":"Fortification of Moringa oleifera Flour on Quality of Wet Noodle","author":[{"family":"Prayitno","given":"Sutrisno Adi"},{"family":"Patria","given":"Domas Galih"},{"family":"Mardiana","given":"Nur Agustin"},{"family":"Utami","given":"Dwi Retnaningtyas"},{"family":"Kusumawati","given":"Rinda"},{"family":"Rochma","given":"Nurtalitha Alifia"},{"family":"Niam","given":"Muhammad Khoirun"}],"issued":{"date-parts":[["2022",5,17]]}}}],"schema":"https://github.com/citation-style-language/schema/raw/master/csl-citation.json"} </w:instrText>
      </w:r>
      <w:r w:rsidRPr="004D0723">
        <w:rPr>
          <w:rFonts w:ascii="Arial" w:hAnsi="Arial" w:cs="Arial"/>
          <w:sz w:val="18"/>
          <w:szCs w:val="18"/>
        </w:rPr>
        <w:fldChar w:fldCharType="separate"/>
      </w:r>
      <w:r w:rsidR="00DC3015" w:rsidRPr="00DC3015">
        <w:rPr>
          <w:rFonts w:ascii="Arial" w:hAnsi="Arial" w:cs="Arial"/>
          <w:sz w:val="18"/>
        </w:rPr>
        <w:t>[13, 14]</w:t>
      </w:r>
      <w:r w:rsidRPr="004D0723">
        <w:rPr>
          <w:rFonts w:ascii="Arial" w:hAnsi="Arial" w:cs="Arial"/>
          <w:sz w:val="18"/>
          <w:szCs w:val="18"/>
        </w:rPr>
        <w:fldChar w:fldCharType="end"/>
      </w:r>
      <w:r w:rsidRPr="004D0723">
        <w:rPr>
          <w:rFonts w:ascii="Arial" w:hAnsi="Arial" w:cs="Arial"/>
          <w:sz w:val="18"/>
          <w:szCs w:val="18"/>
        </w:rPr>
        <w:t xml:space="preserve">. The nutritional composition, mineral profile, and antioxidant activity of Moringa oleifera </w:t>
      </w:r>
      <w:r w:rsidR="00897474">
        <w:rPr>
          <w:rFonts w:ascii="Arial" w:hAnsi="Arial" w:cs="Arial"/>
          <w:sz w:val="18"/>
          <w:szCs w:val="18"/>
        </w:rPr>
        <w:t xml:space="preserve">leaves, as detailed in Tables 1, 2, and </w:t>
      </w:r>
      <w:r w:rsidRPr="004D0723">
        <w:rPr>
          <w:rFonts w:ascii="Arial" w:hAnsi="Arial" w:cs="Arial"/>
          <w:sz w:val="18"/>
          <w:szCs w:val="18"/>
        </w:rPr>
        <w:t xml:space="preserve">3, underscore their abundant content of proteins, essential minerals, and bioactive compounds </w:t>
      </w:r>
      <w:r w:rsidRPr="004D0723">
        <w:rPr>
          <w:rFonts w:ascii="Arial" w:hAnsi="Arial" w:cs="Arial"/>
          <w:sz w:val="18"/>
          <w:szCs w:val="18"/>
        </w:rPr>
        <w:fldChar w:fldCharType="begin"/>
      </w:r>
      <w:r w:rsidR="002103A0">
        <w:rPr>
          <w:rFonts w:ascii="Arial" w:hAnsi="Arial" w:cs="Arial"/>
          <w:sz w:val="18"/>
          <w:szCs w:val="18"/>
        </w:rPr>
        <w:instrText xml:space="preserve"> ADDIN ZOTERO_ITEM CSL_CITATION {"citationID":"ZTqlvDcS","properties":{"formattedCitation":"[13]","plainCitation":"[13]","noteIndex":0},"citationItems":[{"id":41,"uris":["http://zotero.org/users/17244682/items/4ISBW2AL"],"itemData":{"id":41,"type":"article-journal","abstract":"Moringa oleifera is a tree cultivated originally in northern India, whose ancient use as a medicine has demonstrated its antioxidant and anti-inflammatory properties. Due to its richness in minerals and macronutrients, the antioxidant capacity and the mineral bioaccesibility were assessed. In addition, the chemical composition, amino acid, fatty acid, and mineral content were also evaluated. The performed analysis reported a high content of proteins and low content of lipids in the chemical composition. Regarding the mineral content, Ca and Fe presented high bioaccessibility; K, S, Ca, and Fe being the most concentrated elements. The obtained values using FRAP, ABTS, and ORAC methods showed high antioxidant capacity, directly related to the increased content of phenolic compounds. In view of the results, Moringa oleifera can be incorporated into the diet as a functional ingredient or as a fortifier of any kind of food. The important source of minerals, phenolics, proteins, unsaturated fats, and folates make it an excellent extract with beneficial properties.","container-title":"Foods","DOI":"10.3390/foods11081107","ISSN":"2304-8158","issue":"8","language":"en","license":"http://creativecommons.org/licenses/by/3.0/","note":"number: 8\npublisher: Multidisciplinary Digital Publishing Institute","page":"1107","source":"www.mdpi.com","title":"Nutritional and Antioxidant Properties of Moringa oleifera Leaves in Functional Foods","volume":"11","author":[{"family":"Peñalver","given":"Rocío"},{"family":"Martínez-Zamora","given":"Lorena"},{"family":"Lorenzo","given":"José Manuel"},{"family":"Ros","given":"Gaspar"},{"family":"Nieto","given":"Gema"}],"issued":{"date-parts":[["2022",1]]}}}],"schema":"https://github.com/citation-style-language/schema/raw/master/csl-citation.json"} </w:instrText>
      </w:r>
      <w:r w:rsidRPr="004D0723">
        <w:rPr>
          <w:rFonts w:ascii="Arial" w:hAnsi="Arial" w:cs="Arial"/>
          <w:sz w:val="18"/>
          <w:szCs w:val="18"/>
        </w:rPr>
        <w:fldChar w:fldCharType="separate"/>
      </w:r>
      <w:r w:rsidR="00DC3015" w:rsidRPr="00DC3015">
        <w:rPr>
          <w:rFonts w:ascii="Arial" w:hAnsi="Arial" w:cs="Arial"/>
          <w:sz w:val="18"/>
        </w:rPr>
        <w:t>[13]</w:t>
      </w:r>
      <w:r w:rsidRPr="004D0723">
        <w:rPr>
          <w:rFonts w:ascii="Arial" w:hAnsi="Arial" w:cs="Arial"/>
          <w:sz w:val="18"/>
          <w:szCs w:val="18"/>
        </w:rPr>
        <w:fldChar w:fldCharType="end"/>
      </w:r>
      <w:r w:rsidRPr="004D0723">
        <w:rPr>
          <w:rFonts w:ascii="Arial" w:hAnsi="Arial" w:cs="Arial"/>
          <w:sz w:val="18"/>
          <w:szCs w:val="18"/>
        </w:rPr>
        <w:t>.</w:t>
      </w:r>
    </w:p>
    <w:p w14:paraId="22390194" w14:textId="01C79A55" w:rsidR="007F3A1D" w:rsidRDefault="007F3A1D" w:rsidP="006C5D63">
      <w:pPr>
        <w:spacing w:after="0" w:line="240" w:lineRule="auto"/>
        <w:jc w:val="center"/>
        <w:rPr>
          <w:rFonts w:ascii="Arial" w:hAnsi="Arial" w:cs="Arial"/>
          <w:b/>
          <w:bCs/>
          <w:sz w:val="18"/>
          <w:szCs w:val="18"/>
        </w:rPr>
      </w:pPr>
      <w:r w:rsidRPr="003E1C17">
        <w:rPr>
          <w:rFonts w:ascii="Arial" w:hAnsi="Arial" w:cs="Arial"/>
          <w:b/>
          <w:bCs/>
          <w:sz w:val="18"/>
          <w:szCs w:val="18"/>
        </w:rPr>
        <w:lastRenderedPageBreak/>
        <w:t xml:space="preserve">Table 1. Nutrient Content of </w:t>
      </w:r>
      <w:r w:rsidRPr="003E1C17">
        <w:rPr>
          <w:rFonts w:ascii="Arial" w:hAnsi="Arial" w:cs="Arial"/>
          <w:b/>
          <w:bCs/>
          <w:i/>
          <w:iCs/>
          <w:sz w:val="18"/>
          <w:szCs w:val="18"/>
        </w:rPr>
        <w:t>Moringa oleifera</w:t>
      </w:r>
      <w:r w:rsidRPr="003E1C17">
        <w:rPr>
          <w:rFonts w:ascii="Arial" w:hAnsi="Arial" w:cs="Arial"/>
          <w:b/>
          <w:bCs/>
          <w:sz w:val="18"/>
          <w:szCs w:val="18"/>
        </w:rPr>
        <w:t xml:space="preserve"> Leaf</w:t>
      </w:r>
    </w:p>
    <w:p w14:paraId="6AA24B08" w14:textId="77777777" w:rsidR="003E1C17" w:rsidRPr="003E1C17" w:rsidRDefault="003E1C17" w:rsidP="006C5D63">
      <w:pPr>
        <w:spacing w:after="0" w:line="240" w:lineRule="auto"/>
        <w:jc w:val="center"/>
        <w:rPr>
          <w:rFonts w:ascii="Arial" w:hAnsi="Arial" w:cs="Arial"/>
          <w:b/>
          <w:bCs/>
          <w:sz w:val="18"/>
          <w:szCs w:val="18"/>
        </w:rPr>
      </w:pP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79"/>
        <w:gridCol w:w="4101"/>
      </w:tblGrid>
      <w:tr w:rsidR="007F3A1D" w:rsidRPr="004D0723" w14:paraId="1255212A" w14:textId="77777777" w:rsidTr="009F7769">
        <w:trPr>
          <w:tblHeader/>
          <w:tblCellSpacing w:w="15" w:type="dxa"/>
        </w:trPr>
        <w:tc>
          <w:tcPr>
            <w:tcW w:w="1789" w:type="pct"/>
            <w:tcBorders>
              <w:top w:val="nil"/>
              <w:bottom w:val="single" w:sz="4" w:space="0" w:color="auto"/>
            </w:tcBorders>
            <w:vAlign w:val="center"/>
            <w:hideMark/>
          </w:tcPr>
          <w:p w14:paraId="7FFE5CA9"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Parameters</w:t>
            </w:r>
          </w:p>
        </w:tc>
        <w:tc>
          <w:tcPr>
            <w:tcW w:w="3111" w:type="pct"/>
            <w:tcBorders>
              <w:top w:val="nil"/>
              <w:bottom w:val="single" w:sz="4" w:space="0" w:color="auto"/>
            </w:tcBorders>
            <w:vAlign w:val="center"/>
            <w:hideMark/>
          </w:tcPr>
          <w:p w14:paraId="5C35ADB0"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Mean Value (g/100g Dry Matter)</w:t>
            </w:r>
          </w:p>
        </w:tc>
      </w:tr>
      <w:tr w:rsidR="007F3A1D" w:rsidRPr="004D0723" w14:paraId="6FC3386A" w14:textId="77777777" w:rsidTr="009F7769">
        <w:trPr>
          <w:tblCellSpacing w:w="15" w:type="dxa"/>
        </w:trPr>
        <w:tc>
          <w:tcPr>
            <w:tcW w:w="1789" w:type="pct"/>
            <w:vAlign w:val="center"/>
            <w:hideMark/>
          </w:tcPr>
          <w:p w14:paraId="66E61522"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Moisture</w:t>
            </w:r>
          </w:p>
        </w:tc>
        <w:tc>
          <w:tcPr>
            <w:tcW w:w="3111" w:type="pct"/>
            <w:vAlign w:val="center"/>
            <w:hideMark/>
          </w:tcPr>
          <w:p w14:paraId="23C5A121"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7.23 ± 0.12</w:t>
            </w:r>
          </w:p>
        </w:tc>
      </w:tr>
      <w:tr w:rsidR="007F3A1D" w:rsidRPr="004D0723" w14:paraId="3A598B35" w14:textId="77777777" w:rsidTr="009F7769">
        <w:trPr>
          <w:tblCellSpacing w:w="15" w:type="dxa"/>
        </w:trPr>
        <w:tc>
          <w:tcPr>
            <w:tcW w:w="1789" w:type="pct"/>
            <w:vAlign w:val="center"/>
            <w:hideMark/>
          </w:tcPr>
          <w:p w14:paraId="2F583B03"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Protein</w:t>
            </w:r>
          </w:p>
        </w:tc>
        <w:tc>
          <w:tcPr>
            <w:tcW w:w="3111" w:type="pct"/>
            <w:vAlign w:val="center"/>
            <w:hideMark/>
          </w:tcPr>
          <w:p w14:paraId="66DCA958"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25.30 ± 0.27</w:t>
            </w:r>
          </w:p>
        </w:tc>
      </w:tr>
      <w:tr w:rsidR="007F3A1D" w:rsidRPr="004D0723" w14:paraId="4315DA7E" w14:textId="77777777" w:rsidTr="009F7769">
        <w:trPr>
          <w:tblCellSpacing w:w="15" w:type="dxa"/>
        </w:trPr>
        <w:tc>
          <w:tcPr>
            <w:tcW w:w="1789" w:type="pct"/>
            <w:vAlign w:val="center"/>
            <w:hideMark/>
          </w:tcPr>
          <w:p w14:paraId="183E3BDC"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Lipid</w:t>
            </w:r>
          </w:p>
        </w:tc>
        <w:tc>
          <w:tcPr>
            <w:tcW w:w="3111" w:type="pct"/>
            <w:vAlign w:val="center"/>
            <w:hideMark/>
          </w:tcPr>
          <w:p w14:paraId="268B24F7"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5.75 ± 0.21</w:t>
            </w:r>
          </w:p>
        </w:tc>
      </w:tr>
      <w:tr w:rsidR="007F3A1D" w:rsidRPr="004D0723" w14:paraId="45DA8500" w14:textId="77777777" w:rsidTr="009F7769">
        <w:trPr>
          <w:tblCellSpacing w:w="15" w:type="dxa"/>
        </w:trPr>
        <w:tc>
          <w:tcPr>
            <w:tcW w:w="1789" w:type="pct"/>
            <w:vAlign w:val="center"/>
            <w:hideMark/>
          </w:tcPr>
          <w:p w14:paraId="386BE78B"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Ash</w:t>
            </w:r>
          </w:p>
        </w:tc>
        <w:tc>
          <w:tcPr>
            <w:tcW w:w="3111" w:type="pct"/>
            <w:vAlign w:val="center"/>
            <w:hideMark/>
          </w:tcPr>
          <w:p w14:paraId="1E9E9C2F"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9.95 ± 0.12</w:t>
            </w:r>
          </w:p>
        </w:tc>
      </w:tr>
      <w:tr w:rsidR="007F3A1D" w:rsidRPr="004D0723" w14:paraId="51211014" w14:textId="77777777" w:rsidTr="009F7769">
        <w:trPr>
          <w:tblCellSpacing w:w="15" w:type="dxa"/>
        </w:trPr>
        <w:tc>
          <w:tcPr>
            <w:tcW w:w="1789" w:type="pct"/>
            <w:vAlign w:val="center"/>
            <w:hideMark/>
          </w:tcPr>
          <w:p w14:paraId="6B2D273D"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Carbohydrates</w:t>
            </w:r>
          </w:p>
        </w:tc>
        <w:tc>
          <w:tcPr>
            <w:tcW w:w="3111" w:type="pct"/>
            <w:vAlign w:val="center"/>
            <w:hideMark/>
          </w:tcPr>
          <w:p w14:paraId="3E4751FC"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29.80 ± 4.55</w:t>
            </w:r>
          </w:p>
        </w:tc>
      </w:tr>
      <w:tr w:rsidR="007F3A1D" w:rsidRPr="004D0723" w14:paraId="6A309704" w14:textId="77777777" w:rsidTr="009F7769">
        <w:trPr>
          <w:tblCellSpacing w:w="15" w:type="dxa"/>
        </w:trPr>
        <w:tc>
          <w:tcPr>
            <w:tcW w:w="1789" w:type="pct"/>
            <w:vAlign w:val="center"/>
            <w:hideMark/>
          </w:tcPr>
          <w:p w14:paraId="7C72BFCE"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Dietary fiber</w:t>
            </w:r>
          </w:p>
        </w:tc>
        <w:tc>
          <w:tcPr>
            <w:tcW w:w="3111" w:type="pct"/>
            <w:vAlign w:val="center"/>
            <w:hideMark/>
          </w:tcPr>
          <w:p w14:paraId="59353B4B"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24.97 ± 4.55</w:t>
            </w:r>
          </w:p>
        </w:tc>
      </w:tr>
    </w:tbl>
    <w:p w14:paraId="1D13F673" w14:textId="77777777" w:rsidR="003E1C17" w:rsidRDefault="003E1C17" w:rsidP="006C5D63">
      <w:pPr>
        <w:spacing w:after="0" w:line="240" w:lineRule="auto"/>
        <w:jc w:val="both"/>
        <w:rPr>
          <w:rFonts w:ascii="Arial" w:hAnsi="Arial" w:cs="Arial"/>
          <w:b/>
          <w:bCs/>
          <w:sz w:val="18"/>
          <w:szCs w:val="18"/>
        </w:rPr>
      </w:pPr>
    </w:p>
    <w:p w14:paraId="651E6E6F" w14:textId="64B513F6" w:rsidR="007F3A1D" w:rsidRDefault="007F3A1D" w:rsidP="006C5D63">
      <w:pPr>
        <w:spacing w:after="0" w:line="240" w:lineRule="auto"/>
        <w:jc w:val="center"/>
        <w:rPr>
          <w:rFonts w:ascii="Arial" w:hAnsi="Arial" w:cs="Arial"/>
          <w:b/>
          <w:bCs/>
          <w:sz w:val="18"/>
          <w:szCs w:val="18"/>
        </w:rPr>
      </w:pPr>
      <w:r w:rsidRPr="003E1C17">
        <w:rPr>
          <w:rFonts w:ascii="Arial" w:hAnsi="Arial" w:cs="Arial"/>
          <w:b/>
          <w:bCs/>
          <w:sz w:val="18"/>
          <w:szCs w:val="18"/>
        </w:rPr>
        <w:t>Table 2. Mineral Content of Moringa oleifera Leaf</w:t>
      </w:r>
    </w:p>
    <w:p w14:paraId="06BA9A56" w14:textId="77777777" w:rsidR="003E1C17" w:rsidRPr="003E1C17" w:rsidRDefault="003E1C17" w:rsidP="006C5D63">
      <w:pPr>
        <w:spacing w:after="0" w:line="240" w:lineRule="auto"/>
        <w:jc w:val="both"/>
        <w:rPr>
          <w:rFonts w:ascii="Arial" w:hAnsi="Arial" w:cs="Arial"/>
          <w:b/>
          <w:bCs/>
          <w:sz w:val="18"/>
          <w:szCs w:val="18"/>
        </w:rPr>
      </w:pPr>
    </w:p>
    <w:tbl>
      <w:tblPr>
        <w:tblW w:w="5000" w:type="pct"/>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44"/>
        <w:gridCol w:w="4036"/>
      </w:tblGrid>
      <w:tr w:rsidR="007F3A1D" w:rsidRPr="004D0723" w14:paraId="0FA2C20E" w14:textId="77777777" w:rsidTr="009F7769">
        <w:trPr>
          <w:tblHeader/>
          <w:tblCellSpacing w:w="15" w:type="dxa"/>
        </w:trPr>
        <w:tc>
          <w:tcPr>
            <w:tcW w:w="1859" w:type="pct"/>
            <w:tcBorders>
              <w:top w:val="single" w:sz="4" w:space="0" w:color="auto"/>
              <w:bottom w:val="single" w:sz="4" w:space="0" w:color="auto"/>
            </w:tcBorders>
            <w:vAlign w:val="center"/>
            <w:hideMark/>
          </w:tcPr>
          <w:p w14:paraId="5B7F8D70"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Minerals</w:t>
            </w:r>
          </w:p>
        </w:tc>
        <w:tc>
          <w:tcPr>
            <w:tcW w:w="3092" w:type="pct"/>
            <w:tcBorders>
              <w:top w:val="single" w:sz="4" w:space="0" w:color="auto"/>
              <w:bottom w:val="single" w:sz="4" w:space="0" w:color="auto"/>
            </w:tcBorders>
            <w:vAlign w:val="center"/>
            <w:hideMark/>
          </w:tcPr>
          <w:p w14:paraId="4761D7DB"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Mean Value (mg/100 g Dry Matter)</w:t>
            </w:r>
          </w:p>
        </w:tc>
      </w:tr>
      <w:tr w:rsidR="007F3A1D" w:rsidRPr="004D0723" w14:paraId="5E229FE8" w14:textId="77777777" w:rsidTr="009F7769">
        <w:trPr>
          <w:tblCellSpacing w:w="15" w:type="dxa"/>
        </w:trPr>
        <w:tc>
          <w:tcPr>
            <w:tcW w:w="1859" w:type="pct"/>
            <w:vAlign w:val="center"/>
            <w:hideMark/>
          </w:tcPr>
          <w:p w14:paraId="71FB503A"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Boron (B)</w:t>
            </w:r>
          </w:p>
        </w:tc>
        <w:tc>
          <w:tcPr>
            <w:tcW w:w="3092" w:type="pct"/>
            <w:vAlign w:val="center"/>
            <w:hideMark/>
          </w:tcPr>
          <w:p w14:paraId="5141A34D"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3.54 ± 0.01</w:t>
            </w:r>
          </w:p>
        </w:tc>
      </w:tr>
      <w:tr w:rsidR="007F3A1D" w:rsidRPr="004D0723" w14:paraId="6F820F86" w14:textId="77777777" w:rsidTr="009F7769">
        <w:trPr>
          <w:tblCellSpacing w:w="15" w:type="dxa"/>
        </w:trPr>
        <w:tc>
          <w:tcPr>
            <w:tcW w:w="1859" w:type="pct"/>
            <w:vAlign w:val="center"/>
            <w:hideMark/>
          </w:tcPr>
          <w:p w14:paraId="715D6670"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Calcium (Ca) *</w:t>
            </w:r>
          </w:p>
        </w:tc>
        <w:tc>
          <w:tcPr>
            <w:tcW w:w="3092" w:type="pct"/>
            <w:vAlign w:val="center"/>
            <w:hideMark/>
          </w:tcPr>
          <w:p w14:paraId="272FCAC1"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1.48 ± 0.01 g</w:t>
            </w:r>
          </w:p>
        </w:tc>
      </w:tr>
      <w:tr w:rsidR="007F3A1D" w:rsidRPr="004D0723" w14:paraId="5DDC8156" w14:textId="77777777" w:rsidTr="009F7769">
        <w:trPr>
          <w:tblCellSpacing w:w="15" w:type="dxa"/>
        </w:trPr>
        <w:tc>
          <w:tcPr>
            <w:tcW w:w="1859" w:type="pct"/>
            <w:vAlign w:val="center"/>
            <w:hideMark/>
          </w:tcPr>
          <w:p w14:paraId="6B9A7778"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Copper (Cu)</w:t>
            </w:r>
          </w:p>
        </w:tc>
        <w:tc>
          <w:tcPr>
            <w:tcW w:w="3092" w:type="pct"/>
            <w:vAlign w:val="center"/>
            <w:hideMark/>
          </w:tcPr>
          <w:p w14:paraId="1FE63719"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0.45 ± 0.05</w:t>
            </w:r>
          </w:p>
        </w:tc>
      </w:tr>
      <w:tr w:rsidR="007F3A1D" w:rsidRPr="004D0723" w14:paraId="48A2CD00" w14:textId="77777777" w:rsidTr="009F7769">
        <w:trPr>
          <w:tblCellSpacing w:w="15" w:type="dxa"/>
        </w:trPr>
        <w:tc>
          <w:tcPr>
            <w:tcW w:w="1859" w:type="pct"/>
            <w:vAlign w:val="center"/>
            <w:hideMark/>
          </w:tcPr>
          <w:p w14:paraId="6F5AB67A"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Iron (Fe)</w:t>
            </w:r>
          </w:p>
        </w:tc>
        <w:tc>
          <w:tcPr>
            <w:tcW w:w="3092" w:type="pct"/>
            <w:vAlign w:val="center"/>
            <w:hideMark/>
          </w:tcPr>
          <w:p w14:paraId="0617584A"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25.14 ± 1.13</w:t>
            </w:r>
          </w:p>
        </w:tc>
      </w:tr>
      <w:tr w:rsidR="007F3A1D" w:rsidRPr="004D0723" w14:paraId="3F5B6431" w14:textId="77777777" w:rsidTr="009F7769">
        <w:trPr>
          <w:tblCellSpacing w:w="15" w:type="dxa"/>
        </w:trPr>
        <w:tc>
          <w:tcPr>
            <w:tcW w:w="1859" w:type="pct"/>
            <w:vAlign w:val="center"/>
            <w:hideMark/>
          </w:tcPr>
          <w:p w14:paraId="289F42BB"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Potassium (K) *</w:t>
            </w:r>
          </w:p>
        </w:tc>
        <w:tc>
          <w:tcPr>
            <w:tcW w:w="3092" w:type="pct"/>
            <w:vAlign w:val="center"/>
            <w:hideMark/>
          </w:tcPr>
          <w:p w14:paraId="00CFCF96"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1.75 ± 0.02 g</w:t>
            </w:r>
          </w:p>
        </w:tc>
      </w:tr>
      <w:tr w:rsidR="007F3A1D" w:rsidRPr="004D0723" w14:paraId="12A92561" w14:textId="77777777" w:rsidTr="009F7769">
        <w:trPr>
          <w:tblCellSpacing w:w="15" w:type="dxa"/>
        </w:trPr>
        <w:tc>
          <w:tcPr>
            <w:tcW w:w="1859" w:type="pct"/>
            <w:vAlign w:val="center"/>
            <w:hideMark/>
          </w:tcPr>
          <w:p w14:paraId="301F7635"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Magnesium (Mg)</w:t>
            </w:r>
          </w:p>
        </w:tc>
        <w:tc>
          <w:tcPr>
            <w:tcW w:w="3092" w:type="pct"/>
            <w:vAlign w:val="center"/>
            <w:hideMark/>
          </w:tcPr>
          <w:p w14:paraId="42069C5B"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301.11 ± 2.08</w:t>
            </w:r>
          </w:p>
        </w:tc>
      </w:tr>
      <w:tr w:rsidR="007F3A1D" w:rsidRPr="004D0723" w14:paraId="3DFDFEB6" w14:textId="77777777" w:rsidTr="009F7769">
        <w:trPr>
          <w:tblCellSpacing w:w="15" w:type="dxa"/>
        </w:trPr>
        <w:tc>
          <w:tcPr>
            <w:tcW w:w="1859" w:type="pct"/>
            <w:vAlign w:val="center"/>
            <w:hideMark/>
          </w:tcPr>
          <w:p w14:paraId="7E0BB74D"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Manganese (Mn)</w:t>
            </w:r>
          </w:p>
        </w:tc>
        <w:tc>
          <w:tcPr>
            <w:tcW w:w="3092" w:type="pct"/>
            <w:vAlign w:val="center"/>
            <w:hideMark/>
          </w:tcPr>
          <w:p w14:paraId="2284069A"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7.21 ± 1.03</w:t>
            </w:r>
          </w:p>
        </w:tc>
      </w:tr>
      <w:tr w:rsidR="007F3A1D" w:rsidRPr="004D0723" w14:paraId="64DA3FDA" w14:textId="77777777" w:rsidTr="009F7769">
        <w:trPr>
          <w:tblCellSpacing w:w="15" w:type="dxa"/>
        </w:trPr>
        <w:tc>
          <w:tcPr>
            <w:tcW w:w="1859" w:type="pct"/>
            <w:vAlign w:val="center"/>
            <w:hideMark/>
          </w:tcPr>
          <w:p w14:paraId="542171DE"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Sodium (Na)</w:t>
            </w:r>
          </w:p>
        </w:tc>
        <w:tc>
          <w:tcPr>
            <w:tcW w:w="3092" w:type="pct"/>
            <w:vAlign w:val="center"/>
            <w:hideMark/>
          </w:tcPr>
          <w:p w14:paraId="221A451D"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133.11 ± 20.09</w:t>
            </w:r>
          </w:p>
        </w:tc>
      </w:tr>
      <w:tr w:rsidR="007F3A1D" w:rsidRPr="004D0723" w14:paraId="4030D2F2" w14:textId="77777777" w:rsidTr="009F7769">
        <w:trPr>
          <w:tblCellSpacing w:w="15" w:type="dxa"/>
        </w:trPr>
        <w:tc>
          <w:tcPr>
            <w:tcW w:w="1859" w:type="pct"/>
            <w:vAlign w:val="center"/>
            <w:hideMark/>
          </w:tcPr>
          <w:p w14:paraId="23D071A1"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Phosphorus (P)</w:t>
            </w:r>
          </w:p>
        </w:tc>
        <w:tc>
          <w:tcPr>
            <w:tcW w:w="3092" w:type="pct"/>
            <w:vAlign w:val="center"/>
            <w:hideMark/>
          </w:tcPr>
          <w:p w14:paraId="0EA3E264"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352.39 ± 1.19</w:t>
            </w:r>
          </w:p>
        </w:tc>
      </w:tr>
      <w:tr w:rsidR="007F3A1D" w:rsidRPr="004D0723" w14:paraId="43F2555C" w14:textId="77777777" w:rsidTr="009F7769">
        <w:trPr>
          <w:tblCellSpacing w:w="15" w:type="dxa"/>
        </w:trPr>
        <w:tc>
          <w:tcPr>
            <w:tcW w:w="1859" w:type="pct"/>
            <w:vAlign w:val="center"/>
            <w:hideMark/>
          </w:tcPr>
          <w:p w14:paraId="2C1965BB"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Sulphur (S)</w:t>
            </w:r>
          </w:p>
        </w:tc>
        <w:tc>
          <w:tcPr>
            <w:tcW w:w="3092" w:type="pct"/>
            <w:vAlign w:val="center"/>
            <w:hideMark/>
          </w:tcPr>
          <w:p w14:paraId="65608C46"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982.49 ± 11.56</w:t>
            </w:r>
          </w:p>
        </w:tc>
      </w:tr>
      <w:tr w:rsidR="007F3A1D" w:rsidRPr="004D0723" w14:paraId="3C77B035" w14:textId="77777777" w:rsidTr="009F7769">
        <w:trPr>
          <w:tblCellSpacing w:w="15" w:type="dxa"/>
        </w:trPr>
        <w:tc>
          <w:tcPr>
            <w:tcW w:w="1859" w:type="pct"/>
            <w:vAlign w:val="center"/>
            <w:hideMark/>
          </w:tcPr>
          <w:p w14:paraId="42C194E5"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Zinc (Zn)</w:t>
            </w:r>
          </w:p>
        </w:tc>
        <w:tc>
          <w:tcPr>
            <w:tcW w:w="3092" w:type="pct"/>
            <w:vAlign w:val="center"/>
            <w:hideMark/>
          </w:tcPr>
          <w:p w14:paraId="1779F34E"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2.04 ± 0.85</w:t>
            </w:r>
          </w:p>
        </w:tc>
      </w:tr>
    </w:tbl>
    <w:p w14:paraId="56AFB5EC" w14:textId="77777777" w:rsidR="007F3A1D" w:rsidRPr="003E1C17" w:rsidRDefault="007F3A1D" w:rsidP="006C5D63">
      <w:pPr>
        <w:spacing w:line="240" w:lineRule="auto"/>
        <w:jc w:val="center"/>
        <w:rPr>
          <w:rFonts w:ascii="Arial" w:hAnsi="Arial" w:cs="Arial"/>
          <w:i/>
          <w:iCs/>
          <w:sz w:val="16"/>
          <w:szCs w:val="16"/>
        </w:rPr>
      </w:pPr>
      <w:r w:rsidRPr="003E1C17">
        <w:rPr>
          <w:rFonts w:ascii="Arial" w:hAnsi="Arial" w:cs="Arial"/>
          <w:i/>
          <w:iCs/>
          <w:sz w:val="16"/>
          <w:szCs w:val="16"/>
        </w:rPr>
        <w:t>Note: (*) Values are expressed in g/100 g DM.</w:t>
      </w:r>
    </w:p>
    <w:p w14:paraId="2DE30251" w14:textId="4D8691A6" w:rsidR="007F3A1D" w:rsidRDefault="007F3A1D" w:rsidP="006C5D63">
      <w:pPr>
        <w:spacing w:after="0" w:line="240" w:lineRule="auto"/>
        <w:jc w:val="center"/>
        <w:rPr>
          <w:rFonts w:ascii="Arial" w:hAnsi="Arial" w:cs="Arial"/>
          <w:b/>
          <w:bCs/>
          <w:sz w:val="18"/>
          <w:szCs w:val="18"/>
        </w:rPr>
      </w:pPr>
      <w:r w:rsidRPr="003E1C17">
        <w:rPr>
          <w:rFonts w:ascii="Arial" w:hAnsi="Arial" w:cs="Arial"/>
          <w:b/>
          <w:bCs/>
          <w:sz w:val="18"/>
          <w:szCs w:val="18"/>
        </w:rPr>
        <w:t>Table 3. Antioxidant Activity and Total Phenolic Content of Moringa oleifera Leaf</w:t>
      </w:r>
    </w:p>
    <w:p w14:paraId="79A8E044" w14:textId="77777777" w:rsidR="006C5D63" w:rsidRPr="003E1C17" w:rsidRDefault="006C5D63" w:rsidP="006C5D63">
      <w:pPr>
        <w:spacing w:after="0" w:line="240" w:lineRule="auto"/>
        <w:jc w:val="center"/>
        <w:rPr>
          <w:rFonts w:ascii="Arial" w:hAnsi="Arial" w:cs="Arial"/>
          <w:b/>
          <w:bCs/>
          <w:sz w:val="18"/>
          <w:szCs w:val="18"/>
        </w:rPr>
      </w:pPr>
    </w:p>
    <w:tbl>
      <w:tblPr>
        <w:tblW w:w="5000" w:type="pct"/>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5018"/>
        <w:gridCol w:w="1462"/>
      </w:tblGrid>
      <w:tr w:rsidR="007F3A1D" w:rsidRPr="004D0723" w14:paraId="7FB8A8E7" w14:textId="77777777" w:rsidTr="007F3A1D">
        <w:trPr>
          <w:tblHeader/>
          <w:tblCellSpacing w:w="15" w:type="dxa"/>
        </w:trPr>
        <w:tc>
          <w:tcPr>
            <w:tcW w:w="3838" w:type="pct"/>
            <w:tcBorders>
              <w:top w:val="single" w:sz="4" w:space="0" w:color="auto"/>
              <w:bottom w:val="single" w:sz="4" w:space="0" w:color="auto"/>
            </w:tcBorders>
            <w:vAlign w:val="center"/>
            <w:hideMark/>
          </w:tcPr>
          <w:p w14:paraId="78DCA042"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Method</w:t>
            </w:r>
          </w:p>
        </w:tc>
        <w:tc>
          <w:tcPr>
            <w:tcW w:w="1094" w:type="pct"/>
            <w:tcBorders>
              <w:top w:val="single" w:sz="4" w:space="0" w:color="auto"/>
              <w:bottom w:val="single" w:sz="4" w:space="0" w:color="auto"/>
            </w:tcBorders>
            <w:vAlign w:val="center"/>
            <w:hideMark/>
          </w:tcPr>
          <w:p w14:paraId="42FD0514"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Mean ± SD</w:t>
            </w:r>
          </w:p>
        </w:tc>
      </w:tr>
      <w:tr w:rsidR="007F3A1D" w:rsidRPr="004D0723" w14:paraId="5D2F62A0" w14:textId="77777777" w:rsidTr="007F3A1D">
        <w:trPr>
          <w:tblCellSpacing w:w="15" w:type="dxa"/>
        </w:trPr>
        <w:tc>
          <w:tcPr>
            <w:tcW w:w="3838" w:type="pct"/>
            <w:vAlign w:val="center"/>
            <w:hideMark/>
          </w:tcPr>
          <w:p w14:paraId="6A34A18C"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Total phenolic content (mg GAE/g)</w:t>
            </w:r>
          </w:p>
        </w:tc>
        <w:tc>
          <w:tcPr>
            <w:tcW w:w="1094" w:type="pct"/>
            <w:vAlign w:val="center"/>
            <w:hideMark/>
          </w:tcPr>
          <w:p w14:paraId="00266CFA"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32.90 ± 4.38</w:t>
            </w:r>
          </w:p>
        </w:tc>
      </w:tr>
      <w:tr w:rsidR="007F3A1D" w:rsidRPr="004D0723" w14:paraId="71362851" w14:textId="77777777" w:rsidTr="007F3A1D">
        <w:trPr>
          <w:tblCellSpacing w:w="15" w:type="dxa"/>
        </w:trPr>
        <w:tc>
          <w:tcPr>
            <w:tcW w:w="3838" w:type="pct"/>
            <w:vAlign w:val="center"/>
            <w:hideMark/>
          </w:tcPr>
          <w:p w14:paraId="7DE7699E"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Ferric Reducing Antioxidant Power (µmol TE/g)</w:t>
            </w:r>
          </w:p>
        </w:tc>
        <w:tc>
          <w:tcPr>
            <w:tcW w:w="1094" w:type="pct"/>
            <w:vAlign w:val="center"/>
            <w:hideMark/>
          </w:tcPr>
          <w:p w14:paraId="31CBC44A"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396.43 ± 17.12</w:t>
            </w:r>
          </w:p>
        </w:tc>
      </w:tr>
      <w:tr w:rsidR="007F3A1D" w:rsidRPr="004D0723" w14:paraId="67BC44AF" w14:textId="77777777" w:rsidTr="007F3A1D">
        <w:trPr>
          <w:tblCellSpacing w:w="15" w:type="dxa"/>
        </w:trPr>
        <w:tc>
          <w:tcPr>
            <w:tcW w:w="3838" w:type="pct"/>
            <w:vAlign w:val="center"/>
            <w:hideMark/>
          </w:tcPr>
          <w:p w14:paraId="45B598AC"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Oxygen Radical Absorbance Capacity (µmol TE/g)</w:t>
            </w:r>
          </w:p>
        </w:tc>
        <w:tc>
          <w:tcPr>
            <w:tcW w:w="1094" w:type="pct"/>
            <w:vAlign w:val="center"/>
            <w:hideMark/>
          </w:tcPr>
          <w:p w14:paraId="62AED207"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3197.24 ± 19.65</w:t>
            </w:r>
          </w:p>
        </w:tc>
      </w:tr>
      <w:tr w:rsidR="007F3A1D" w:rsidRPr="004D0723" w14:paraId="5935A476" w14:textId="77777777" w:rsidTr="007F3A1D">
        <w:trPr>
          <w:tblCellSpacing w:w="15" w:type="dxa"/>
        </w:trPr>
        <w:tc>
          <w:tcPr>
            <w:tcW w:w="3838" w:type="pct"/>
            <w:vAlign w:val="center"/>
            <w:hideMark/>
          </w:tcPr>
          <w:p w14:paraId="3CA3EE3A"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ABTS Scavenging Activity (%)</w:t>
            </w:r>
          </w:p>
        </w:tc>
        <w:tc>
          <w:tcPr>
            <w:tcW w:w="1094" w:type="pct"/>
            <w:vAlign w:val="center"/>
            <w:hideMark/>
          </w:tcPr>
          <w:p w14:paraId="77F6FC30" w14:textId="77777777" w:rsidR="007F3A1D" w:rsidRPr="004D0723" w:rsidRDefault="007F3A1D" w:rsidP="006C5D63">
            <w:pPr>
              <w:spacing w:after="0" w:line="240" w:lineRule="auto"/>
              <w:jc w:val="both"/>
              <w:rPr>
                <w:rFonts w:ascii="Arial" w:hAnsi="Arial" w:cs="Arial"/>
                <w:sz w:val="18"/>
                <w:szCs w:val="18"/>
              </w:rPr>
            </w:pPr>
            <w:r w:rsidRPr="004D0723">
              <w:rPr>
                <w:rFonts w:ascii="Arial" w:hAnsi="Arial" w:cs="Arial"/>
                <w:sz w:val="18"/>
                <w:szCs w:val="18"/>
              </w:rPr>
              <w:t>41.40 ± 8.66</w:t>
            </w:r>
          </w:p>
        </w:tc>
      </w:tr>
    </w:tbl>
    <w:p w14:paraId="79F339C6" w14:textId="619290AD" w:rsidR="007F3A1D" w:rsidRPr="004D0723" w:rsidRDefault="007F3A1D" w:rsidP="006C5D63">
      <w:pPr>
        <w:spacing w:before="240" w:after="0" w:line="240" w:lineRule="auto"/>
        <w:jc w:val="both"/>
        <w:rPr>
          <w:rFonts w:ascii="Arial" w:hAnsi="Arial" w:cs="Arial"/>
          <w:sz w:val="18"/>
          <w:szCs w:val="18"/>
        </w:rPr>
      </w:pPr>
      <w:r w:rsidRPr="004D0723">
        <w:rPr>
          <w:rFonts w:ascii="Arial" w:hAnsi="Arial" w:cs="Arial"/>
          <w:sz w:val="18"/>
          <w:szCs w:val="18"/>
        </w:rPr>
        <w:t xml:space="preserve">The nutritional profile of Moringa is notably rich, encompassing a substantial amount of protein, minerals, and antioxidants. The phytochemical and nutrient composition of Moringa contributes to its efficacy as a feed additive. For instance, the saponins found in Moringa leaves can act as fat-binding agents, aiding in the regulation of fat in poultry diets </w:t>
      </w:r>
      <w:r w:rsidRPr="004D0723">
        <w:rPr>
          <w:rFonts w:ascii="Arial" w:hAnsi="Arial" w:cs="Arial"/>
          <w:sz w:val="18"/>
          <w:szCs w:val="18"/>
        </w:rPr>
        <w:fldChar w:fldCharType="begin"/>
      </w:r>
      <w:r w:rsidR="002103A0">
        <w:rPr>
          <w:rFonts w:ascii="Arial" w:hAnsi="Arial" w:cs="Arial"/>
          <w:sz w:val="18"/>
          <w:szCs w:val="18"/>
        </w:rPr>
        <w:instrText xml:space="preserve"> ADDIN ZOTERO_ITEM CSL_CITATION {"citationID":"vVfzPr8H","properties":{"formattedCitation":"[14]","plainCitation":"[14]","noteIndex":0},"citationItems":[{"id":43,"uris":["http://zotero.org/users/17244682/items/WHY4BCL5"],"itemData":{"id":43,"type":"article-journal","abstract":"Noodles are foods that are often consumed by the public and contain a lot of carbohydrate compounds. Human needs are not only for carbohydrates but also for protein, fat, or mineral compounds. The need for macronutrients or minerals is not only found in flour sources, but can be obtained from natural sources such as Moringa oleifera leaves. It is known that Moringa oleifera leaves have nutritional, mineral or antioxidant potential and other bioactive. The purpose of this study was to determine the levels of macronutrients, crude fiber, and minerals (Ca and Fe) contained in wet noodles added (fortified) with Moringa oleifera leaves flour. In this study, the experimental design used a completely randomized design (CRD). The treatment carried out in the study was using 100% wheat flour as a control, 5% Moringa oleifera leaves flour, and 95% wheat flour, 10% Moringa oleifera leaves flour and 90% wheat flour, 15% Moringa leaves flour, and 85% wheat flour. The results showed that the addition of higher concentrations of Moringa oleifera flour resulted in differences in crude fiber, macronutrients and minerals in wet noodle products. Increasing the concentration of Moringa oleifera flour used also has a different effect on the sensory parameter of noodles. It is recommended that the use of Moringa oleifera flour does not exceed 5% because it is greatly affects the organoleptic of the product. Concentrations of 5%, 10%, and 15% have potential to increase macronutrients and minerals in noodle products. So it can be confirmed that Moringa oleifera leaves have the potential as a source of functional food.\n&amp;nbsp;\nKey words: Noodles, Moringa oleifera, macro nutrition, minerals","container-title":"Food Science and Technology Journal (Foodscitech)","DOI":"10.25139/fst.v5i1.4236","ISSN":"2622-4127","journalAbbreviation":"1","language":"en-US","page":"63-70","source":"ejournal.unitomo.ac.id","title":"Fortification of Moringa oleifera Flour on Quality of Wet Noodle","author":[{"family":"Prayitno","given":"Sutrisno Adi"},{"family":"Patria","given":"Domas Galih"},{"family":"Mardiana","given":"Nur Agustin"},{"family":"Utami","given":"Dwi Retnaningtyas"},{"family":"Kusumawati","given":"Rinda"},{"family":"Rochma","given":"Nurtalitha Alifia"},{"family":"Niam","given":"Muhammad Khoirun"}],"issued":{"date-parts":[["2022",5,17]]}}}],"schema":"https://github.com/citation-style-language/schema/raw/master/csl-citation.json"} </w:instrText>
      </w:r>
      <w:r w:rsidRPr="004D0723">
        <w:rPr>
          <w:rFonts w:ascii="Arial" w:hAnsi="Arial" w:cs="Arial"/>
          <w:sz w:val="18"/>
          <w:szCs w:val="18"/>
        </w:rPr>
        <w:fldChar w:fldCharType="separate"/>
      </w:r>
      <w:r w:rsidR="00DC3015" w:rsidRPr="00DC3015">
        <w:rPr>
          <w:rFonts w:ascii="Arial" w:hAnsi="Arial" w:cs="Arial"/>
          <w:sz w:val="18"/>
        </w:rPr>
        <w:t>[14]</w:t>
      </w:r>
      <w:r w:rsidRPr="004D0723">
        <w:rPr>
          <w:rFonts w:ascii="Arial" w:hAnsi="Arial" w:cs="Arial"/>
          <w:sz w:val="18"/>
          <w:szCs w:val="18"/>
        </w:rPr>
        <w:fldChar w:fldCharType="end"/>
      </w:r>
      <w:r w:rsidRPr="004D0723">
        <w:rPr>
          <w:rFonts w:ascii="Arial" w:hAnsi="Arial" w:cs="Arial"/>
          <w:sz w:val="18"/>
          <w:szCs w:val="18"/>
        </w:rPr>
        <w:t xml:space="preserve">. Furthermore, flavonoids may enhance </w:t>
      </w:r>
      <w:r w:rsidRPr="004D0723">
        <w:rPr>
          <w:rFonts w:ascii="Arial" w:hAnsi="Arial" w:cs="Arial"/>
          <w:sz w:val="18"/>
          <w:szCs w:val="18"/>
        </w:rPr>
        <w:lastRenderedPageBreak/>
        <w:t xml:space="preserve">metabolism and nutrient absorption </w:t>
      </w:r>
      <w:r w:rsidRPr="004D0723">
        <w:rPr>
          <w:rFonts w:ascii="Arial" w:hAnsi="Arial" w:cs="Arial"/>
          <w:sz w:val="18"/>
          <w:szCs w:val="18"/>
        </w:rPr>
        <w:fldChar w:fldCharType="begin"/>
      </w:r>
      <w:r w:rsidR="002103A0">
        <w:rPr>
          <w:rFonts w:ascii="Arial" w:hAnsi="Arial" w:cs="Arial"/>
          <w:sz w:val="18"/>
          <w:szCs w:val="18"/>
        </w:rPr>
        <w:instrText xml:space="preserve"> ADDIN ZOTERO_ITEM CSL_CITATION {"citationID":"FwX1BYJd","properties":{"formattedCitation":"[13]","plainCitation":"[13]","noteIndex":0},"citationItems":[{"id":41,"uris":["http://zotero.org/users/17244682/items/4ISBW2AL"],"itemData":{"id":41,"type":"article-journal","abstract":"Moringa oleifera is a tree cultivated originally in northern India, whose ancient use as a medicine has demonstrated its antioxidant and anti-inflammatory properties. Due to its richness in minerals and macronutrients, the antioxidant capacity and the mineral bioaccesibility were assessed. In addition, the chemical composition, amino acid, fatty acid, and mineral content were also evaluated. The performed analysis reported a high content of proteins and low content of lipids in the chemical composition. Regarding the mineral content, Ca and Fe presented high bioaccessibility; K, S, Ca, and Fe being the most concentrated elements. The obtained values using FRAP, ABTS, and ORAC methods showed high antioxidant capacity, directly related to the increased content of phenolic compounds. In view of the results, Moringa oleifera can be incorporated into the diet as a functional ingredient or as a fortifier of any kind of food. The important source of minerals, phenolics, proteins, unsaturated fats, and folates make it an excellent extract with beneficial properties.","container-title":"Foods","DOI":"10.3390/foods11081107","ISSN":"2304-8158","issue":"8","language":"en","license":"http://creativecommons.org/licenses/by/3.0/","note":"number: 8\npublisher: Multidisciplinary Digital Publishing Institute","page":"1107","source":"www.mdpi.com","title":"Nutritional and Antioxidant Properties of Moringa oleifera Leaves in Functional Foods","volume":"11","author":[{"family":"Peñalver","given":"Rocío"},{"family":"Martínez-Zamora","given":"Lorena"},{"family":"Lorenzo","given":"José Manuel"},{"family":"Ros","given":"Gaspar"},{"family":"Nieto","given":"Gema"}],"issued":{"date-parts":[["2022",1]]}}}],"schema":"https://github.com/citation-style-language/schema/raw/master/csl-citation.json"} </w:instrText>
      </w:r>
      <w:r w:rsidRPr="004D0723">
        <w:rPr>
          <w:rFonts w:ascii="Arial" w:hAnsi="Arial" w:cs="Arial"/>
          <w:sz w:val="18"/>
          <w:szCs w:val="18"/>
        </w:rPr>
        <w:fldChar w:fldCharType="separate"/>
      </w:r>
      <w:r w:rsidR="00DC3015" w:rsidRPr="00DC3015">
        <w:rPr>
          <w:rFonts w:ascii="Arial" w:hAnsi="Arial" w:cs="Arial"/>
          <w:sz w:val="18"/>
        </w:rPr>
        <w:t>[13]</w:t>
      </w:r>
      <w:r w:rsidRPr="004D0723">
        <w:rPr>
          <w:rFonts w:ascii="Arial" w:hAnsi="Arial" w:cs="Arial"/>
          <w:sz w:val="18"/>
          <w:szCs w:val="18"/>
        </w:rPr>
        <w:fldChar w:fldCharType="end"/>
      </w:r>
      <w:r w:rsidRPr="004D0723">
        <w:rPr>
          <w:rFonts w:ascii="Arial" w:hAnsi="Arial" w:cs="Arial"/>
          <w:sz w:val="18"/>
          <w:szCs w:val="18"/>
        </w:rPr>
        <w:t xml:space="preserve">. Incorporating Moringa leaves into broiler diets can meet the nutritional requirements essential for the growth and development of chickens, while also addressing malnutrition issues </w:t>
      </w:r>
      <w:r w:rsidRPr="004D0723">
        <w:rPr>
          <w:rFonts w:ascii="Arial" w:hAnsi="Arial" w:cs="Arial"/>
          <w:sz w:val="18"/>
          <w:szCs w:val="18"/>
        </w:rPr>
        <w:fldChar w:fldCharType="begin"/>
      </w:r>
      <w:r w:rsidR="00DC3015">
        <w:rPr>
          <w:rFonts w:ascii="Arial" w:hAnsi="Arial" w:cs="Arial"/>
          <w:sz w:val="18"/>
          <w:szCs w:val="18"/>
        </w:rPr>
        <w:instrText xml:space="preserve"> ADDIN ZOTERO_ITEM CSL_CITATION {"citationID":"jXDmTUcJ","properties":{"formattedCitation":"[15\\uc0\\u8211{}17]","plainCitation":"[15–17]","noteIndex":0},"citationItems":[{"id":45,"uris":["http://zotero.org/users/17244682/items/S6UP39AV"],"itemData":{"id":45,"type":"article-journal","container-title":"Turkish Journal of Veterinary &amp; Animal Sciences","DOI":"10.3906/vet-1211-40","ISSN":"1300-0128","issue":"5","page":"492-496","source":"COinS","title":"The use of Moringa oleifera in poultry diets","volume":"37","author":[{"family":"Abbas","given":"Talha E"}],"issued":{"date-parts":[["2013",1,1]]}}},{"id":54,"uris":["http://zotero.org/users/17244682/items/7H9H7Y8W"],"itemData":{"id":54,"type":"article-journal","container-title":"Chronicles of Young Scientists","DOI":"10.4103/2229-5186.90887","ISSN":"2229-5186","issue":"3","journalAbbreviation":"Chron Young Sci","language":"en","page":"119","source":"DOI.org (Crossref)","title":"Moringa : The herbal gold to combat malnutrition","title-short":"Moringa","volume":"2","author":[{"family":"Dhakar","given":"RamChand"},{"family":"Pooniya","given":"BrijendraK"},{"family":"Gupta","given":"Manisha"},{"family":"Maurya","given":"SheoDatta"},{"family":"Bairwa","given":"Narendra"},{"literal":"Sanwarmal"}],"issued":{"date-parts":[["2011"]]}}},{"id":52,"uris":["http://zotero.org/users/17244682/items/35Q3Y4ZT"],"itemData":{"id":52,"type":"article-journal","abstract":"Background: The growing demand for natural, health-promoting food products has led to increased interest in integrating nutrient-rich ingredients into everyday foods. The addition of Moringa oleifera leaves may increase nutrient profile, including essential amino acids, antioxidants, vitamins, and minerals in edible products.\n\nAim: The study aimed to optimize the addition of M. oleifera leaves in bread, noodles, and pasta and evaluate sensory attributes using a nine-point hedonic scale and nutritional analysis.\n\nResults: The incorporation of M. oleifera leaves imparted a distinctive green coloration and speckling to the products. Sensory evaluations indicated that moderate enrichment (5.0% in bread, 7.5% in noodles, and 7.0% in pasta) generally enhanced sensory attributes. Nutritional analysis revealed significant improvement in the nutritional profiles of all the three products having M. oleifera leaves. The addition of 5.0% M. oleifera leaves in bread increased % levels of energy (carbohydrates, protein, fat, ash, iron, calcium, and vitamin C). Noodles with 7.5% Moringa exhibited higher carbohydrates, protein, crude fiber, iron, and calcium, whereas pasta with 7.0% Moringa showed increased carbohydrates, protein, and crude fiber but decreased energy and ash content.\n\nConclusion: Moderate addition of Moringa leaves is optimal for maintaining sensory quality and overall acceptability, while excessive concentrations may negatively impact sensory attributes.","container-title":"Cureus","DOI":"10.7759/cureus.75793","ISSN":"2168-8184","language":"en","note":"publisher: Cureus","source":"www.cureus.com","title":"Nutritional Value Addition of Bread, Pasta, and Noodles by Incorporating Leaves of Moringa oleifera","URL":"https://www.cureus.com/articles/325730-nutritional-value-addition-of-bread-pasta-and-noodles-by-incorporating-leaves-of-moringa-oleifera","volume":"16","author":[{"family":"Fatima","given":"Shifat"},{"family":"Usmani","given":"Minhaj A."},{"family":"Srivastava","given":"Arvind K."},{"family":"Fatima","given":"Shifat"},{"family":"Usmani","given":"Minhaj A."},{"family":"Srivastava","given":"Arvind K."}],"accessed":{"date-parts":[["2025",6,2]]},"issued":{"date-parts":[["2024",12,16]]}}}],"schema":"https://github.com/citation-style-language/schema/raw/master/csl-citation.json"} </w:instrText>
      </w:r>
      <w:r w:rsidRPr="004D0723">
        <w:rPr>
          <w:rFonts w:ascii="Arial" w:hAnsi="Arial" w:cs="Arial"/>
          <w:sz w:val="18"/>
          <w:szCs w:val="18"/>
        </w:rPr>
        <w:fldChar w:fldCharType="separate"/>
      </w:r>
      <w:r w:rsidR="00DC3015" w:rsidRPr="00DC3015">
        <w:rPr>
          <w:rFonts w:ascii="Arial" w:hAnsi="Arial" w:cs="Arial"/>
          <w:sz w:val="18"/>
        </w:rPr>
        <w:t>[15–17]</w:t>
      </w:r>
      <w:r w:rsidRPr="004D0723">
        <w:rPr>
          <w:rFonts w:ascii="Arial" w:hAnsi="Arial" w:cs="Arial"/>
          <w:sz w:val="18"/>
          <w:szCs w:val="18"/>
        </w:rPr>
        <w:fldChar w:fldCharType="end"/>
      </w:r>
      <w:r w:rsidRPr="004D0723">
        <w:rPr>
          <w:rFonts w:ascii="Arial" w:hAnsi="Arial" w:cs="Arial"/>
          <w:sz w:val="18"/>
          <w:szCs w:val="18"/>
        </w:rPr>
        <w:t>.</w:t>
      </w:r>
    </w:p>
    <w:p w14:paraId="67476925" w14:textId="77777777" w:rsidR="00665C3E" w:rsidRDefault="00665C3E" w:rsidP="006C5D63">
      <w:pPr>
        <w:spacing w:after="0" w:line="240" w:lineRule="auto"/>
        <w:jc w:val="both"/>
        <w:rPr>
          <w:rFonts w:ascii="Arial" w:hAnsi="Arial" w:cs="Arial"/>
          <w:sz w:val="18"/>
          <w:szCs w:val="18"/>
        </w:rPr>
      </w:pPr>
    </w:p>
    <w:p w14:paraId="17FAF037" w14:textId="2D32B6D8" w:rsidR="00665C3E" w:rsidRDefault="007F3A1D" w:rsidP="006C5D63">
      <w:pPr>
        <w:spacing w:after="0" w:line="240" w:lineRule="auto"/>
        <w:jc w:val="both"/>
        <w:rPr>
          <w:rFonts w:ascii="Arial" w:hAnsi="Arial" w:cs="Arial"/>
          <w:sz w:val="18"/>
          <w:szCs w:val="18"/>
        </w:rPr>
      </w:pPr>
      <w:r w:rsidRPr="004D0723">
        <w:rPr>
          <w:rFonts w:ascii="Arial" w:hAnsi="Arial" w:cs="Arial"/>
          <w:sz w:val="18"/>
          <w:szCs w:val="18"/>
        </w:rPr>
        <w:t xml:space="preserve">Research investigating the incorporation of moringa into broiler diets has demonstrated enhancements in body weight, feed efficiency, and overall health of the chickens </w:t>
      </w:r>
      <w:r w:rsidRPr="004D0723">
        <w:rPr>
          <w:rFonts w:ascii="Arial" w:hAnsi="Arial" w:cs="Arial"/>
          <w:sz w:val="18"/>
          <w:szCs w:val="18"/>
        </w:rPr>
        <w:fldChar w:fldCharType="begin"/>
      </w:r>
      <w:r w:rsidR="002103A0">
        <w:rPr>
          <w:rFonts w:ascii="Arial" w:hAnsi="Arial" w:cs="Arial"/>
          <w:sz w:val="18"/>
          <w:szCs w:val="18"/>
        </w:rPr>
        <w:instrText xml:space="preserve"> ADDIN ZOTERO_ITEM CSL_CITATION {"citationID":"U3wtYYsm","properties":{"formattedCitation":"[15]","plainCitation":"[15]","noteIndex":0},"citationItems":[{"id":45,"uris":["http://zotero.org/users/17244682/items/S6UP39AV"],"itemData":{"id":45,"type":"article-journal","container-title":"Turkish Journal of Veterinary &amp; Animal Sciences","DOI":"10.3906/vet-1211-40","ISSN":"1300-0128","issue":"5","page":"492-496","source":"COinS","title":"The use of Moringa oleifera in poultry diets","volume":"37","author":[{"family":"Abbas","given":"Talha E"}],"issued":{"date-parts":[["2013",1,1]]}}}],"schema":"https://github.com/citation-style-language/schema/raw/master/csl-citation.json"} </w:instrText>
      </w:r>
      <w:r w:rsidRPr="004D0723">
        <w:rPr>
          <w:rFonts w:ascii="Arial" w:hAnsi="Arial" w:cs="Arial"/>
          <w:sz w:val="18"/>
          <w:szCs w:val="18"/>
        </w:rPr>
        <w:fldChar w:fldCharType="separate"/>
      </w:r>
      <w:r w:rsidR="00DC3015" w:rsidRPr="00DC3015">
        <w:rPr>
          <w:rFonts w:ascii="Arial" w:hAnsi="Arial" w:cs="Arial"/>
          <w:sz w:val="18"/>
        </w:rPr>
        <w:t>[15]</w:t>
      </w:r>
      <w:r w:rsidRPr="004D0723">
        <w:rPr>
          <w:rFonts w:ascii="Arial" w:hAnsi="Arial" w:cs="Arial"/>
          <w:sz w:val="18"/>
          <w:szCs w:val="18"/>
        </w:rPr>
        <w:fldChar w:fldCharType="end"/>
      </w:r>
      <w:r w:rsidRPr="004D0723">
        <w:rPr>
          <w:rFonts w:ascii="Arial" w:hAnsi="Arial" w:cs="Arial"/>
          <w:sz w:val="18"/>
          <w:szCs w:val="18"/>
        </w:rPr>
        <w:t xml:space="preserve">. The inclusion of moringa in these diets has been associated with notable growth improvements, as evidenced by enhanced feed conversion rates in chickens receiving moringa-supplemented diets compared to those on control diets without moringa </w:t>
      </w:r>
      <w:r w:rsidRPr="004D0723">
        <w:rPr>
          <w:rFonts w:ascii="Arial" w:hAnsi="Arial" w:cs="Arial"/>
          <w:sz w:val="18"/>
          <w:szCs w:val="18"/>
        </w:rPr>
        <w:fldChar w:fldCharType="begin"/>
      </w:r>
      <w:r w:rsidR="00DC3015">
        <w:rPr>
          <w:rFonts w:ascii="Arial" w:hAnsi="Arial" w:cs="Arial"/>
          <w:sz w:val="18"/>
          <w:szCs w:val="18"/>
        </w:rPr>
        <w:instrText xml:space="preserve"> ADDIN ZOTERO_ITEM CSL_CITATION {"citationID":"EYQzpbzK","properties":{"formattedCitation":"[13, 18]","plainCitation":"[13, 18]","noteIndex":0},"citationItems":[{"id":41,"uris":["http://zotero.org/users/17244682/items/4ISBW2AL"],"itemData":{"id":41,"type":"article-journal","abstract":"Moringa oleifera is a tree cultivated originally in northern India, whose ancient use as a medicine has demonstrated its antioxidant and anti-inflammatory properties. Due to its richness in minerals and macronutrients, the antioxidant capacity and the mineral bioaccesibility were assessed. In addition, the chemical composition, amino acid, fatty acid, and mineral content were also evaluated. The performed analysis reported a high content of proteins and low content of lipids in the chemical composition. Regarding the mineral content, Ca and Fe presented high bioaccessibility; K, S, Ca, and Fe being the most concentrated elements. The obtained values using FRAP, ABTS, and ORAC methods showed high antioxidant capacity, directly related to the increased content of phenolic compounds. In view of the results, Moringa oleifera can be incorporated into the diet as a functional ingredient or as a fortifier of any kind of food. The important source of minerals, phenolics, proteins, unsaturated fats, and folates make it an excellent extract with beneficial properties.","container-title":"Foods","DOI":"10.3390/foods11081107","ISSN":"2304-8158","issue":"8","language":"en","license":"http://creativecommons.org/licenses/by/3.0/","note":"number: 8\npublisher: Multidisciplinary Digital Publishing Institute","page":"1107","source":"www.mdpi.com","title":"Nutritional and Antioxidant Properties of Moringa oleifera Leaves in Functional Foods","volume":"11","author":[{"family":"Peñalver","given":"Rocío"},{"family":"Martínez-Zamora","given":"Lorena"},{"family":"Lorenzo","given":"José Manuel"},{"family":"Ros","given":"Gaspar"},{"family":"Nieto","given":"Gema"}],"issued":{"date-parts":[["2022",1]]}}},{"id":56,"uris":["http://zotero.org/users/17244682/items/JALU4IZN"],"itemData":{"id":56,"type":"article-journal","abstract":"The present study was primarily undertaken on Moringa oleifera Leaves which are commonly referred to as drumstick. These are important food commodity which has enormous attention as the natural nutrition of the tropics. The leaves, seeds and flower of Moringa olefera all have great nutritional and therapeutic value. Moreover consumption is very less due to lack of knowledge and awareness. Therefore, the effort was made to develop food products. Two commonly consumed food products namely Laddu and Mathri were developed which was incorporated at 5gm, 10gm and 15gm levels of Moringa oleifera leaves powder. All the samples of the Moringa powder enriched Food products were evaluated for its sensory attributes by using 9-point hedonic scale and nutritional analysis of the product was carried out by using ICMR table of Indian food. The products incorporating with 5gm of Moringa oleifera was found most acceptable by the panel members and the result of the Nutritive value indicated that Moringa oleifera leaves had appreciable amount of Protein, Energy and calcium. Therefore, it can be concluded that products developed from enrichment of Moringa oleifera has acceptable sensory attributes and improved nutritional content.","container-title":"International Journal of Horticulture and Food Science","DOI":"10.33545/26631067.2022.v4.i1b.90","ISSN":"2663-1075","issue":"1","journalAbbreviation":"Int. J. Hortic. Food Sci.","language":"en","note":"publisher: Comprehensive Publications","page":"93-97","source":"www.hortijournal.com","title":"Nutritional analysis and sensory evaluation of food products enriched with Moringa oleifera leaves","volume":"4","author":[{"family":"Qumar","given":"Neha"},{"family":"Fatima","given":"Noor"}],"issued":{"date-parts":[["2022"]]}}}],"schema":"https://github.com/citation-style-language/schema/raw/master/csl-citation.json"} </w:instrText>
      </w:r>
      <w:r w:rsidRPr="004D0723">
        <w:rPr>
          <w:rFonts w:ascii="Arial" w:hAnsi="Arial" w:cs="Arial"/>
          <w:sz w:val="18"/>
          <w:szCs w:val="18"/>
        </w:rPr>
        <w:fldChar w:fldCharType="separate"/>
      </w:r>
      <w:r w:rsidR="00DC3015" w:rsidRPr="00DC3015">
        <w:rPr>
          <w:rFonts w:ascii="Arial" w:hAnsi="Arial" w:cs="Arial"/>
          <w:sz w:val="18"/>
        </w:rPr>
        <w:t>[13, 18]</w:t>
      </w:r>
      <w:r w:rsidRPr="004D0723">
        <w:rPr>
          <w:rFonts w:ascii="Arial" w:hAnsi="Arial" w:cs="Arial"/>
          <w:sz w:val="18"/>
          <w:szCs w:val="18"/>
        </w:rPr>
        <w:fldChar w:fldCharType="end"/>
      </w:r>
      <w:r w:rsidRPr="004D0723">
        <w:rPr>
          <w:rFonts w:ascii="Arial" w:hAnsi="Arial" w:cs="Arial"/>
          <w:sz w:val="18"/>
          <w:szCs w:val="18"/>
        </w:rPr>
        <w:t xml:space="preserve">. These findings underscore the potential of moringa to reduce reliance on synthetic additives in poultry feed. Moringa leaves offer a complex array of nutrients, functioning not only as a protein source but also as a health protector for broilers </w:t>
      </w:r>
      <w:r w:rsidRPr="004D0723">
        <w:rPr>
          <w:rFonts w:ascii="Arial" w:hAnsi="Arial" w:cs="Arial"/>
          <w:sz w:val="18"/>
          <w:szCs w:val="18"/>
        </w:rPr>
        <w:fldChar w:fldCharType="begin"/>
      </w:r>
      <w:r w:rsidR="002103A0">
        <w:rPr>
          <w:rFonts w:ascii="Arial" w:hAnsi="Arial" w:cs="Arial"/>
          <w:sz w:val="18"/>
          <w:szCs w:val="18"/>
        </w:rPr>
        <w:instrText xml:space="preserve"> ADDIN ZOTERO_ITEM CSL_CITATION {"citationID":"9KeY9PGt","properties":{"formattedCitation":"[19]","plainCitation":"[19]","noteIndex":0},"citationItems":[{"id":58,"uris":["http://zotero.org/users/17244682/items/GGG7B5E5"],"itemData":{"id":58,"type":"article-journal","abstract":"This study was carried out to evaluate the nutrient composition and functional properties of dried Moringa oleifera leaves collected from two different ecological zones in Bangladesh, Joypurhat and Mymensingh. The proximate analysis revealed that M. oleifera leaves were rich in protein content, ranging from (22.99–29.36%), and low in fat, from (4.03–9.51%), fiber, from (6.00–9.60%), and ash, from (8.05–10.38%). The vitamin C content of fresh M. oleifera leaves ranged from (187.96–278.50 mg/100 g), Ca ranged from (1.322–2.645%), P ranged from (0.152–0.304 g/100 g), and K ranged from (1.317–2.025 g/100 g). The functional properties included WAC (158.00–415.00%), FC (28.30–117.65 mL/l) and FS (333.33–1000 mL/l). Together, these findings indicate that M. oleifera leaves are rich in vital phytonutrients, suggesting a promising balance of food ingredients for human and animal diets.","container-title":"Metabolism Open","DOI":"10.1016/j.metop.2020.100061","ISSN":"2589-9368","journalAbbreviation":"Metabolism Open","page":"100061","source":"ScienceDirect","title":"Nutritional and functional properties of &lt;i&gt;Moringa oleifera&lt;/i&gt;","volume":"8","author":[{"family":"Sultana","given":"Salma"}],"issued":{"date-parts":[["2020",12,1]]}}}],"schema":"https://github.com/citation-style-language/schema/raw/master/csl-citation.json"} </w:instrText>
      </w:r>
      <w:r w:rsidRPr="004D0723">
        <w:rPr>
          <w:rFonts w:ascii="Arial" w:hAnsi="Arial" w:cs="Arial"/>
          <w:sz w:val="18"/>
          <w:szCs w:val="18"/>
        </w:rPr>
        <w:fldChar w:fldCharType="separate"/>
      </w:r>
      <w:r w:rsidR="00DC3015" w:rsidRPr="00DC3015">
        <w:rPr>
          <w:rFonts w:ascii="Arial" w:hAnsi="Arial" w:cs="Arial"/>
          <w:sz w:val="18"/>
        </w:rPr>
        <w:t>[19]</w:t>
      </w:r>
      <w:r w:rsidRPr="004D0723">
        <w:rPr>
          <w:rFonts w:ascii="Arial" w:hAnsi="Arial" w:cs="Arial"/>
          <w:sz w:val="18"/>
          <w:szCs w:val="18"/>
        </w:rPr>
        <w:fldChar w:fldCharType="end"/>
      </w:r>
      <w:r w:rsidRPr="004D0723">
        <w:rPr>
          <w:rFonts w:ascii="Arial" w:hAnsi="Arial" w:cs="Arial"/>
          <w:sz w:val="18"/>
          <w:szCs w:val="18"/>
        </w:rPr>
        <w:t xml:space="preserve">. </w:t>
      </w:r>
    </w:p>
    <w:p w14:paraId="339F83B9" w14:textId="77777777" w:rsidR="00665C3E" w:rsidRDefault="00665C3E" w:rsidP="006C5D63">
      <w:pPr>
        <w:spacing w:after="0" w:line="240" w:lineRule="auto"/>
        <w:jc w:val="both"/>
        <w:rPr>
          <w:rFonts w:ascii="Arial" w:hAnsi="Arial" w:cs="Arial"/>
          <w:sz w:val="18"/>
          <w:szCs w:val="18"/>
        </w:rPr>
      </w:pPr>
    </w:p>
    <w:p w14:paraId="28AB35B7" w14:textId="10DE1A31" w:rsidR="007F3A1D" w:rsidRDefault="007F3A1D" w:rsidP="006C5D63">
      <w:pPr>
        <w:spacing w:after="0" w:line="240" w:lineRule="auto"/>
        <w:jc w:val="both"/>
        <w:rPr>
          <w:rFonts w:ascii="Arial" w:hAnsi="Arial" w:cs="Arial"/>
          <w:sz w:val="18"/>
          <w:szCs w:val="18"/>
        </w:rPr>
      </w:pPr>
      <w:r w:rsidRPr="004D0723">
        <w:rPr>
          <w:rFonts w:ascii="Arial" w:hAnsi="Arial" w:cs="Arial"/>
          <w:sz w:val="18"/>
          <w:szCs w:val="18"/>
        </w:rPr>
        <w:t>Despite the many benefits identified in the use of moringa as a chicken feed additive, it is important to continue further research to confirm the long-term effects and metabolic aspects of moringa consumption by broiler chickens. The understanding of these effects may vary depending on practical decisions in chicken rearing. More in-depth research is needed to evaluate the long-term effects of moringa use as a feed additive and to establish quality standards and standardized procedures for its use in the feed industry.</w:t>
      </w:r>
    </w:p>
    <w:p w14:paraId="135A04EF" w14:textId="77777777" w:rsidR="00F25C52" w:rsidRDefault="00F25C52" w:rsidP="006C5D63">
      <w:pPr>
        <w:spacing w:after="0" w:line="240" w:lineRule="auto"/>
        <w:jc w:val="both"/>
        <w:rPr>
          <w:rFonts w:ascii="Arial" w:hAnsi="Arial" w:cs="Arial"/>
          <w:sz w:val="18"/>
          <w:szCs w:val="18"/>
        </w:rPr>
      </w:pPr>
    </w:p>
    <w:p w14:paraId="549AB4FE" w14:textId="77777777" w:rsidR="00F25C52" w:rsidRPr="004D0723" w:rsidRDefault="00F25C52" w:rsidP="006C5D63">
      <w:pPr>
        <w:spacing w:after="0" w:line="240" w:lineRule="auto"/>
        <w:jc w:val="both"/>
        <w:rPr>
          <w:rFonts w:ascii="Arial" w:hAnsi="Arial" w:cs="Arial"/>
          <w:sz w:val="18"/>
          <w:szCs w:val="18"/>
        </w:rPr>
      </w:pPr>
    </w:p>
    <w:p w14:paraId="4B38818D" w14:textId="1DF71653" w:rsidR="007F3A1D" w:rsidRPr="00665C3E" w:rsidRDefault="007F3A1D" w:rsidP="006C5D63">
      <w:pPr>
        <w:pStyle w:val="Heading2"/>
      </w:pPr>
      <w:r w:rsidRPr="00665C3E">
        <w:t>2.2 Phytochemical Profile of Andrographis paniculata</w:t>
      </w:r>
    </w:p>
    <w:p w14:paraId="51CEE76C" w14:textId="58B50149" w:rsidR="007F3A1D" w:rsidRPr="004D0723"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i/>
          <w:iCs/>
          <w:sz w:val="18"/>
          <w:szCs w:val="18"/>
        </w:rPr>
        <w:t>Andrographis paniculata</w:t>
      </w:r>
      <w:r w:rsidRPr="004D0723">
        <w:rPr>
          <w:rFonts w:ascii="Arial" w:eastAsia="Times New Roman" w:hAnsi="Arial" w:cs="Arial"/>
          <w:sz w:val="18"/>
          <w:szCs w:val="18"/>
        </w:rPr>
        <w:t xml:space="preserve"> popularly called the “King of Bitters,” has long been valued in Asian </w:t>
      </w:r>
      <w:proofErr w:type="spellStart"/>
      <w:r w:rsidRPr="004D0723">
        <w:rPr>
          <w:rFonts w:ascii="Arial" w:eastAsia="Times New Roman" w:hAnsi="Arial" w:cs="Arial"/>
          <w:sz w:val="18"/>
          <w:szCs w:val="18"/>
        </w:rPr>
        <w:t>materia</w:t>
      </w:r>
      <w:proofErr w:type="spellEnd"/>
      <w:r w:rsidRPr="004D0723">
        <w:rPr>
          <w:rFonts w:ascii="Arial" w:eastAsia="Times New Roman" w:hAnsi="Arial" w:cs="Arial"/>
          <w:sz w:val="18"/>
          <w:szCs w:val="18"/>
        </w:rPr>
        <w:t xml:space="preserve"> </w:t>
      </w:r>
      <w:proofErr w:type="spellStart"/>
      <w:r w:rsidRPr="004D0723">
        <w:rPr>
          <w:rFonts w:ascii="Arial" w:eastAsia="Times New Roman" w:hAnsi="Arial" w:cs="Arial"/>
          <w:sz w:val="18"/>
          <w:szCs w:val="18"/>
        </w:rPr>
        <w:t>medica</w:t>
      </w:r>
      <w:proofErr w:type="spellEnd"/>
      <w:r w:rsidRPr="004D0723">
        <w:rPr>
          <w:rFonts w:ascii="Arial" w:eastAsia="Times New Roman" w:hAnsi="Arial" w:cs="Arial"/>
          <w:sz w:val="18"/>
          <w:szCs w:val="18"/>
        </w:rPr>
        <w:t xml:space="preserve"> for treating fever, infections, and hepatobiliary disorders. Modern phytochemical investigations attribute much of this plant’s therapeutic breadth to a constellation of diterpenoid lactones and flavonoids, among which andrographolide is the pre-eminent bioactive molecule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{"citationID":"7WRlx8H3","properties":{"formattedCitation":"[23]","plainCitation":"[23]","noteIndex":0},"citationItems":[{"id":187,"uris":["http://zotero.org/users/17244682/items/MYDWUSYE"],"itemData":{"id":187,"type":"article-journal","abstract":"BACKGROUND:Traditional Chinese medicine (TCM) has been widely recognized and accepted worldwide to provide favorable therapeutic effects for cancer patients. As Andrographis paniculata has an anti-tumor effect, it might inhibit lung cancer.OBJECTIVE:The drug targets and related pathways involved in the action of Andrographis paniculata against lung cancer were predicted using network pharmacology, and its mechanism was further explored at the molecular level.METHODS:This work selected the effective components and targets of Andrographis paniculata against the Traditional Chinese Medicine System Pharmacology (TCMSP) database. Targets related to lung cancer were searched for in the GEO database (accession number GSE136043). The volcanic and thermal maps of differential expression genes were produced using the software R. Then, the target genes were analyzed by GO and KEGG analysis using the software R. This also utilized the AutoDock tool to study the molecular docking of the active component structures downloaded from the PubChem database and the key target structures downloaded from the PDB database, and the docking results were visualized using the software PyMol.RESULTS:The results of molecular docking show that wogonin, Mono-O-methylwightin, Deoxycamptothecine, andrographidine F_qt, Quercetin tetramethyl (3’,4’,5,7) ether, 14-deoxyandrographolide, andrographolide-19-β-D-glucoside_qt and 14-deoxy-11-oxo-andrographolide were potential active components, while AKT1, MAPK14, RELA and NCOA1 were key targets.CONCLUSION:This study showed the main candidate components, targets, and pathways involved in the action of Andrographis paniculata against lung cancer.","container-title":"Technology and Health Care","DOI":"10.3233/THC-220698","ISSN":"0928-7329","issue":"4","language":"EN","note":"publisher: SAGE Publications","page":"1407-1427","source":"SAGE Journals","title":"Mechanism of andrographis paniculata on lung cancer by network pharmacology and molecular docking","volume":"31","author":[{"family":"Li","given":"Jiaxin"},{"family":"Liu","given":"Xiaonan"},{"family":"Li","given":"Jiaxin"},{"family":"Han","given":"Dongwei"},{"family":"Li","given":"Yu"},{"family":"Ge","given":"Pengling"}],"issued":{"date-parts":[["2023",7,1]]}}}],"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00D2084D">
        <w:rPr>
          <w:rFonts w:ascii="Arial" w:hAnsi="Arial" w:cs="Arial"/>
          <w:sz w:val="18"/>
        </w:rPr>
        <w:t>0</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Understanding the chemistry, biological actions, and translational challenges of andrographolide is therefore pivotal to </w:t>
      </w:r>
      <w:proofErr w:type="spellStart"/>
      <w:r w:rsidRPr="004D0723">
        <w:rPr>
          <w:rFonts w:ascii="Arial" w:eastAsia="Times New Roman" w:hAnsi="Arial" w:cs="Arial"/>
          <w:sz w:val="18"/>
          <w:szCs w:val="18"/>
        </w:rPr>
        <w:t>rationalising</w:t>
      </w:r>
      <w:proofErr w:type="spellEnd"/>
      <w:r w:rsidRPr="004D0723">
        <w:rPr>
          <w:rFonts w:ascii="Arial" w:eastAsia="Times New Roman" w:hAnsi="Arial" w:cs="Arial"/>
          <w:sz w:val="18"/>
          <w:szCs w:val="18"/>
        </w:rPr>
        <w:t xml:space="preserve"> the evidence-based use of </w:t>
      </w:r>
      <w:r w:rsidRPr="004D0723">
        <w:rPr>
          <w:rFonts w:ascii="Arial" w:eastAsia="Times New Roman" w:hAnsi="Arial" w:cs="Arial"/>
          <w:i/>
          <w:iCs/>
          <w:sz w:val="18"/>
          <w:szCs w:val="18"/>
        </w:rPr>
        <w:t>A. paniculata</w:t>
      </w:r>
      <w:r w:rsidRPr="004D0723">
        <w:rPr>
          <w:rFonts w:ascii="Arial" w:eastAsia="Times New Roman" w:hAnsi="Arial" w:cs="Arial"/>
          <w:sz w:val="18"/>
          <w:szCs w:val="18"/>
        </w:rPr>
        <w:t xml:space="preserve"> in contemporary pharmacotherapy.</w:t>
      </w:r>
    </w:p>
    <w:p w14:paraId="6110C82B" w14:textId="77777777" w:rsidR="00665C3E" w:rsidRDefault="00665C3E" w:rsidP="006C5D63">
      <w:pPr>
        <w:spacing w:after="0" w:line="240" w:lineRule="auto"/>
        <w:jc w:val="both"/>
        <w:rPr>
          <w:rFonts w:ascii="Arial" w:eastAsia="Times New Roman" w:hAnsi="Arial" w:cs="Arial"/>
          <w:i/>
          <w:iCs/>
          <w:sz w:val="18"/>
          <w:szCs w:val="18"/>
        </w:rPr>
      </w:pPr>
    </w:p>
    <w:p w14:paraId="0990F4FA" w14:textId="5F763A87" w:rsidR="007F3A1D" w:rsidRPr="004D0723"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i/>
          <w:iCs/>
          <w:sz w:val="18"/>
          <w:szCs w:val="18"/>
        </w:rPr>
        <w:t>Andrographis  paniculata</w:t>
      </w:r>
      <w:r w:rsidRPr="004D0723">
        <w:rPr>
          <w:rFonts w:ascii="Arial" w:eastAsia="Times New Roman" w:hAnsi="Arial" w:cs="Arial"/>
          <w:sz w:val="18"/>
          <w:szCs w:val="18"/>
        </w:rPr>
        <w:t xml:space="preserve"> its functional prominence in animal nutrition to a dense matrix of bioactive secondary metabolites supported by a modest yet valuable nutrient profile. The signature constituents are labdane type diterpenoids, among which andrographolide (AGL) predominates, accompanied by 14</w:t>
      </w:r>
      <w:r w:rsidRPr="004D0723">
        <w:rPr>
          <w:rFonts w:ascii="Arial" w:eastAsia="Times New Roman" w:hAnsi="Arial" w:cs="Arial"/>
          <w:sz w:val="18"/>
          <w:szCs w:val="18"/>
        </w:rPr>
        <w:noBreakHyphen/>
        <w:t xml:space="preserve">deoxyandrographolide and </w:t>
      </w:r>
      <w:proofErr w:type="spellStart"/>
      <w:r w:rsidRPr="004D0723">
        <w:rPr>
          <w:rFonts w:ascii="Arial" w:eastAsia="Times New Roman" w:hAnsi="Arial" w:cs="Arial"/>
          <w:sz w:val="18"/>
          <w:szCs w:val="18"/>
        </w:rPr>
        <w:t>neoandrographolide</w:t>
      </w:r>
      <w:proofErr w:type="spellEnd"/>
      <w:r w:rsidRPr="004D0723">
        <w:rPr>
          <w:rFonts w:ascii="Arial" w:eastAsia="Times New Roman" w:hAnsi="Arial" w:cs="Arial"/>
          <w:sz w:val="18"/>
          <w:szCs w:val="18"/>
        </w:rPr>
        <w:t xml:space="preserve">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{"citationID":"5DxoRySO","properties":{"formattedCitation":"[24]","plainCitation":"[24]","noteIndex":0},"citationItems":[{"id":114,"uris":["http://zotero.org/users/17244682/items/IVR8RTG2"],"itemData":{"id":114,"type":"article-journal","abstract":"The inhibition of starch and fat digestion by phenolic substances is relevant to the management of type-II diabetes. Total phenolics, total flavonoids and condensed tannin content in crude, semi-purified extracts (purified by XAD-7 column) from eight types of foods (black tea, green tea, blueberry, blackberry, red cabbage, broccoli, black turtle bean and black soybean) and five fractions from legumes (fractionationed by Sephadex LH-20 column) were compared for their antioxidant capacities and digestive enzymes (α-amylase, α-glucosidase and lipase) inhibition capacity. Results showed that semi-purified extract from black turtle bean compared favorably with tea and berries in digestive enzyme inhibition. Semi-purified extracts from legumes, tea and berries showed more potency (lower IC50 values) against α-amylase, α-glucosidase than commercial inhibitors. Several fractions from legumes exhibited more potency against these digestive enzymes than commercial inhibitors. Myricetin showed the highest potency against α-amylase, α-glucosidase and lipase (IC50: 0.38mg/mL, 0.87μg/mL and 15μg/mL, respectively).","collection-title":"Special issue on pulses","container-title":"Journal of Functional Foods","DOI":"10.1016/j.jff.2017.04.005","ISSN":"1756-4646","journalAbbreviation":"Journal of Functional Foods","page":"644-655","source":"ScienceDirect","title":"Digestive enzyme inhibition activity of the phenolic substances in selected fruits, vegetables and tea as compared to black legumes","volume":"38","author":[{"family":"Tan","given":"Yuqing"},{"family":"Chang","given":"Sam K. C."}],"issued":{"date-parts":[["2017",11,1]]}}}],"schema":"https://github.com/citation-style-language/schema/raw/master/csl-citation.json"}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00D2084D">
        <w:rPr>
          <w:rFonts w:ascii="Arial" w:hAnsi="Arial" w:cs="Arial"/>
          <w:sz w:val="18"/>
        </w:rPr>
        <w:t>1</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color w:val="000000"/>
          <w:sz w:val="18"/>
          <w:szCs w:val="18"/>
        </w:rPr>
        <w:t xml:space="preserve">. </w:t>
      </w:r>
      <w:r w:rsidRPr="004D0723">
        <w:rPr>
          <w:rFonts w:ascii="Arial" w:eastAsia="Times New Roman" w:hAnsi="Arial" w:cs="Arial"/>
          <w:sz w:val="18"/>
          <w:szCs w:val="18"/>
        </w:rPr>
        <w:t xml:space="preserve">These diterpenoids constitute 1.5 – 3.0 % of leaf dry matter and account for more than 60 % of total quantified </w:t>
      </w:r>
      <w:proofErr w:type="spellStart"/>
      <w:r w:rsidRPr="004D0723">
        <w:rPr>
          <w:rFonts w:ascii="Arial" w:eastAsia="Times New Roman" w:hAnsi="Arial" w:cs="Arial"/>
          <w:sz w:val="18"/>
          <w:szCs w:val="18"/>
        </w:rPr>
        <w:t>bioactives</w:t>
      </w:r>
      <w:proofErr w:type="spellEnd"/>
      <w:r w:rsidRPr="004D0723">
        <w:rPr>
          <w:rFonts w:ascii="Arial" w:eastAsia="Times New Roman" w:hAnsi="Arial" w:cs="Arial"/>
          <w:sz w:val="18"/>
          <w:szCs w:val="18"/>
        </w:rPr>
        <w:t xml:space="preserve"> in ethanolic extracts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{"citationID":"m2Bj4BGk","properties":{"formattedCitation":"[25]","plainCitation":"[25]","noteIndex":0},"citationItems":[{"id":107,"uris":["http://zotero.org/users/17244682/items/LECUA64A"],"itemData":{"id":107,"type":"article-journal","abstract":"The application of bioactive antioxidant compounds is limited because of their instability. To overcome this drawback, different protection systems including encapsulation have been developed. In this study, for the stabilisation of bioactive compounds (carotenoids and phenolics) extracted from tomato waste, encapsulation with carbohydrate (inulin and gum arabica) and protein (soy protein and pea protein) wall materials by freeze drying method was applied. Content of bioactive compounds and antioxidant properties (determined by DPPH, reducing power and β-carotene bleaching assay) of encapsulates before and after in vitro digestion was investigated. Also, in obtained encapsulates carotenoid stability during storage at ambient (25 ± 5 °C) light and dark conditions for four weeks was assessed. The results indicated that release behavior of bioactive compounds and antioxidant activity after digestion of encapsulates varied according to the type of wall material. Protein carriers showed better ability to preserve phenolic compounds through in vitro gastrointestinal digestion in comparison to carbohydrate wall materials. Pea protein showed best carrier properties for delivery of carotenoids, while differently to other used carriers, gum arabica showed minor ability to release carotenoids after in vitro gastrointestinal digestion. During storage higher content of carotenoids was preserved in encapsulates prepared with carbohydrate carriers. All encapsulates retained higher amount of carotenoids under dark conditions. The results of this study showed that assessment of the behavior of encapsulates during digestion and storage is necessary in order of selection appropriate delivery system of bioactive compounds in powder form which can be used as ingredient in functional food products.","container-title":"Acta Periodica Technologica","issue":"52","page":"239-252","source":"doiserbia.nb.rs","title":"Simulated gastrointestinal digestion and storage stability of tomato waste encapsulates","author":[{"family":"Stajčić","given":"Slađana M."},{"family":"Čanadanović-Brunet","given":"Jasna M."},{"family":"Ćetković","given":"Gordana S."},{"family":"Tumbas-Šaponjac","given":"Vesna T."},{"family":"Vulić","given":"Jelena J."},{"family":"Šeregelj","given":"Vanja N."}],"issued":{"date-parts":[["2021"]]}}}],"schema":"https://github.com/citation-style-language/schema/raw/master/csl-citation.json"}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00CF042D">
        <w:rPr>
          <w:rFonts w:ascii="Arial" w:hAnsi="Arial" w:cs="Arial"/>
          <w:sz w:val="18"/>
        </w:rPr>
        <w:t>2</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Structural analyses reveal a decalin core bearing a γ</w:t>
      </w:r>
      <w:r w:rsidRPr="004D0723">
        <w:rPr>
          <w:rFonts w:ascii="Arial" w:eastAsia="Times New Roman" w:hAnsi="Arial" w:cs="Arial"/>
          <w:sz w:val="18"/>
          <w:szCs w:val="18"/>
        </w:rPr>
        <w:noBreakHyphen/>
        <w:t>butyrolactone fused at C</w:t>
      </w:r>
      <w:r w:rsidRPr="004D0723">
        <w:rPr>
          <w:rFonts w:ascii="Arial" w:eastAsia="Times New Roman" w:hAnsi="Arial" w:cs="Arial"/>
          <w:sz w:val="18"/>
          <w:szCs w:val="18"/>
        </w:rPr>
        <w:noBreakHyphen/>
        <w:t>12/C</w:t>
      </w:r>
      <w:r w:rsidRPr="004D0723">
        <w:rPr>
          <w:rFonts w:ascii="Arial" w:eastAsia="Times New Roman" w:hAnsi="Arial" w:cs="Arial"/>
          <w:sz w:val="18"/>
          <w:szCs w:val="18"/>
        </w:rPr>
        <w:noBreakHyphen/>
        <w:t xml:space="preserve">16; polyhydroxy substitutions confer amphipathic characteristics that underpin both membrane interaction and redox modulation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{"citationID":"61ECjGeP","properties":{"formattedCitation":"[26]","plainCitation":"[26]","noteIndex":0},"citationItems":[{"id":97,"uris":["http://zotero.org/users/17244682/items/DRNGBZ67"],"itemData":{"id":97,"type":"article-journal","abstract":"Teucrium yemense, a medicinal plant commonly grown in Saudi Arabia and Yemen, is traditionally used to treat infections, kidney diseases, rheumatism, and diabetes. Extraction of the dried aerial parts of the plant with methanol, followed by further extraction with butanol and chromatography, gave twenty novel neoclerodanes. Their structures, relative configurations and some conformations were determined by MS and 1-D and 2-D NMR techniques. Most were fairly conventional but one contained an unusual stable orthoester, one had its (C-16)–(C-13)–(C-14)–(C-15) (tetrahydro)furan unit present as a succinic anhydride and one had a rearranged carbon skeleton resulting from ring-contraction to give a central octahydroindene bicyclic core, rather than the usual decalin. Mechanisms are proposed for the biosynthetic formation of the orthoester and for the ring-contraction. Four novel neoclerodanes increased the glucose-triggered release of insulin from isolated murine pancreatic islets by more than the standard drug tolbutamide, showing that they are potential leads for the development of new anti-diabetic drugs.","container-title":"Scientific Reports","DOI":"10.1038/s41598-021-87513-3","ISSN":"2045-2322","issue":"1","journalAbbreviation":"Sci Rep","language":"en","license":"2021 The Author(s)","note":"publisher: Nature Publishing Group","page":"8074","source":"www.nature.com","title":"A neoclerodane orthoester and other new neoclerodane diterpenoids from Teucrium yemense chemistry and effect on secretion of insulin","volume":"11","author":[{"family":"Nur-e-Alam","given":"Mohammad"},{"family":"Parveen","given":"Ifat"},{"family":"Wilkinson","given":"Barrie"},{"family":"Ahmed","given":"Sarfaraz"},{"family":"Hafizur","given":"Rahman M."},{"family":"Bari","given":"Ahmed"},{"family":"Woodman","given":"Timothy J."},{"family":"Threadgill","given":"Michael D."},{"family":"Al-Rehaily","given":"Adnan J."}],"issued":{"date-parts":[["2021",4,13]]}}}],"schema":"https://github.com/citation-style-language/schema/raw/master/csl-citation.json"}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00CF042D">
        <w:rPr>
          <w:rFonts w:ascii="Arial" w:hAnsi="Arial" w:cs="Arial"/>
          <w:sz w:val="18"/>
        </w:rPr>
        <w:t>3</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w:t>
      </w:r>
    </w:p>
    <w:p w14:paraId="2017C78B" w14:textId="77777777" w:rsidR="00665C3E" w:rsidRDefault="00665C3E" w:rsidP="006C5D63">
      <w:pPr>
        <w:spacing w:after="0" w:line="240" w:lineRule="auto"/>
        <w:jc w:val="both"/>
        <w:rPr>
          <w:rFonts w:ascii="Arial" w:eastAsia="Times New Roman" w:hAnsi="Arial" w:cs="Arial"/>
          <w:sz w:val="18"/>
          <w:szCs w:val="18"/>
        </w:rPr>
      </w:pPr>
    </w:p>
    <w:p w14:paraId="1912CD06" w14:textId="6343EF3F" w:rsidR="007F3A1D" w:rsidRPr="004D0723"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sz w:val="18"/>
          <w:szCs w:val="18"/>
        </w:rPr>
        <w:t xml:space="preserve">Andrographolide is a bicyclic diterpenoid featuring a labdane skeleton fused into a decalin system with a terminal γ-butyrolactone ring. Three hydroxyl residues positioned at C-3, C-14, and C-19 confer amphipathic characteristics that enhance solubility and facilitate partitioning into biological membranes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{"citationID":"X6HBL2ZF","properties":{"formattedCitation":"[23]","plainCitation":"[23]","noteIndex":0},"citationItems":[{"id":187,"uris":["http://zotero.org/users/17244682/items/MYDWUSYE"],"itemData":{"id":187,"type":"article-journal","abstract":"BACKGROUND:Traditional Chinese medicine (TCM) has been widely recognized and accepted worldwide to provide favorable therapeutic effects for cancer patients. As Andrographis paniculata has an anti-tumor effect, it might inhibit lung cancer.OBJECTIVE:The drug targets and related pathways involved in the action of Andrographis paniculata against lung cancer were predicted using network pharmacology, and its mechanism was further explored at the molecular level.METHODS:This work selected the effective components and targets of Andrographis paniculata against the Traditional Chinese Medicine System Pharmacology (TCMSP) database. Targets related to lung cancer were searched for in the GEO database (accession number GSE136043). The volcanic and thermal maps of differential expression genes were produced using the software R. Then, the target genes were analyzed by GO and KEGG analysis using the software R. This also utilized the AutoDock tool to study the molecular docking of the active component structures downloaded from the PubChem database and the key target structures downloaded from the PDB database, and the docking results were visualized using the software PyMol.RESULTS:The results of molecular docking show that wogonin, Mono-O-methylwightin, Deoxycamptothecine, andrographidine F_qt, Quercetin tetramethyl (3’,4’,5,7) ether, 14-deoxyandrographolide, andrographolide-19-β-D-glucoside_qt and 14-deoxy-11-oxo-andrographolide were potential active components, while AKT1, MAPK14, RELA and NCOA1 were key targets.CONCLUSION:This study showed the main candidate components, targets, and pathways involved in the action of Andrographis paniculata against lung cancer.","container-title":"Technology and Health Care","DOI":"10.3233/THC-220698","ISSN":"0928-7329","issue":"4","language":"EN","note":"publisher: SAGE Publications","page":"1407-1427","source":"SAGE Journals","title":"Mechanism of andrographis paniculata on lung cancer by network pharmacology and molecular docking","volume":"31","author":[{"family":"Li","given":"Jiaxin"},{"family":"Liu","given":"Xiaonan"},{"family":"Li","given":"Jiaxin"},{"family":"Han","given":"Dongwei"},{"family":"Li","given":"Yu"},{"family":"Ge","given":"Pengling"}],"issued":{"date-parts":[["2023",7,1]]}}}],"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00D2084D">
        <w:rPr>
          <w:rFonts w:ascii="Arial" w:hAnsi="Arial" w:cs="Arial"/>
          <w:sz w:val="18"/>
        </w:rPr>
        <w:t>0</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These structural </w:t>
      </w:r>
      <w:r w:rsidRPr="004D0723">
        <w:rPr>
          <w:rFonts w:ascii="Arial" w:eastAsia="Times New Roman" w:hAnsi="Arial" w:cs="Arial"/>
          <w:sz w:val="18"/>
          <w:szCs w:val="18"/>
        </w:rPr>
        <w:lastRenderedPageBreak/>
        <w:t xml:space="preserve">attributes not only underpin its broad pharmacodynamic profile but also allow meaningful interactions with intracellular </w:t>
      </w:r>
      <w:proofErr w:type="spellStart"/>
      <w:r w:rsidRPr="004D0723">
        <w:rPr>
          <w:rFonts w:ascii="Arial" w:eastAsia="Times New Roman" w:hAnsi="Arial" w:cs="Arial"/>
          <w:sz w:val="18"/>
          <w:szCs w:val="18"/>
        </w:rPr>
        <w:t>signalling</w:t>
      </w:r>
      <w:proofErr w:type="spellEnd"/>
      <w:r w:rsidRPr="004D0723">
        <w:rPr>
          <w:rFonts w:ascii="Arial" w:eastAsia="Times New Roman" w:hAnsi="Arial" w:cs="Arial"/>
          <w:sz w:val="18"/>
          <w:szCs w:val="18"/>
        </w:rPr>
        <w:t xml:space="preserve"> proteins and lipid bilayers. The pharmacological portfolio of andrographolide is remarkably diverse. Anti-inflammatory activity, arguably the most thoroughly </w:t>
      </w:r>
      <w:r w:rsidR="003542B7" w:rsidRPr="004D0723">
        <w:rPr>
          <w:rFonts w:ascii="Arial" w:eastAsia="Times New Roman" w:hAnsi="Arial" w:cs="Arial"/>
          <w:sz w:val="18"/>
          <w:szCs w:val="18"/>
        </w:rPr>
        <w:t>characterized</w:t>
      </w:r>
      <w:r w:rsidRPr="004D0723">
        <w:rPr>
          <w:rFonts w:ascii="Arial" w:eastAsia="Times New Roman" w:hAnsi="Arial" w:cs="Arial"/>
          <w:sz w:val="18"/>
          <w:szCs w:val="18"/>
        </w:rPr>
        <w:t xml:space="preserve"> property, stems from suppression of nuclear factor-</w:t>
      </w:r>
      <w:proofErr w:type="spellStart"/>
      <w:r w:rsidRPr="004D0723">
        <w:rPr>
          <w:rFonts w:ascii="Arial" w:eastAsia="Times New Roman" w:hAnsi="Arial" w:cs="Arial"/>
          <w:sz w:val="18"/>
          <w:szCs w:val="18"/>
        </w:rPr>
        <w:t>κB</w:t>
      </w:r>
      <w:proofErr w:type="spellEnd"/>
      <w:r w:rsidRPr="004D0723">
        <w:rPr>
          <w:rFonts w:ascii="Arial" w:eastAsia="Times New Roman" w:hAnsi="Arial" w:cs="Arial"/>
          <w:sz w:val="18"/>
          <w:szCs w:val="18"/>
        </w:rPr>
        <w:t xml:space="preserve"> translocation and downstream cytokine transcription, thereby attenuating production of TNF-α, IL-1β, and IL-6 </w:t>
      </w:r>
      <w:r w:rsidRPr="004D0723">
        <w:rPr>
          <w:rFonts w:ascii="Arial" w:eastAsia="Times New Roman" w:hAnsi="Arial" w:cs="Arial"/>
          <w:sz w:val="18"/>
          <w:szCs w:val="18"/>
        </w:rPr>
        <w:fldChar w:fldCharType="begin"/>
      </w:r>
      <w:r w:rsidR="00DC3015">
        <w:rPr>
          <w:rFonts w:ascii="Arial" w:eastAsia="Times New Roman" w:hAnsi="Arial" w:cs="Arial"/>
          <w:sz w:val="18"/>
          <w:szCs w:val="18"/>
        </w:rPr>
        <w:instrText xml:space="preserve"> ADDIN ZOTERO_ITEM CSL_CITATION {"citationID":"kF6HSjpq","properties":{"formattedCitation":"[27, 28]","plainCitation":"[27, 28]","noteIndex":0},"citationItems":[{"id":78,"uris":["http://zotero.org/users/17244682/items/3KU4F23N"],"itemData":{"id":78,"type":"article-journal","abstract":"Ethnopharmacological significance\nInflammation is involved in numerous diseases, such as chronic inflammatory disease and cancer. Many plant products exhibit useful biological activities, including antifungal, antibacterial, and anti-inflammatory actions.\nAim of study\nHowever, our understanding of the anti-inflammatory effects of andrographolide is limited.\nMaterials and methods\nWe use lipopolysaccharide (LPS)-stimulated macrophages as a model of inflammation to investigate the anti-inflammatory effects of andrographolide, which contains polyphenolic structures.\nResults\nWe found that andrographolide exhibited a potent anti-inflammatory effect. In this study, we investigated the inhibitory effects of andrographolide on the induction of nitric oxide synthase (NOS) and cyclooxygenase-2 (COX-2) as well as their respective downstream products, NO and PGE2, in RAW264.7 cells treated with LPS. Treatment with andrographolide also reduced nuclear factor-κB (NF-κB) and activation protein-1 (AP-1) DNA-binding activity. Western blot analysis showed that andrographolide significantly inhibited the phosphorylation of signal transducer and activator of transcription-3 (STAT3) and the protein expression of CCAAT/enhancer-binding protein δ (C/EBPδ). We also found that andrographolide suppressed LPS-induced suppressor of cytokine signalling 1 and 3 (SOCS1 and 3) mRNA expression, which, in turn, inhibited apoptosis signalling and mitochondria membrane potential activation. Our results demonstrate that andrographolide downregulates inflammatory iNOS and COX-2 gene expression by inhibiting the activation of NF-κB and STAT3 by interfering with the expression of SOCS1 and SOCS3 signalling.\nConclusion\nTherefore, andrographolide exerts a potent anti-inflammatory effect and could potentially be developed as a useful agent for the chemoprevention of cancer or inflammatory diseases.","container-title":"Journal of Ethnopharmacology","DOI":"10.1016/j.jep.2011.03.068","ISSN":"0378-8741","issue":"3","journalAbbreviation":"Journal of Ethnopharmacology","page":"678-684","source":"ScienceDirect","title":"Andrographolide acts as an anti-inflammatory agent in LPS-stimulated RAW264.7 macrophages by inhibiting STAT3-mediated suppression of the NF-κB pathway","volume":"135","author":[{"family":"Lee","given":"Ko-Chen"},{"family":"Chang","given":"Hen-Hong"},{"family":"Chung","given":"Ying-Hui"},{"family":"Lee","given":"Tzung-Yan"}],"issued":{"date-parts":[["2011",6,1]]}}},{"id":93,"uris":["http://zotero.org/users/17244682/items/JBQ5L2FY"],"itemData":{"id":93,"type":"article-journal","abstract":"Andrographis paniculata was widely used in traditional herbal medicine to treat various diseases. This study explored the potential anti-aging activity of Andrographis paniculata in cutaneous cells. Human, adult, low calcium, high temperature (HaCaT) cells were treated with methanolic extract (ME), andrographolide (ANDRO), neoandrographolide (NEO), 14-deoxyandrographolide (14DAP) and 14-deoxy-11,12-didehydroandrographolide (14DAP11-12). Oxidative stress and inflammation were induced by hydrogen peroxide and lipopolysaccharide/TNF-α, respectively. Reactive oxygen species (ROS) production was measured by fluorescence using a 2′,7′-dichlorofluorescein diacetate (DCFH-DA) probe and cytokines were quantified by ELISA for interleukin-8 (IL-8) or reverse transcription-quantitative polymerase chain reaction (RT-qPCR) for tumor necrosis factor-α (TNF-α). Hyaluronic acid (HA) secretion was determined by an ELISA. Our results show a decrease in ROS production and TNF-α expression by ME (5 µg/mL) in HaCaT under pro-oxidant and pro-inflammatory conditions, respectively. ME protected HaCaT against oxidative stress and inflammation. Our findings confirm that ME can be used for the development of bioactive compounds against epidermal damage.","container-title":"Antioxidants","DOI":"10.3390/antiox9060530","ISSN":"2076-3921","issue":"6","language":"en","license":"http://creativecommons.org/licenses/by/3.0/","note":"number: 6\npublisher: Multidisciplinary Digital Publishing Institute","page":"530","source":"www.mdpi.com","title":"Andrographis paniculata and Its Bioactive Diterpenoids Against Inflammation and Oxidative Stress in Keratinocytes","volume":"9","author":[{"family":"Mussard","given":"Eugenie"},{"family":"Jousselin","given":"Sundy"},{"family":"Cesaro","given":"Annabelle"},{"family":"Legrain","given":"Brigitte"},{"family":"Lespessailles","given":"Eric"},{"family":"Esteve","given":"Eric"},{"family":"Berteina-Raboin","given":"Sabine"},{"family":"Toumi","given":"Hechmi"}],"issued":{"date-parts":[["2020",6]]}}}],"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004E4D04">
        <w:rPr>
          <w:rFonts w:ascii="Arial" w:hAnsi="Arial" w:cs="Arial"/>
          <w:sz w:val="18"/>
        </w:rPr>
        <w:t>4</w:t>
      </w:r>
      <w:r w:rsidR="00DC3015" w:rsidRPr="00DC3015">
        <w:rPr>
          <w:rFonts w:ascii="Arial" w:hAnsi="Arial" w:cs="Arial"/>
          <w:sz w:val="18"/>
        </w:rPr>
        <w:t>, 2</w:t>
      </w:r>
      <w:r w:rsidR="004E4D04">
        <w:rPr>
          <w:rFonts w:ascii="Arial" w:hAnsi="Arial" w:cs="Arial"/>
          <w:sz w:val="18"/>
        </w:rPr>
        <w:t>5</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Antimicrobial efficacy has been demonstrated for ethanolic extracts rich in diterpenes, which markedly inhibit </w:t>
      </w:r>
      <w:r w:rsidRPr="004D0723">
        <w:rPr>
          <w:rFonts w:ascii="Arial" w:eastAsia="Times New Roman" w:hAnsi="Arial" w:cs="Arial"/>
          <w:i/>
          <w:iCs/>
          <w:sz w:val="18"/>
          <w:szCs w:val="18"/>
        </w:rPr>
        <w:t>Escherichia coli</w:t>
      </w:r>
      <w:r w:rsidRPr="004D0723">
        <w:rPr>
          <w:rFonts w:ascii="Arial" w:eastAsia="Times New Roman" w:hAnsi="Arial" w:cs="Arial"/>
          <w:sz w:val="18"/>
          <w:szCs w:val="18"/>
        </w:rPr>
        <w:t xml:space="preserve"> and other food-borne pathogens, highlighting potential applications in food safety stewardship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{"citationID":"fuuyXmdo","properties":{"formattedCitation":"[29]","plainCitation":"[29]","noteIndex":0},"citationItems":[{"id":99,"uris":["http://zotero.org/users/17244682/items/JPIEK8E5"],"itemData":{"id":99,"type":"article-journal","abstract":"Antimicrobial properties and medicinal effects of Andrographis paniculata was carried out in this study. Andrographis paniculata leaves were collected from Federal Polytechnic Nekede, Owerri and identified by a botanist. The clinical isolates of Klebsiella specie, Vibrio cholera and Escherichia coli were obtained from the Microbiology Department of Federal Medical Centre, Owerri, identified and isolates were then sub-cultured on sterile Nutrient agar and the microbial culture were diluted with peptone water until the final suspension that contained about 1.5 x 105cfu/ml of Vibrio cholera and Escherichia coli and 1.0 x 105cfu/ml of Klebsiella specie, were obtained according to the method of Akujobi et al., (2004). Hot water and alcoholic extraction were adopted for this study. Results of the ethanolic extracts of Andrographis paniculata against the enteric bacteria showed that the ethanolic extracts had zones of inhibition of 10mm and 19 mm against Vibrio cholera and Klebsiella species. The minimum bactericidal concentration of the Andrographis paniculata against the enteric bacteria were 100 mg/ml each against Klebsiella species and Vibrio cholera. The minimum bactericidal concentrations were 200 mg/ml each against Klebsiella species and Vibrio cholera. This work has therefore shown that the ethanolic extracts of Andrographis paniculata can be used in treatment of diseases caused by susceptible enteric bacteria.","container-title":"International Journal of Agriculture Extension and Social Development","DOI":"10.33545/26180723.2023.v6.i1b.183","ISSN":"2618-0731","issue":"1","journalAbbreviation":"Int. J. Agric. Extension Social Dev.","language":"en","note":"publisher: Integrated Publishers","page":"107-109","source":"www.extensionjournal.com","title":"Antimicrobial properties and medicinal effects of Andrographis paniculata","volume":"6","author":[{"family":"Anumihe","given":"OC"},{"family":"Etim","given":"GR"},{"family":"Ihejieto","given":"NT"},{"family":"Azubuike","given":"C"},{"family":"Chibu-Ikwuagwu","given":"GO"},{"family":"Ahamefula","given":"CO"}],"issued":{"date-parts":[["2023"]]}}}],"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004E4D04">
        <w:rPr>
          <w:rFonts w:ascii="Arial" w:hAnsi="Arial" w:cs="Arial"/>
          <w:sz w:val="18"/>
        </w:rPr>
        <w:t>6</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Hepatoprotective effects emerge in chemically induced liver injury models, where andrographolide limits lipid peroxidation and restores antioxidant enzyme activities, safeguarding hepatocyte viability </w:t>
      </w:r>
      <w:r w:rsidRPr="004D0723">
        <w:rPr>
          <w:rFonts w:ascii="Arial" w:eastAsia="Times New Roman" w:hAnsi="Arial" w:cs="Arial"/>
          <w:sz w:val="18"/>
          <w:szCs w:val="18"/>
        </w:rPr>
        <w:fldChar w:fldCharType="begin"/>
      </w:r>
      <w:r w:rsidR="00DC3015">
        <w:rPr>
          <w:rFonts w:ascii="Arial" w:eastAsia="Times New Roman" w:hAnsi="Arial" w:cs="Arial"/>
          <w:sz w:val="18"/>
          <w:szCs w:val="18"/>
        </w:rPr>
        <w:instrText xml:space="preserve"> ADDIN ZOTERO_ITEM CSL_CITATION {"citationID":"0qfEautX","properties":{"formattedCitation":"[30, 31]","plainCitation":"[30, 31]","noteIndex":0},"citationItems":[{"id":82,"uris":["http://zotero.org/users/17244682/items/M9QFFKHC"],"itemData":{"id":82,"type":"article-journal","abstract":"Botanicals have attracted much attention in the field of anti-inflammatory due to their good pharmacological activity and efficacy. Andrographis paniculata is a natural plant ingredient that is widely used around the world. Andrographolide is the main active ingredient derived from Andrographis paniculata, which has a good effect on the treatment of inflammatory diseases. This article reviews the application, anti-inflammatory mechanism and molecular targets of andrographolide in different inflammatory diseases, including respiratory, digestive, immune, nervous, cardiovascular, skeletal, and tumor system diseases. And describe its toxicity and explain its safety. Studies have shown that andrographolide can be used to treat inflammatory lesions of various systemic diseases. In particular, it acts on many inflammation-related signalling pathways. The future direction of andrographolide research is also introduced, as is the recent research that indicates its potential clinical application as an anti-inflammatory agent.","container-title":"Frontiers in Pharmacology","DOI":"10.3389/fphar.2022.920435","ISSN":"1663-9812","journalAbbreviation":"Front. Pharmacol.","language":"English","note":"publisher: Frontiers","source":"Frontiers","title":"Andrographolide, a natural anti-inflammatory agent: An Update","title-short":"Andrographolide, a natural anti-inflammatory agent","URL":"https://www.frontiersin.org/journals/pharmacology/articles/10.3389/fphar.2022.920435/full","volume":"13","author":[{"family":"Li","given":"Xiaohong"},{"family":"Yuan","given":"Weichen"},{"family":"Wu","given":"Jibiao"},{"family":"Zhen","given":"Jianhua"},{"family":"Sun","given":"Qihui"},{"family":"Yu","given":"Minmin"}],"accessed":{"date-parts":[["2025",6,4]]},"issued":{"date-parts":[["2022",9,27]]}}},{"id":88,"uris":["http://zotero.org/users/17244682/items/XKPFE74Y"],"itemData":{"id":88,"type":"article-journal","abstract":"BACKGROUND: Andrographis paniculata is a health food used extensively in Southeast Asia, India and China and contains the pharmacologically important phytochemical andrographolide. Although andrographolide has antihepatotoxic activity, its bioavailability from A. paniculata is restricted by its rapid clearance and high plasma protein binding. The aim of this study was to formulate a herbosome of andrographolide with a naturally occurring phospholipid in order to enhance the bioavailability and hepatoprotective activity of andrographolide in rats. RESULTS: Andrographolide herbosome equivalent to 25 and 50 mg kg−1 andrographolide significantly protected the liver of rats, restoring hepatic enzyme activities with respect to carbon tetrachloride-treated animals (P &lt; 0.05 and P &lt; 0.01 respectively). The rat plasma concentration of andrographolide obtained from the complex equivalent to 25 mg kg−1 andrographolide (Cmax = 9.64 µg mL−1) was higher than that obtained from 25 mg kg−1 andrographolide (Cmax = 6.79 µg mL−1), and the complex maintained its effective plasma concentration for a longer period of time. CONCLUSION: The results proved that the andrographolide complex produced by this method has better bioavailability and hence improved hepatoprotective activity compared with andrographolide at the same dose. Andrographolide complexation is therefore helpful in solving the problem of rapid clearance and low elimination half-life associated with andrographolide from A. paniculata. Copyright © 2009 Society of Chemical Industry","container-title":"Journal of the Science of Food and Agriculture","DOI":"10.1002/jsfa.3777","ISSN":"1097-0010","issue":"1","language":"en","license":"Copyright © 2009 Society of Chemical Industry","note":"_eprint: https://onlinelibrary.wiley.com/doi/pdf/10.1002/jsfa.3777","page":"43-51","source":"Wiley Online Library","title":"Enhancing bioavailability and hepatoprotective activity of andrographolide from Andrographis paniculata, a well-known medicinal food, through its herbosome","volume":"90","author":[{"family":"Maiti","given":"Kuntal"},{"family":"Mukherjee","given":"Kakali"},{"family":"Murugan","given":"Venkatesh"},{"family":"Saha","given":"Bishnu Pada"},{"family":"Mukherjee","given":"Pulok K"}],"issued":{"date-parts":[["2010"]]}}}],"schema":"https://github.com/citation-style-language/schema/raw/master/csl-citation.json"}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w:t>
      </w:r>
      <w:r w:rsidR="001668D3">
        <w:rPr>
          <w:rFonts w:ascii="Arial" w:hAnsi="Arial" w:cs="Arial"/>
          <w:sz w:val="18"/>
        </w:rPr>
        <w:t>2</w:t>
      </w:r>
      <w:r w:rsidR="004E4D04">
        <w:rPr>
          <w:rFonts w:ascii="Arial" w:hAnsi="Arial" w:cs="Arial"/>
          <w:sz w:val="18"/>
        </w:rPr>
        <w:t>7</w:t>
      </w:r>
      <w:r w:rsidR="00DC3015" w:rsidRPr="00DC3015">
        <w:rPr>
          <w:rFonts w:ascii="Arial" w:hAnsi="Arial" w:cs="Arial"/>
          <w:sz w:val="18"/>
        </w:rPr>
        <w:t xml:space="preserve">, </w:t>
      </w:r>
      <w:r w:rsidR="001668D3">
        <w:rPr>
          <w:rFonts w:ascii="Arial" w:hAnsi="Arial" w:cs="Arial"/>
          <w:sz w:val="18"/>
        </w:rPr>
        <w:t>2</w:t>
      </w:r>
      <w:r w:rsidR="004E4D04">
        <w:rPr>
          <w:rFonts w:ascii="Arial" w:hAnsi="Arial" w:cs="Arial"/>
          <w:sz w:val="18"/>
        </w:rPr>
        <w:t>8</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Anticancer investigations reveal pro-apoptotic and antimitogenic actions across diverse </w:t>
      </w:r>
      <w:proofErr w:type="spellStart"/>
      <w:r w:rsidRPr="004D0723">
        <w:rPr>
          <w:rFonts w:ascii="Arial" w:eastAsia="Times New Roman" w:hAnsi="Arial" w:cs="Arial"/>
          <w:sz w:val="18"/>
          <w:szCs w:val="18"/>
        </w:rPr>
        <w:t>tumour</w:t>
      </w:r>
      <w:proofErr w:type="spellEnd"/>
      <w:r w:rsidRPr="004D0723">
        <w:rPr>
          <w:rFonts w:ascii="Arial" w:eastAsia="Times New Roman" w:hAnsi="Arial" w:cs="Arial"/>
          <w:sz w:val="18"/>
          <w:szCs w:val="18"/>
        </w:rPr>
        <w:t xml:space="preserve"> lines effects mediated by reactive oxygen species accumulation and mitochondrial membrane </w:t>
      </w:r>
      <w:r w:rsidR="003542B7" w:rsidRPr="004D0723">
        <w:rPr>
          <w:rFonts w:ascii="Arial" w:eastAsia="Times New Roman" w:hAnsi="Arial" w:cs="Arial"/>
          <w:sz w:val="18"/>
          <w:szCs w:val="18"/>
        </w:rPr>
        <w:t>depolarization</w:t>
      </w:r>
      <w:r w:rsidRPr="004D0723">
        <w:rPr>
          <w:rFonts w:ascii="Arial" w:eastAsia="Times New Roman" w:hAnsi="Arial" w:cs="Arial"/>
          <w:sz w:val="18"/>
          <w:szCs w:val="18"/>
        </w:rPr>
        <w:t xml:space="preserve"> </w:t>
      </w:r>
      <w:r w:rsidRPr="004D0723">
        <w:rPr>
          <w:rFonts w:ascii="Arial" w:eastAsia="Times New Roman" w:hAnsi="Arial" w:cs="Arial"/>
          <w:sz w:val="18"/>
          <w:szCs w:val="18"/>
        </w:rPr>
        <w:fldChar w:fldCharType="begin"/>
      </w:r>
      <w:r w:rsidR="00DC3015">
        <w:rPr>
          <w:rFonts w:ascii="Arial" w:eastAsia="Times New Roman" w:hAnsi="Arial" w:cs="Arial"/>
          <w:sz w:val="18"/>
          <w:szCs w:val="18"/>
        </w:rPr>
        <w:instrText xml:space="preserve"> ADDIN ZOTERO_ITEM CSL_CITATION {"citationID":"hHpTLrVo","properties":{"formattedCitation":"[32, 33]","plainCitation":"[32, 33]","noteIndex":0},"citationItems":[{"id":101,"uris":["http://zotero.org/users/17244682/items/CDBA9ZSA"],"itemData":{"id":101,"type":"article-journal","abstract":"Andrographolide, a bioactive compound found in Andrographis paniculata, has gained significant attention for its potential therapeutic properties. Despite its promising benefits, the understanding of its side effects and underlying mechanisms remains limited. Here, we investigated the impact of andrographolide in Saccharomyces cerevisiae and observed that andrographolide induced cytotoxicity, particularly when oxidative phosphorylation was active. Furthermore, andrographolide affected various cellular processes, including vacuole fragmentation, endoplasmic reticulum stress, lipid droplet accumulation, reactive oxygen species levels, and compromised cell integrity. Moreover, we unexpectedly observed that andrographolide induced the precipitation of biomolecules secreted from yeast cells, adding an additional source of stress. Overall, this study provides insights into the cellular effects and potential mechanisms of andrographolide in yeast, shedding light on its side effects and underlying cytotoxicity pathways.","container-title":"Antioxidants","DOI":"10.3390/antiox12091765","ISSN":"2076-3921","issue":"9","language":"en","license":"http://creativecommons.org/licenses/by/3.0/","note":"number: 9\npublisher: Multidisciplinary Digital Publishing Institute","page":"1765","source":"www.mdpi.com","title":"Andrographolide Induces ROS-Mediated Cytotoxicity, Lipid Peroxidation, and Compromised Cell Integrity in Saccharomyces cerevisiae","volume":"12","author":[{"family":"Phetruen","given":"Tanaporn"},{"family":"Dam","given":"Bloem","non-dropping-particle":"van"},{"family":"Chanarat","given":"Sittinan"}],"issued":{"date-parts":[["2023",9]]}}},{"id":105,"uris":["http://zotero.org/users/17244682/items/TFCUI2GW"],"itemData":{"id":105,"type":"article-journal","abstract":"Objective: Andrographis paniculata was an ancient medicinal herb recorded in Ayurvedic system of medicine from long times. The present study is to determine the bioactive phytocomponents present in Andrographis paniculata seed, extraction done using ethanol and Human Liver Cancer (HepG2) cells are used to prove the anticancer activity.\nMethods: Gas Chromatography-Mass Spectroscopy (GCMS) analysis is used for determining the bioactive constituents of the Andrographis paniculata seed. To prove the in vitro anticancer activity, the MTT assay was done on Human Liver Cancer (HepG2) cells.\nResults: GCMS analysis of Andrographis paniculata seed extract result determined the presence of 15 active bio components. These various potent bioactive compounds have been proved to possess various pharmacological activities, viz., antimicrobial, antidiabetic, antioxidant, anti-inflammatory and anticancer properties, which were supported by previous findings. The natural compounds with therapeutic effects on traditional medicine have paved the way for evaluating the Andrographis paniculata seeds for cytotoxic activity on HepG2 cell lines. The ethanol extract of Andrographis paniculata seeds was used on HepG2 to evaluate the cytotoxicity; Cisplatin (15 µg/ml) is used as standard with various concentration like 200, 100, 50 and 25 µg/ml were used. The bioactive compounds present in Andrographis paniculata seed extract revealed significant cytotoxicity activity against HepG2 cells with IC50 value of 103.03µg/ml.\nConclusion: The cytotoxic effect was found to be concentration-dependent and increased concentration of Andrographis paniculata seed extract showed increased cytotoxicity. The result suggest Andrographis paniculata seed extract have bioactive agents which when treated on hepatocellular carcinoma cells poses excellent anticancer activity.","container-title":"International Journal of Applied Pharmaceutics","DOI":"10.22159/ijap.2022.v14ti.5","ISSN":"0975-7058","language":"en","page":"84-88","source":"journals.innovareacademics.in","title":"GCMS ANALYSIS ON ANDROGRAPHIS PANICULATA SEED EXTRACT AND ITS ANTICANCER ACTIVITY","author":[{"family":"Rajeswari","given":"S"},{"family":"Vidya","given":"R"},{"family":"Amudha","given":"P"}],"issued":{"date-parts":[["2022",7,28]]}}}],"schema":"https://github.com/citation-style-language/schema/raw/master/csl-citation.json"}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w:t>
      </w:r>
      <w:r w:rsidR="001668D3">
        <w:rPr>
          <w:rFonts w:ascii="Arial" w:hAnsi="Arial" w:cs="Arial"/>
          <w:sz w:val="18"/>
        </w:rPr>
        <w:t>2</w:t>
      </w:r>
      <w:r w:rsidR="004E4D04">
        <w:rPr>
          <w:rFonts w:ascii="Arial" w:hAnsi="Arial" w:cs="Arial"/>
          <w:sz w:val="18"/>
        </w:rPr>
        <w:t>9</w:t>
      </w:r>
      <w:r w:rsidR="00DC3015" w:rsidRPr="00DC3015">
        <w:rPr>
          <w:rFonts w:ascii="Arial" w:hAnsi="Arial" w:cs="Arial"/>
          <w:sz w:val="18"/>
        </w:rPr>
        <w:t xml:space="preserve">, </w:t>
      </w:r>
      <w:r w:rsidR="004E4D04">
        <w:rPr>
          <w:rFonts w:ascii="Arial" w:hAnsi="Arial" w:cs="Arial"/>
          <w:sz w:val="18"/>
        </w:rPr>
        <w:t>30</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Antidiabetic studies in rodent models document improved </w:t>
      </w:r>
      <w:proofErr w:type="spellStart"/>
      <w:r w:rsidRPr="004D0723">
        <w:rPr>
          <w:rFonts w:ascii="Arial" w:eastAsia="Times New Roman" w:hAnsi="Arial" w:cs="Arial"/>
          <w:sz w:val="18"/>
          <w:szCs w:val="18"/>
        </w:rPr>
        <w:t>glycaemic</w:t>
      </w:r>
      <w:proofErr w:type="spellEnd"/>
      <w:r w:rsidRPr="004D0723">
        <w:rPr>
          <w:rFonts w:ascii="Arial" w:eastAsia="Times New Roman" w:hAnsi="Arial" w:cs="Arial"/>
          <w:sz w:val="18"/>
          <w:szCs w:val="18"/>
        </w:rPr>
        <w:t xml:space="preserve"> control through enhanced insulin sensitivity and modulation of hepatic gluconeogenesis </w:t>
      </w:r>
      <w:r w:rsidRPr="004D0723">
        <w:rPr>
          <w:rFonts w:ascii="Arial" w:eastAsia="Times New Roman" w:hAnsi="Arial" w:cs="Arial"/>
          <w:sz w:val="18"/>
          <w:szCs w:val="18"/>
        </w:rPr>
        <w:fldChar w:fldCharType="begin"/>
      </w:r>
      <w:r w:rsidR="00DC3015">
        <w:rPr>
          <w:rFonts w:ascii="Arial" w:eastAsia="Times New Roman" w:hAnsi="Arial" w:cs="Arial"/>
          <w:sz w:val="18"/>
          <w:szCs w:val="18"/>
        </w:rPr>
        <w:instrText xml:space="preserve"> ADDIN ZOTERO_ITEM CSL_CITATION {"citationID":"f4ndI8pj","properties":{"formattedCitation":"[34, 35]","plainCitation":"[34, 35]","noteIndex":0},"citationItems":[{"id":95,"uris":["http://zotero.org/users/17244682/items/34WHWE74"],"itemData":{"id":95,"type":"article-journal","abstract":"Objectives: \n          Andrographis paniculata (Burm. f.) Nees originates from India and grows widely in many areas in Southeast Asian countries. Andrographis paniculata (Burm. f.) Nees has shown an antidiabetic effect in type 1 DM rats. The present study investigates the purified extract of the plant and its active compound andrographolide for antidiabetic and antihyperlipidemic effects in high-fructose-fat-fed rats, a model of type 2 DM rats.\n          Materials and Methods: \n          Hyperglycemia in rats was induced by high-fructose-fat diet containing 36% fructose, 15% lard, and 5% egg yolks in 0.36 g/200 gb.wt. 55 days. The rats were treated with the extract or test compound on the 50th day. Antidiabetic activity was measured by estimating mainly the pre– and postprandial blood glucose levels and other parameters such as cholesterol, LDL, triglyceride, and body weight.\n          Results: \n          The purified extract and andrographolide significantly (P&lt;0.05) decreased the levels of blood glucose, triglyceride, and LDL compared to controls. However, no changes were observed in serum cholesterol and rat body weight. Metformin also showed similar effects on these parameters.\n          Conclusions: \n          Andrographis paniculata (Burm. f.) Nees or its active compound andrographolide showed hypoglycemic and hypolipidemic effects in high-fat-fructose-fed rat.","container-title":"Indian Journal of Pharmacology","DOI":"10.4103/0253-7613.96343","ISSN":"0253-7613","issue":"3","language":"en-US","page":"377","source":"journals.lww.com","title":"Antidiabetic and antihiperlipidemic effect of Andrographis paniculata (Burm. f.) Nees and andrographolide in high-fructose-fat-fed rats","volume":"44","author":[{"family":"Nugroho","given":"Agung Endro"},{"family":"Andrie","given":"Mohamad"},{"family":"Warditiani","given":"Ni Kadek"},{"family":"Siswanto","given":"Eka"},{"family":"Pramono","given":"Suwidjiyo"},{"family":"Lukitaningsih","given":"Endang"}],"issued":{"date-parts":[["2012",6]]}}},{"id":112,"uris":["http://zotero.org/users/17244682/items/QAXY2MJG"],"itemData":{"id":112,"type":"article-journal","abstract":"Andrographis paniculata (Burm. F.) Nees. is considered as the herb of the future due to its precious chemical compounds, andrographolide (ANDRO), neoandrographolide (NAG) and 14-deoxyandrographolide (DAG). This study aims to profile the metabolites in young and mature leaf at six different harvest ages using 1HNMR-based metabolomics combined with multivariate data analysis. Principal component analysis (PCA) indicated noticeable and clear discrimination between young and mature leaves. A comparison of the leaves stage indicated that young leaves were separated from mature leaves due to its larger quantity of ANDRO, NAG, DAG, glucose and sucrose. These similar metabolites are also responsible for the PCA separation into five clusters representing the harvest age at 14, 16, 18, 20, 22 weeks of leaves extract. Loading plots revealed that most of the ANDRO and NAG signals were present when the plant reached at the pre-flowering stage or 18 weeks after sowing (WAS). As a conclusion, A. paniculata young leaves at pre-flowering harvest age were found to be richer in ANDRO, NAG and DAG compared to mature leaves while glucose and choline increased with harvest age. Therefore, young leaves of A. paniculata should be harvested at 18 WAS in order to produce superior quality plant extracts for further applications by the herbal, nutraceutical and pharmaceutical industries.","container-title":"Scientific Reports","DOI":"10.1038/s41598-019-52905-z","ISSN":"2045-2322","issue":"1","journalAbbreviation":"Sci Rep","language":"en","license":"2019 The Author(s)","note":"publisher: Nature Publishing Group","page":"16766","source":"www.nature.com","title":"Metabolite profiling of Andrographis paniculata (Burm. f.) Nees. young and mature leaves at different harvest ages using 1H NMR-based metabolomics approach","volume":"9","author":[{"family":"Tajidin","given":"Nor Elliza"},{"family":"Shaari","given":"Khozirah"},{"family":"Maulidiani","given":"Maulidiani"},{"family":"Salleh","given":"Nor Shariah"},{"family":"Ketaren","given":"Bunga Raya"},{"family":"Mohamad","given":"Munirah"}],"issued":{"date-parts":[["2019",11,14]]}}}],"schema":"https://github.com/citation-style-language/schema/raw/master/csl-citation.json"}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w:t>
      </w:r>
      <w:r w:rsidR="004E4D04">
        <w:rPr>
          <w:rFonts w:ascii="Arial" w:hAnsi="Arial" w:cs="Arial"/>
          <w:sz w:val="18"/>
        </w:rPr>
        <w:t>31</w:t>
      </w:r>
      <w:r w:rsidR="00DC3015" w:rsidRPr="00DC3015">
        <w:rPr>
          <w:rFonts w:ascii="Arial" w:hAnsi="Arial" w:cs="Arial"/>
          <w:sz w:val="18"/>
        </w:rPr>
        <w:t>, 3</w:t>
      </w:r>
      <w:r w:rsidR="004E4D04">
        <w:rPr>
          <w:rFonts w:ascii="Arial" w:hAnsi="Arial" w:cs="Arial"/>
          <w:sz w:val="18"/>
        </w:rPr>
        <w:t>2</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w:t>
      </w:r>
    </w:p>
    <w:p w14:paraId="29EF2CE8" w14:textId="77777777" w:rsidR="00665C3E" w:rsidRDefault="00665C3E" w:rsidP="006C5D63">
      <w:pPr>
        <w:spacing w:after="0" w:line="240" w:lineRule="auto"/>
        <w:jc w:val="both"/>
        <w:rPr>
          <w:rFonts w:ascii="Arial" w:eastAsia="Times New Roman" w:hAnsi="Arial" w:cs="Arial"/>
          <w:sz w:val="18"/>
          <w:szCs w:val="18"/>
        </w:rPr>
      </w:pPr>
    </w:p>
    <w:p w14:paraId="01502D7C" w14:textId="5E457DC1" w:rsidR="007F3A1D" w:rsidRPr="004D0723"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sz w:val="18"/>
          <w:szCs w:val="18"/>
        </w:rPr>
        <w:t xml:space="preserve">At the mechanistic level, andrographolide acts as a pleiotropic modulator of cellular </w:t>
      </w:r>
      <w:proofErr w:type="spellStart"/>
      <w:r w:rsidRPr="004D0723">
        <w:rPr>
          <w:rFonts w:ascii="Arial" w:eastAsia="Times New Roman" w:hAnsi="Arial" w:cs="Arial"/>
          <w:sz w:val="18"/>
          <w:szCs w:val="18"/>
        </w:rPr>
        <w:t>signalling</w:t>
      </w:r>
      <w:proofErr w:type="spellEnd"/>
      <w:r w:rsidRPr="004D0723">
        <w:rPr>
          <w:rFonts w:ascii="Arial" w:eastAsia="Times New Roman" w:hAnsi="Arial" w:cs="Arial"/>
          <w:sz w:val="18"/>
          <w:szCs w:val="18"/>
        </w:rPr>
        <w:t xml:space="preserve"> networks. It interferes with Janus kinase/signal transducer and activator of transcription (JAK/STAT) cascades, curbing inflammatory gene expression and dampening aberrant immune activation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{"citationID":"MN2OyAqZ","properties":{"formattedCitation":"[27]","plainCitation":"[27]","noteIndex":0},"citationItems":[{"id":78,"uris":["http://zotero.org/users/17244682/items/3KU4F23N"],"itemData":{"id":78,"type":"article-journal","abstract":"Ethnopharmacological significance\nInflammation is involved in numerous diseases, such as chronic inflammatory disease and cancer. Many plant products exhibit useful biological activities, including antifungal, antibacterial, and anti-inflammatory actions.\nAim of study\nHowever, our understanding of the anti-inflammatory effects of andrographolide is limited.\nMaterials and methods\nWe use lipopolysaccharide (LPS)-stimulated macrophages as a model of inflammation to investigate the anti-inflammatory effects of andrographolide, which contains polyphenolic structures.\nResults\nWe found that andrographolide exhibited a potent anti-inflammatory effect. In this study, we investigated the inhibitory effects of andrographolide on the induction of nitric oxide synthase (NOS) and cyclooxygenase-2 (COX-2) as well as their respective downstream products, NO and PGE2, in RAW264.7 cells treated with LPS. Treatment with andrographolide also reduced nuclear factor-κB (NF-κB) and activation protein-1 (AP-1) DNA-binding activity. Western blot analysis showed that andrographolide significantly inhibited the phosphorylation of signal transducer and activator of transcription-3 (STAT3) and the protein expression of CCAAT/enhancer-binding protein δ (C/EBPδ). We also found that andrographolide suppressed LPS-induced suppressor of cytokine signalling 1 and 3 (SOCS1 and 3) mRNA expression, which, in turn, inhibited apoptosis signalling and mitochondria membrane potential activation. Our results demonstrate that andrographolide downregulates inflammatory iNOS and COX-2 gene expression by inhibiting the activation of NF-κB and STAT3 by interfering with the expression of SOCS1 and SOCS3 signalling.\nConclusion\nTherefore, andrographolide exerts a potent anti-inflammatory effect and could potentially be developed as a useful agent for the chemoprevention of cancer or inflammatory diseases.","container-title":"Journal of Ethnopharmacology","DOI":"10.1016/j.jep.2011.03.068","ISSN":"0378-8741","issue":"3","journalAbbreviation":"Journal of Ethnopharmacology","page":"678-684","source":"ScienceDirect","title":"Andrographolide acts as an anti-inflammatory agent in LPS-stimulated RAW264.7 macrophages by inhibiting STAT3-mediated suppression of the NF-κB pathway","volume":"135","author":[{"family":"Lee","given":"Ko-Chen"},{"family":"Chang","given":"Hen-Hong"},{"family":"Chung","given":"Ying-Hui"},{"family":"Lee","given":"Tzung-Yan"}],"issued":{"date-parts":[["2011",6,1]]}}}],"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004E4D04">
        <w:rPr>
          <w:rFonts w:ascii="Arial" w:hAnsi="Arial" w:cs="Arial"/>
          <w:sz w:val="18"/>
        </w:rPr>
        <w:t>4</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Concurrently, its intrinsic antioxidant capacity directly scavenges free radicals while indirectly up regulating endogenous </w:t>
      </w:r>
      <w:proofErr w:type="spellStart"/>
      <w:r w:rsidRPr="004D0723">
        <w:rPr>
          <w:rFonts w:ascii="Arial" w:eastAsia="Times New Roman" w:hAnsi="Arial" w:cs="Arial"/>
          <w:sz w:val="18"/>
          <w:szCs w:val="18"/>
        </w:rPr>
        <w:t>defences</w:t>
      </w:r>
      <w:proofErr w:type="spellEnd"/>
      <w:r w:rsidRPr="004D0723">
        <w:rPr>
          <w:rFonts w:ascii="Arial" w:eastAsia="Times New Roman" w:hAnsi="Arial" w:cs="Arial"/>
          <w:sz w:val="18"/>
          <w:szCs w:val="18"/>
        </w:rPr>
        <w:t xml:space="preserve"> such as superoxide dismutase and glutathione peroxidase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{"citationID":"hZoZUowU","properties":{"formattedCitation":"[28]","plainCitation":"[28]","noteIndex":0},"citationItems":[{"id":93,"uris":["http://zotero.org/users/17244682/items/JBQ5L2FY"],"itemData":{"id":93,"type":"article-journal","abstract":"Andrographis paniculata was widely used in traditional herbal medicine to treat various diseases. This study explored the potential anti-aging activity of Andrographis paniculata in cutaneous cells. Human, adult, low calcium, high temperature (HaCaT) cells were treated with methanolic extract (ME), andrographolide (ANDRO), neoandrographolide (NEO), 14-deoxyandrographolide (14DAP) and 14-deoxy-11,12-didehydroandrographolide (14DAP11-12). Oxidative stress and inflammation were induced by hydrogen peroxide and lipopolysaccharide/TNF-α, respectively. Reactive oxygen species (ROS) production was measured by fluorescence using a 2′,7′-dichlorofluorescein diacetate (DCFH-DA) probe and cytokines were quantified by ELISA for interleukin-8 (IL-8) or reverse transcription-quantitative polymerase chain reaction (RT-qPCR) for tumor necrosis factor-α (TNF-α). Hyaluronic acid (HA) secretion was determined by an ELISA. Our results show a decrease in ROS production and TNF-α expression by ME (5 µg/mL) in HaCaT under pro-oxidant and pro-inflammatory conditions, respectively. ME protected HaCaT against oxidative stress and inflammation. Our findings confirm that ME can be used for the development of bioactive compounds against epidermal damage.","container-title":"Antioxidants","DOI":"10.3390/antiox9060530","ISSN":"2076-3921","issue":"6","language":"en","license":"http://creativecommons.org/licenses/by/3.0/","note":"number: 6\npublisher: Multidisciplinary Digital Publishing Institute","page":"530","source":"www.mdpi.com","title":"Andrographis paniculata and Its Bioactive Diterpenoids Against Inflammation and Oxidative Stress in Keratinocytes","volume":"9","author":[{"family":"Mussard","given":"Eugenie"},{"family":"Jousselin","given":"Sundy"},{"family":"Cesaro","given":"Annabelle"},{"family":"Legrain","given":"Brigitte"},{"family":"Lespessailles","given":"Eric"},{"family":"Esteve","given":"Eric"},{"family":"Berteina-Raboin","given":"Sabine"},{"family":"Toumi","given":"Hechmi"}],"issued":{"date-parts":[["2020",6]]}}}],"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[2</w:t>
      </w:r>
      <w:r w:rsidR="004E4D04">
        <w:rPr>
          <w:rFonts w:ascii="Arial" w:hAnsi="Arial" w:cs="Arial"/>
          <w:sz w:val="18"/>
        </w:rPr>
        <w:t>5</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The molecule’s amphipathic nature promotes reversible insertion into phospholipid bilayers, subtly altering membrane fluidity and receptor microenvironment an effect postulated to modulate downstream signal transduction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{"citationID":"6U072JLF","properties":{"formattedCitation":"[30]","plainCitation":"[30]","noteIndex":0},"citationItems":[{"id":82,"uris":["http://zotero.org/users/17244682/items/M9QFFKHC"],"itemData":{"id":82,"type":"article-journal","abstract":"Botanicals have attracted much attention in the field of anti-inflammatory due to their good pharmacological activity and efficacy. Andrographis paniculata is a natural plant ingredient that is widely used around the world. Andrographolide is the main active ingredient derived from Andrographis paniculata, which has a good effect on the treatment of inflammatory diseases. This article reviews the application, anti-inflammatory mechanism and molecular targets of andrographolide in different inflammatory diseases, including respiratory, digestive, immune, nervous, cardiovascular, skeletal, and tumor system diseases. And describe its toxicity and explain its safety. Studies have shown that andrographolide can be used to treat inflammatory lesions of various systemic diseases. In particular, it acts on many inflammation-related signalling pathways. The future direction of andrographolide research is also introduced, as is the recent research that indicates its potential clinical application as an anti-inflammatory agent.","container-title":"Frontiers in Pharmacology","DOI":"10.3389/fphar.2022.920435","ISSN":"1663-9812","journalAbbreviation":"Front. Pharmacol.","language":"English","note":"publisher: Frontiers","source":"Frontiers","title":"Andrographolide, a natural anti-inflammatory agent: An Update","title-short":"Andrographolide, a natural anti-inflammatory agent","URL":"https://www.frontiersin.org/journals/pharmacology/articles/10.3389/fphar.2022.920435/full","volume":"13","author":[{"family":"Li","given":"Xiaohong"},{"family":"Yuan","given":"Weichen"},{"family":"Wu","given":"Jibiao"},{"family":"Zhen","given":"Jianhua"},{"family":"Sun","given":"Qihui"},{"family":"Yu","given":"Minmin"}],"accessed":{"date-parts":[["2025",6,4]]},"issued":{"date-parts":[["2022",9,27]]}}}],"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w:t>
      </w:r>
      <w:r w:rsidR="001668D3">
        <w:rPr>
          <w:rFonts w:ascii="Arial" w:hAnsi="Arial" w:cs="Arial"/>
          <w:sz w:val="18"/>
        </w:rPr>
        <w:t>2</w:t>
      </w:r>
      <w:r w:rsidR="001E579E">
        <w:rPr>
          <w:rFonts w:ascii="Arial" w:hAnsi="Arial" w:cs="Arial"/>
          <w:sz w:val="18"/>
        </w:rPr>
        <w:t>7</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w:t>
      </w:r>
    </w:p>
    <w:p w14:paraId="0525AE0D" w14:textId="5CACE126" w:rsidR="007F3A1D" w:rsidRDefault="007F3A1D" w:rsidP="006C5D63">
      <w:pPr>
        <w:spacing w:after="0" w:line="240" w:lineRule="auto"/>
        <w:jc w:val="both"/>
        <w:rPr>
          <w:rFonts w:ascii="Arial" w:eastAsia="Times New Roman" w:hAnsi="Arial" w:cs="Arial"/>
          <w:sz w:val="18"/>
          <w:szCs w:val="18"/>
        </w:rPr>
      </w:pPr>
      <w:r w:rsidRPr="004D0723">
        <w:rPr>
          <w:rFonts w:ascii="Arial" w:eastAsia="Times New Roman" w:hAnsi="Arial" w:cs="Arial"/>
          <w:sz w:val="18"/>
          <w:szCs w:val="18"/>
        </w:rPr>
        <w:t xml:space="preserve">Despite these compelling bioactivities, among them is poor oral bioavailability attributable to limited aqueous solubility, </w:t>
      </w:r>
      <w:proofErr w:type="spellStart"/>
      <w:r w:rsidRPr="004D0723">
        <w:rPr>
          <w:rFonts w:ascii="Arial" w:eastAsia="Times New Roman" w:hAnsi="Arial" w:cs="Arial"/>
          <w:sz w:val="18"/>
          <w:szCs w:val="18"/>
        </w:rPr>
        <w:t>presystemic</w:t>
      </w:r>
      <w:proofErr w:type="spellEnd"/>
      <w:r w:rsidRPr="004D0723">
        <w:rPr>
          <w:rFonts w:ascii="Arial" w:eastAsia="Times New Roman" w:hAnsi="Arial" w:cs="Arial"/>
          <w:sz w:val="18"/>
          <w:szCs w:val="18"/>
        </w:rPr>
        <w:t xml:space="preserve"> metabolism, and rapid clearance. Nano encapsulation, liposomal delivery, and structural analogues are under active investigation to overcome these barriers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{"citationID":"hsMB5Wke","properties":{"formattedCitation":"[31]","plainCitation":"[31]","noteIndex":0},"citationItems":[{"id":88,"uris":["http://zotero.org/users/17244682/items/XKPFE74Y"],"itemData":{"id":88,"type":"article-journal","abstract":"BACKGROUND: Andrographis paniculata is a health food used extensively in Southeast Asia, India and China and contains the pharmacologically important phytochemical andrographolide. Although andrographolide has antihepatotoxic activity, its bioavailability from A. paniculata is restricted by its rapid clearance and high plasma protein binding. The aim of this study was to formulate a herbosome of andrographolide with a naturally occurring phospholipid in order to enhance the bioavailability and hepatoprotective activity of andrographolide in rats. RESULTS: Andrographolide herbosome equivalent to 25 and 50 mg kg−1 andrographolide significantly protected the liver of rats, restoring hepatic enzyme activities with respect to carbon tetrachloride-treated animals (P &lt; 0.05 and P &lt; 0.01 respectively). The rat plasma concentration of andrographolide obtained from the complex equivalent to 25 mg kg−1 andrographolide (Cmax = 9.64 µg mL−1) was higher than that obtained from 25 mg kg−1 andrographolide (Cmax = 6.79 µg mL−1), and the complex maintained its effective plasma concentration for a longer period of time. CONCLUSION: The results proved that the andrographolide complex produced by this method has better bioavailability and hence improved hepatoprotective activity compared with andrographolide at the same dose. Andrographolide complexation is therefore helpful in solving the problem of rapid clearance and low elimination half-life associated with andrographolide from A. paniculata. Copyright © 2009 Society of Chemical Industry","container-title":"Journal of the Science of Food and Agriculture","DOI":"10.1002/jsfa.3777","ISSN":"1097-0010","issue":"1","language":"en","license":"Copyright © 2009 Society of Chemical Industry","note":"_eprint: https://onlinelibrary.wiley.com/doi/pdf/10.1002/jsfa.3777","page":"43-51","source":"Wiley Online Library","title":"Enhancing bioavailability and hepatoprotective activity of andrographolide from Andrographis paniculata, a well-known medicinal food, through its herbosome","volume":"90","author":[{"family":"Maiti","given":"Kuntal"},{"family":"Mukherjee","given":"Kakali"},{"family":"Murugan","given":"Venkatesh"},{"family":"Saha","given":"Bishnu Pada"},{"family":"Mukherjee","given":"Pulok K"}],"issued":{"date-parts":[["2010"]]}}}],"schema":"https://github.com/citation-style-language/schema/raw/master/csl-citation.json"}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w:t>
      </w:r>
      <w:r w:rsidR="001668D3">
        <w:rPr>
          <w:rFonts w:ascii="Arial" w:hAnsi="Arial" w:cs="Arial"/>
          <w:sz w:val="18"/>
        </w:rPr>
        <w:t>2</w:t>
      </w:r>
      <w:r w:rsidR="001E579E">
        <w:rPr>
          <w:rFonts w:ascii="Arial" w:hAnsi="Arial" w:cs="Arial"/>
          <w:sz w:val="18"/>
        </w:rPr>
        <w:t>8</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Equally critical is the phytochemical variability driven by genotype, agro-ecological conditions, and extraction technology; rigorous </w:t>
      </w:r>
      <w:commentRangeStart w:id="9"/>
      <w:proofErr w:type="spellStart"/>
      <w:r w:rsidRPr="004D0723">
        <w:rPr>
          <w:rFonts w:ascii="Arial" w:eastAsia="Times New Roman" w:hAnsi="Arial" w:cs="Arial"/>
          <w:sz w:val="18"/>
          <w:szCs w:val="18"/>
        </w:rPr>
        <w:t>standardisation</w:t>
      </w:r>
      <w:commentRangeEnd w:id="9"/>
      <w:proofErr w:type="spellEnd"/>
      <w:r w:rsidR="003542B7">
        <w:rPr>
          <w:rStyle w:val="CommentReference"/>
          <w:rFonts w:ascii="Calibri" w:eastAsia="MS Mincho" w:hAnsi="Calibri" w:cs="Arial"/>
          <w:lang w:val="en-NZ"/>
        </w:rPr>
        <w:commentReference w:id="9"/>
      </w:r>
      <w:r w:rsidRPr="004D0723">
        <w:rPr>
          <w:rFonts w:ascii="Arial" w:eastAsia="Times New Roman" w:hAnsi="Arial" w:cs="Arial"/>
          <w:sz w:val="18"/>
          <w:szCs w:val="18"/>
        </w:rPr>
        <w:t xml:space="preserve"> and quality-control frameworks are required to guarantee consistent andrographolide content </w:t>
      </w:r>
      <w:r w:rsidRPr="004D0723">
        <w:rPr>
          <w:rFonts w:ascii="Arial" w:eastAsia="Times New Roman" w:hAnsi="Arial" w:cs="Arial"/>
          <w:sz w:val="18"/>
          <w:szCs w:val="18"/>
        </w:rPr>
        <w:fldChar w:fldCharType="begin"/>
      </w:r>
      <w:r w:rsidR="002103A0">
        <w:rPr>
          <w:rFonts w:ascii="Arial" w:eastAsia="Times New Roman" w:hAnsi="Arial" w:cs="Arial"/>
          <w:sz w:val="18"/>
          <w:szCs w:val="18"/>
        </w:rPr>
        <w:instrText xml:space="preserve"> ADDIN ZOTERO_ITEM CSL_CITATION {"citationID":"KgFVmOPC","properties":{"formattedCitation":"[35]","plainCitation":"[35]","noteIndex":0},"citationItems":[{"id":112,"uris":["http://zotero.org/users/17244682/items/QAXY2MJG"],"itemData":{"id":112,"type":"article-journal","abstract":"Andrographis paniculata (Burm. F.) Nees. is considered as the herb of the future due to its precious chemical compounds, andrographolide (ANDRO), neoandrographolide (NAG) and 14-deoxyandrographolide (DAG). This study aims to profile the metabolites in young and mature leaf at six different harvest ages using 1HNMR-based metabolomics combined with multivariate data analysis. Principal component analysis (PCA) indicated noticeable and clear discrimination between young and mature leaves. A comparison of the leaves stage indicated that young leaves were separated from mature leaves due to its larger quantity of ANDRO, NAG, DAG, glucose and sucrose. These similar metabolites are also responsible for the PCA separation into five clusters representing the harvest age at 14, 16, 18, 20, 22 weeks of leaves extract. Loading plots revealed that most of the ANDRO and NAG signals were present when the plant reached at the pre-flowering stage or 18 weeks after sowing (WAS). As a conclusion, A. paniculata young leaves at pre-flowering harvest age were found to be richer in ANDRO, NAG and DAG compared to mature leaves while glucose and choline increased with harvest age. Therefore, young leaves of A. paniculata should be harvested at 18 WAS in order to produce superior quality plant extracts for further applications by the herbal, nutraceutical and pharmaceutical industries.","container-title":"Scientific Reports","DOI":"10.1038/s41598-019-52905-z","ISSN":"2045-2322","issue":"1","journalAbbreviation":"Sci Rep","language":"en","license":"2019 The Author(s)","note":"publisher: Nature Publishing Group","page":"16766","source":"www.nature.com","title":"Metabolite profiling of Andrographis paniculata (Burm. f.) Nees. young and mature leaves at different harvest ages using 1H NMR-based metabolomics approach","volume":"9","author":[{"family":"Tajidin","given":"Nor Elliza"},{"family":"Shaari","given":"Khozirah"},{"family":"Maulidiani","given":"Maulidiani"},{"family":"Salleh","given":"Nor Shariah"},{"family":"Ketaren","given":"Bunga Raya"},{"family":"Mohamad","given":"Munirah"}],"issued":{"date-parts":[["2019",11,14]]}}}],"schema":"https://github.com/citation-style-language/schema/raw/master/csl-citation.json"} </w:instrText>
      </w:r>
      <w:r w:rsidRPr="004D0723">
        <w:rPr>
          <w:rFonts w:ascii="Arial" w:eastAsia="Times New Roman" w:hAnsi="Arial" w:cs="Arial"/>
          <w:sz w:val="18"/>
          <w:szCs w:val="18"/>
        </w:rPr>
        <w:fldChar w:fldCharType="separate"/>
      </w:r>
      <w:r w:rsidR="00DC3015" w:rsidRPr="00DC3015">
        <w:rPr>
          <w:rFonts w:ascii="Arial" w:hAnsi="Arial" w:cs="Arial"/>
          <w:sz w:val="18"/>
        </w:rPr>
        <w:t>[3</w:t>
      </w:r>
      <w:r w:rsidR="001E579E">
        <w:rPr>
          <w:rFonts w:ascii="Arial" w:hAnsi="Arial" w:cs="Arial"/>
          <w:sz w:val="18"/>
        </w:rPr>
        <w:t>2</w:t>
      </w:r>
      <w:r w:rsidR="00DC3015" w:rsidRPr="00DC3015">
        <w:rPr>
          <w:rFonts w:ascii="Arial" w:hAnsi="Arial" w:cs="Arial"/>
          <w:sz w:val="18"/>
        </w:rPr>
        <w:t>]</w:t>
      </w:r>
      <w:r w:rsidRPr="004D0723">
        <w:rPr>
          <w:rFonts w:ascii="Arial" w:eastAsia="Times New Roman" w:hAnsi="Arial" w:cs="Arial"/>
          <w:sz w:val="18"/>
          <w:szCs w:val="18"/>
        </w:rPr>
        <w:fldChar w:fldCharType="end"/>
      </w:r>
      <w:r w:rsidRPr="004D0723">
        <w:rPr>
          <w:rFonts w:ascii="Arial" w:eastAsia="Times New Roman" w:hAnsi="Arial" w:cs="Arial"/>
          <w:sz w:val="18"/>
          <w:szCs w:val="18"/>
        </w:rPr>
        <w:t xml:space="preserve">. </w:t>
      </w:r>
      <w:r w:rsidRPr="004D0723">
        <w:rPr>
          <w:rFonts w:ascii="Arial" w:eastAsia="Times New Roman" w:hAnsi="Arial" w:cs="Arial"/>
          <w:i/>
          <w:iCs/>
          <w:sz w:val="18"/>
          <w:szCs w:val="18"/>
        </w:rPr>
        <w:t>A. paniculata</w:t>
      </w:r>
      <w:r w:rsidRPr="004D0723">
        <w:rPr>
          <w:rFonts w:ascii="Arial" w:eastAsia="Times New Roman" w:hAnsi="Arial" w:cs="Arial"/>
          <w:sz w:val="18"/>
          <w:szCs w:val="18"/>
        </w:rPr>
        <w:t xml:space="preserve"> embodies a phytochemical arsenal whose flagship compound, andrographolide, manifests anti-inflammatory, antimicrobial, hepatoprotective, anticancer, and antidiabetic properties through multifaceted biochemical routes. Continued research aimed at </w:t>
      </w:r>
      <w:commentRangeStart w:id="10"/>
      <w:proofErr w:type="spellStart"/>
      <w:r w:rsidRPr="004D0723">
        <w:rPr>
          <w:rFonts w:ascii="Arial" w:eastAsia="Times New Roman" w:hAnsi="Arial" w:cs="Arial"/>
          <w:sz w:val="18"/>
          <w:szCs w:val="18"/>
        </w:rPr>
        <w:t>optimising</w:t>
      </w:r>
      <w:commentRangeEnd w:id="10"/>
      <w:proofErr w:type="spellEnd"/>
      <w:r w:rsidR="003542B7">
        <w:rPr>
          <w:rStyle w:val="CommentReference"/>
          <w:rFonts w:ascii="Calibri" w:eastAsia="MS Mincho" w:hAnsi="Calibri" w:cs="Arial"/>
          <w:lang w:val="en-NZ"/>
        </w:rPr>
        <w:commentReference w:id="10"/>
      </w:r>
      <w:r w:rsidRPr="004D0723">
        <w:rPr>
          <w:rFonts w:ascii="Arial" w:eastAsia="Times New Roman" w:hAnsi="Arial" w:cs="Arial"/>
          <w:sz w:val="18"/>
          <w:szCs w:val="18"/>
        </w:rPr>
        <w:t xml:space="preserve"> delivery systems, elucidating structure–activity relationships, and </w:t>
      </w:r>
      <w:commentRangeStart w:id="11"/>
      <w:proofErr w:type="spellStart"/>
      <w:r w:rsidRPr="004D0723">
        <w:rPr>
          <w:rFonts w:ascii="Arial" w:eastAsia="Times New Roman" w:hAnsi="Arial" w:cs="Arial"/>
          <w:sz w:val="18"/>
          <w:szCs w:val="18"/>
        </w:rPr>
        <w:t>standardising</w:t>
      </w:r>
      <w:commentRangeEnd w:id="11"/>
      <w:proofErr w:type="spellEnd"/>
      <w:r w:rsidR="003542B7">
        <w:rPr>
          <w:rStyle w:val="CommentReference"/>
          <w:rFonts w:ascii="Calibri" w:eastAsia="MS Mincho" w:hAnsi="Calibri" w:cs="Arial"/>
          <w:lang w:val="en-NZ"/>
        </w:rPr>
        <w:commentReference w:id="11"/>
      </w:r>
      <w:r w:rsidRPr="004D0723">
        <w:rPr>
          <w:rFonts w:ascii="Arial" w:eastAsia="Times New Roman" w:hAnsi="Arial" w:cs="Arial"/>
          <w:sz w:val="18"/>
          <w:szCs w:val="18"/>
        </w:rPr>
        <w:t xml:space="preserve"> botanical preparations will be indispensable for translating centuries of empirical use into reproducible, safe, and efficacious clinical interventions.</w:t>
      </w:r>
    </w:p>
    <w:p w14:paraId="6695E717" w14:textId="77777777" w:rsidR="00665C3E" w:rsidRDefault="00665C3E" w:rsidP="006C5D63">
      <w:pPr>
        <w:spacing w:after="0" w:line="240" w:lineRule="auto"/>
        <w:jc w:val="both"/>
        <w:rPr>
          <w:rFonts w:ascii="Arial" w:eastAsia="Times New Roman" w:hAnsi="Arial" w:cs="Arial"/>
          <w:sz w:val="18"/>
          <w:szCs w:val="18"/>
        </w:rPr>
      </w:pPr>
    </w:p>
    <w:p w14:paraId="27CA8696" w14:textId="6F9BB3EE" w:rsidR="00665C3E" w:rsidRPr="00665C3E" w:rsidRDefault="00665C3E" w:rsidP="006C5D63">
      <w:pPr>
        <w:pStyle w:val="Heading1"/>
      </w:pPr>
      <w:r w:rsidRPr="00665C3E">
        <w:t>3.</w:t>
      </w:r>
      <w:r w:rsidRPr="00665C3E">
        <w:tab/>
        <w:t>THE EFFECT OF LIQUID EXTRACT LEVELS OF MORINGA OLEIFERA AND ANDROGRAPHIS PANICULATA ON BROILER PERFORMANCE</w:t>
      </w:r>
    </w:p>
    <w:p w14:paraId="6AE6A326" w14:textId="77777777" w:rsidR="00665C3E" w:rsidRDefault="00665C3E" w:rsidP="006C5D63">
      <w:pPr>
        <w:spacing w:after="0" w:line="240" w:lineRule="auto"/>
        <w:ind w:left="270" w:hanging="270"/>
        <w:jc w:val="both"/>
        <w:rPr>
          <w:rFonts w:ascii="Arial" w:eastAsia="Times New Roman" w:hAnsi="Arial" w:cs="Arial"/>
          <w:b/>
          <w:caps/>
          <w:sz w:val="20"/>
          <w:szCs w:val="20"/>
        </w:rPr>
      </w:pPr>
    </w:p>
    <w:p w14:paraId="1EA60C15" w14:textId="77777777" w:rsidR="00665C3E" w:rsidRDefault="00665C3E" w:rsidP="006C5D63">
      <w:pPr>
        <w:spacing w:after="0" w:line="240" w:lineRule="auto"/>
        <w:jc w:val="both"/>
        <w:rPr>
          <w:rFonts w:ascii="Arial" w:eastAsia="Times New Roman" w:hAnsi="Arial" w:cs="Arial"/>
          <w:sz w:val="18"/>
          <w:szCs w:val="18"/>
        </w:rPr>
      </w:pPr>
      <w:r w:rsidRPr="00665C3E">
        <w:rPr>
          <w:rFonts w:ascii="Arial" w:eastAsia="Times New Roman" w:hAnsi="Arial" w:cs="Arial"/>
          <w:sz w:val="18"/>
          <w:szCs w:val="18"/>
        </w:rPr>
        <w:t xml:space="preserve">This chapter presents and interprets the findings of the study investigating the effects of liquid extract supplementation of Moringa oleifera and Andrographis </w:t>
      </w:r>
      <w:r w:rsidRPr="00665C3E">
        <w:rPr>
          <w:rFonts w:ascii="Arial" w:eastAsia="Times New Roman" w:hAnsi="Arial" w:cs="Arial"/>
          <w:sz w:val="18"/>
          <w:szCs w:val="18"/>
        </w:rPr>
        <w:lastRenderedPageBreak/>
        <w:t>paniculata at varying levels (0%, 0.25%, 0.50%, and 0.75%) on broiler performance and gut microbiological characteristics. The discussion is structured into sub-sections based on observed production parameters and microbiological profiles, providing a comprehensive and critical analysis based on statistical evidence and relevant literature.</w:t>
      </w:r>
    </w:p>
    <w:p w14:paraId="32E88243" w14:textId="77777777" w:rsidR="00665C3E" w:rsidRPr="00665C3E" w:rsidRDefault="00665C3E" w:rsidP="006C5D63">
      <w:pPr>
        <w:spacing w:after="0" w:line="240" w:lineRule="auto"/>
        <w:jc w:val="both"/>
        <w:rPr>
          <w:rFonts w:ascii="Arial" w:eastAsia="Times New Roman" w:hAnsi="Arial" w:cs="Arial"/>
          <w:sz w:val="18"/>
          <w:szCs w:val="18"/>
        </w:rPr>
      </w:pPr>
    </w:p>
    <w:p w14:paraId="632A3F11" w14:textId="77777777" w:rsidR="00665C3E" w:rsidRPr="00665C3E" w:rsidRDefault="00665C3E" w:rsidP="006C5D63">
      <w:pPr>
        <w:pStyle w:val="Heading2"/>
      </w:pPr>
      <w:r w:rsidRPr="00665C3E">
        <w:t>3.1. Effect of Liquid Extract Levels of Moringa oleifera and Andrographis paniculata on Broiler Feed Intake</w:t>
      </w:r>
    </w:p>
    <w:p w14:paraId="66C26D47" w14:textId="77777777" w:rsidR="00665C3E" w:rsidRDefault="00665C3E" w:rsidP="006C5D63">
      <w:pPr>
        <w:spacing w:after="0" w:line="240" w:lineRule="auto"/>
        <w:jc w:val="both"/>
        <w:rPr>
          <w:rFonts w:ascii="Arial" w:eastAsia="Times New Roman" w:hAnsi="Arial" w:cs="Arial"/>
          <w:sz w:val="18"/>
          <w:szCs w:val="18"/>
        </w:rPr>
      </w:pPr>
      <w:commentRangeStart w:id="12"/>
      <w:r w:rsidRPr="00665C3E">
        <w:rPr>
          <w:rFonts w:ascii="Arial" w:eastAsia="Times New Roman" w:hAnsi="Arial" w:cs="Arial"/>
          <w:sz w:val="18"/>
          <w:szCs w:val="18"/>
        </w:rPr>
        <w:t>Feed intake in broilers refers to the total amount of feed consumed during a given period. Statistical analysis revealed that varying levels of the liquid extract used as a feed additive significantly affected broiler feed intake (P&lt;0.05). The inclusion of liquid extract in the diet influenced feed efficiency in broilers. The mean feed intake across treatments was as follows: 3470.75 ± 71.76 g/bird (L2 = 0.5%), 3501.5 ± 68.36 g/bird (L0 = 0%), 3557.75 ± 58.76 g/bird (L3 = 0.75%), and 3587.25 ± 71.76 g/bird (L1 = 0.25%). The lowest average feed intake occurred at the 0.50% supplementation level.</w:t>
      </w:r>
    </w:p>
    <w:p w14:paraId="38C829C8" w14:textId="77777777" w:rsidR="00E4587D" w:rsidRDefault="00E4587D" w:rsidP="006C5D63">
      <w:pPr>
        <w:spacing w:after="0" w:line="240" w:lineRule="auto"/>
        <w:jc w:val="both"/>
        <w:rPr>
          <w:rFonts w:ascii="Arial" w:eastAsia="Times New Roman" w:hAnsi="Arial" w:cs="Arial"/>
          <w:sz w:val="18"/>
          <w:szCs w:val="18"/>
        </w:rPr>
      </w:pPr>
    </w:p>
    <w:p w14:paraId="6C3E867B" w14:textId="57DB2BDF" w:rsidR="00665C3E" w:rsidRDefault="00E4587D" w:rsidP="00E4587D">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14:anchorId="673C86AA" wp14:editId="4DAC823E">
            <wp:extent cx="2574901" cy="1548120"/>
            <wp:effectExtent l="0" t="0" r="3810" b="1905"/>
            <wp:docPr id="244840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4095" name="Picture 2448409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68604" cy="1604458"/>
                    </a:xfrm>
                    <a:prstGeom prst="rect">
                      <a:avLst/>
                    </a:prstGeom>
                  </pic:spPr>
                </pic:pic>
              </a:graphicData>
            </a:graphic>
          </wp:inline>
        </w:drawing>
      </w:r>
    </w:p>
    <w:p w14:paraId="3AC94A61" w14:textId="405B80F7" w:rsidR="003E1C17" w:rsidRPr="003E1C17" w:rsidRDefault="003E1C17" w:rsidP="006C5D63">
      <w:pPr>
        <w:spacing w:after="0" w:line="240" w:lineRule="auto"/>
        <w:jc w:val="center"/>
        <w:rPr>
          <w:rFonts w:ascii="Arial" w:eastAsia="Times New Roman" w:hAnsi="Arial" w:cs="Arial"/>
          <w:b/>
          <w:bCs/>
          <w:sz w:val="18"/>
          <w:szCs w:val="18"/>
        </w:rPr>
      </w:pPr>
      <w:r w:rsidRPr="003E1C17">
        <w:rPr>
          <w:rFonts w:ascii="Arial" w:eastAsia="Times New Roman" w:hAnsi="Arial" w:cs="Arial"/>
          <w:b/>
          <w:bCs/>
          <w:sz w:val="18"/>
          <w:szCs w:val="18"/>
        </w:rPr>
        <w:t>Fig. 1. Effect of Liquid Extract Levels of Moringa oleifera and Andrographis paniculata on Feed Intake</w:t>
      </w:r>
    </w:p>
    <w:commentRangeEnd w:id="12"/>
    <w:p w14:paraId="747D8976" w14:textId="77777777" w:rsidR="003E1C17" w:rsidRDefault="003542B7" w:rsidP="006C5D63">
      <w:pPr>
        <w:spacing w:after="0" w:line="240" w:lineRule="auto"/>
        <w:jc w:val="both"/>
        <w:rPr>
          <w:rFonts w:ascii="Arial" w:eastAsia="Times New Roman" w:hAnsi="Arial" w:cs="Arial"/>
          <w:sz w:val="18"/>
          <w:szCs w:val="18"/>
          <w:lang w:val="en-ID"/>
        </w:rPr>
      </w:pPr>
      <w:r>
        <w:rPr>
          <w:rStyle w:val="CommentReference"/>
          <w:rFonts w:ascii="Calibri" w:eastAsia="MS Mincho" w:hAnsi="Calibri" w:cs="Arial"/>
          <w:lang w:val="en-NZ"/>
        </w:rPr>
        <w:commentReference w:id="12"/>
      </w:r>
    </w:p>
    <w:p w14:paraId="32C29760" w14:textId="77E1D927" w:rsid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The trend indicates that higher supplementation levels were associated with decreased feed intake. This may be due to the presence of bioactive compounds such as andrographolide, saponins, flavonoids, and tannins in Andrographis paniculata, which are known to enhance immune response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{"citationID":"AP7FlXVb","properties":{"formattedCitation":"[36]","plainCitation":"[36]","noteIndex":0},"citationItems":[{"id":157,"uris":["http://zotero.org/users/17244682/items/ET74KLYF"],"itemData":{"id":157,"type":"article-journal","abstract":"Throughout human history, plants have been used for medicinal purposes. Plants can synthesise a vast range of chemical compounds that possess biological activities and can be employed as medicines. Andrographis paniculata is an Asian medicinal herb and a well-known Chinese herbal remedy. It is referred to as “king of bitters” in English, “Chiretteverte” and “Roi des amers” in French, “Kariyatu” in Gujarati, and “Kirayat” or “Kalpanath” in Hindi. In India, it is commonly known as \"kalmegh\". Traditionally, it has been used to treat lung infections, cold, fever, diarrhoea, flu, syphilis, rabies, upper respiratory infections, leptospirosis, leprosy, malaria, sinusitis, HIV/AIDS, and TB, among other conditions. A chemical constituent present in the leaves of Andrographis paniculate, a diterpenoid labdane also known as andrographolide, was identified as a key bioactive component of A. paniculata in 1951. It is believed to be responsible for the various biological applications like anti-oxidant, immunity enhancer, hepatoprotective, cardioprotective, anti-inflammatory, anti-cancer, and upper respiratory tract infection. Since 1984, andrographolide and its analogues have been studied for anti-inflammatory activities using contemporary drug development strategies. The anticancer properties of andrographolide have been investigated on several cancer models, yielding promising results. This manuscript primarily focuses on the clinical aspects of andrographolide. We aim to elucidate its applications, preclinical findings, and clinical studies.","container-title":"Journal of Experimental and Clinical Application of Chinese Medicine","DOI":"10.62767/jecacm501.5474","ISSN":"2706-8447","language":"en","license":"Copyright (c) 2024 The Author(s)","page":"55-72","source":"ojs.exploverpub.com","title":"Andrographolide: A Review on Experimental Clinical Trials and Applications","title-short":"Andrographolide","author":[{"family":"Teli","given":"Divya"},{"family":"Vaghela","given":"Dixa A."},{"family":"Chaudhri","given":"Amit"},{"family":"Solanki","given":"Hetvi K."},{"family":"Jetha","given":"Keshav"},{"family":"Chavda","given":"Vivek P."}],"issued":{"date-parts":[["2024",5,20]]}}}],"schema":"https://github.com/citation-style-language/schema/raw/master/csl-citation.json"}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[3</w:t>
      </w:r>
      <w:r w:rsidR="001E579E">
        <w:rPr>
          <w:rFonts w:ascii="Arial" w:hAnsi="Arial" w:cs="Arial"/>
          <w:sz w:val="18"/>
        </w:rPr>
        <w:t>3</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w:t>
      </w:r>
    </w:p>
    <w:p w14:paraId="164D2175"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6E3607FA" w14:textId="77777777" w:rsidR="00F25C52" w:rsidRDefault="00F25C52" w:rsidP="006C5D63">
      <w:pPr>
        <w:spacing w:after="0" w:line="240" w:lineRule="auto"/>
        <w:jc w:val="both"/>
        <w:rPr>
          <w:rFonts w:ascii="Arial" w:eastAsia="Times New Roman" w:hAnsi="Arial" w:cs="Arial"/>
          <w:sz w:val="18"/>
          <w:szCs w:val="18"/>
          <w:lang w:val="en-ID"/>
        </w:rPr>
      </w:pPr>
      <w:commentRangeStart w:id="13"/>
      <w:r w:rsidRPr="00F25C52">
        <w:rPr>
          <w:rFonts w:ascii="Arial" w:eastAsia="Times New Roman" w:hAnsi="Arial" w:cs="Arial"/>
          <w:sz w:val="18"/>
          <w:szCs w:val="18"/>
          <w:lang w:val="en-ID"/>
        </w:rPr>
        <w:t xml:space="preserve">The main bioactive compounds in </w:t>
      </w:r>
      <w:r w:rsidRPr="00F25C52">
        <w:rPr>
          <w:rFonts w:ascii="Arial" w:eastAsia="Times New Roman" w:hAnsi="Arial" w:cs="Arial"/>
          <w:i/>
          <w:iCs/>
          <w:sz w:val="18"/>
          <w:szCs w:val="18"/>
          <w:lang w:val="en-ID"/>
        </w:rPr>
        <w:t>Moringa oleifera</w:t>
      </w:r>
      <w:r w:rsidRPr="00F25C52">
        <w:rPr>
          <w:rFonts w:ascii="Arial" w:eastAsia="Times New Roman" w:hAnsi="Arial" w:cs="Arial"/>
          <w:sz w:val="18"/>
          <w:szCs w:val="18"/>
          <w:lang w:val="en-ID"/>
        </w:rPr>
        <w:t xml:space="preserve"> include flavonoids (quercetin, kaempferol), saponins, tannins, alkaloids, and glucosinolates. </w:t>
      </w:r>
      <w:r w:rsidRPr="00F25C52">
        <w:rPr>
          <w:rFonts w:ascii="Arial" w:eastAsia="Times New Roman" w:hAnsi="Arial" w:cs="Arial"/>
          <w:i/>
          <w:iCs/>
          <w:sz w:val="18"/>
          <w:szCs w:val="18"/>
          <w:lang w:val="en-ID"/>
        </w:rPr>
        <w:t>Andrographis paniculata</w:t>
      </w:r>
      <w:r w:rsidRPr="00F25C52">
        <w:rPr>
          <w:rFonts w:ascii="Arial" w:eastAsia="Times New Roman" w:hAnsi="Arial" w:cs="Arial"/>
          <w:sz w:val="18"/>
          <w:szCs w:val="18"/>
          <w:lang w:val="en-ID"/>
        </w:rPr>
        <w:t xml:space="preserve"> is rich in andrographolide, flavonoids, and terpenoids. Flavonoids and alkaloids stimulate metabolism and appetite, while low concentrations of saponins and tannins may enhance digestive secretions. Despite their bitter nature, these compounds trigger salivary and gastric enzyme secretion, indirectly improving feed intake. These bitter phytochemicals stimulate taste receptors and digestive reflexes, increasing saliva and pancreatic enzyme secretion, which enhances digestive efficiency. Andrographolide also exhibits anti-inflammatory effects that support gut integrity, though high doses may suppress appetite due to antinutritional effects. </w:t>
      </w:r>
      <w:commentRangeEnd w:id="13"/>
      <w:r w:rsidR="00F115D0">
        <w:rPr>
          <w:rStyle w:val="CommentReference"/>
          <w:rFonts w:ascii="Calibri" w:eastAsia="MS Mincho" w:hAnsi="Calibri" w:cs="Arial"/>
          <w:lang w:val="en-NZ"/>
        </w:rPr>
        <w:commentReference w:id="13"/>
      </w:r>
    </w:p>
    <w:p w14:paraId="5344FE6C"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29DCF450" w14:textId="26521BC3" w:rsid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Additionally, essential oils and phenolic compounds exert antimicrobial activity by interacting with bacterial cell structures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{"citationID":"JTr6tADD","properties":{"formattedCitation":"[37]","plainCitation":"[37]","noteIndex":0},"citationItems":[{"id":124,"uris":["http://zotero.org/users/17244682/items/RMH5763L"],"itemData":{"id":124,"type":"article-journal","abstract":"The transmission of microorganisms via hands is a critical factor in healthcare-associated infections (HAIs), underscoring the importance of rigorous hand hygiene. The rise of antimicrobial-resistant microorganisms, driven in part by the overuse of antibiotics in clinical medicine, presents a significant global health challenge. Antimicrobial soaps, although commonly used, may exacerbate bacterial resistance and disrupt skin microbiota, posing additional health risks and environmental hazards. Essential oils, with their broad-spectrum antimicrobial properties, offer a promising alternative. This study evaluates the antimicrobial activity of essential oils against various bacterial and fungal strains, including multidrug-resistant isolates. Using a range of in vitro and in vivo antimicrobial assays, including minimal inhibitory concentration (MIC), minimal bactericidal concentration (MBC), and minimal fungicidal concentration (MFC), the essential oils were tested against a broad spectrum of pathogens. Additionally, the chemical composition of the oils was analyzed in detail using gas chromatography–mass spectrometry (CG–MS). Clove, oregano, and thyme oils demonstrated potent inhibition of all tested ATCC bacterial strains, with MIC values ranging from 3.125 to 50 μL/mL. These oils also showed significant activity against multidrug-resistant Escherichia coli and Pseudomonas aeruginosa strains. Notably, clove oil exhibited remarkable efficacy against fungal strains such as Aspergillus fumigatus and Trichophyton rubrum, with MIC values as low as 1.56 μL/mL. Synergy tests revealed that combinations of clove, oregano, and thyme oils yielded significantly lower MIC values than individual oils, indicating additive or synergistic effects. The formulation of a soap incorporating clove and oregano oils demonstrated efficacy comparable to synthetic antiseptics in vivo. These findings highlight the exceptional antimicrobial potential of essential oils, mainly clove and oregano, against resistant microorganisms, offering a viable alternative to conventional antimicrobial agents.","container-title":"Molecules","DOI":"10.3390/molecules29194682","ISSN":"1420-3049","issue":"19","language":"en","license":"http://creativecommons.org/licenses/by/3.0/","note":"number: 19\npublisher: Multidisciplinary Digital Publishing Institute","page":"4682","source":"www.mdpi.com","title":"Essential Oil-Based Soap with Clove and Oregano: A Promising Antifungal and Antibacterial Alternative against Multidrug-Resistant Microorganisms","title-short":"Essential Oil-Based Soap with Clove and Oregano","volume":"29","author":[{"family":"Cruz","given":"Ana Paula Merino"},{"family":"Nishimura","given":"Felipe Garcia"},{"family":"Santos","given":"Vinícius Cristian Oti","dropping-particle":"dos"},{"family":"Steling","given":"Eliana Guedes"},{"family":"Von Zeska Kress","given":"Marcia Regina"},{"family":"Marins","given":"Mozart"},{"family":"Fachin","given":"Ana Lucia"}],"issued":{"date-parts":[["2024",1]]}}}],"schema":"https://github.com/citation-style-language/schema/raw/master/csl-citation.json"}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[3</w:t>
      </w:r>
      <w:r w:rsidR="001E579E">
        <w:rPr>
          <w:rFonts w:ascii="Arial" w:hAnsi="Arial" w:cs="Arial"/>
          <w:sz w:val="18"/>
        </w:rPr>
        <w:t>4</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xml:space="preserve">. Simple sugars like rhamnose, glucosinolates, and isothiocyanates in Moringa oleifera contribute to hypotensive, anticancer, and antibacterial effects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{"citationID":"pHp1ZCdX","properties":{"formattedCitation":"[38]","plainCitation":"[38]","noteIndex":0},"citationItems":[{"id":164,"uris":["http://zotero.org/users/17244682/items/D2UT9WS4"],"itemData":{"id":164,"type":"article-journal","abstract":"Moringin [4-(α-L-rhamnosyloxy) benzyl isothiocyanate] is an isothiocyanate from Moringa oleifera seeds. It is the bioactivated form of the glucosinolate precursor glucomoringin with various health benefits. However, few studies have examined the antibacterial activity of moringin. This study aimed to investigate the antimicrobial activity and mechanism of moringin against Listeria monocytogenes. The minimum inhibitory concentration (MIC), and growth curves were used to evaluate the bacteriostatic effect of moringin against L. monocytogenes. Transcriptome analysis by RNA sequencing was performed to elucidate the underlying mechanism of moringin against L. monocytogenes. The transcriptome results were validated. The results showed that moringin inhibited the growth of L. monocytogenes with a MIC of 400 μM. RNA sequencing results showed that the differences in the expression of genes related to the cell wall and membrane biosynthesis, phosphotransferase system (PTS), oxidative stress, energy metabolism, and DNA binding were significantly affected. As with the transcriptome results, the results of the mechanism verification found that moringin damaged the integrity of the cell wall and cell membrane, stimulated oxidative stress, interfered with energy metabolism and DNA replication, and finally led to the death of L. monocytogenes. The present study provides evidence that moringin exhibits strong antimicrobial activity against L. monocytogenes and insight into its potential mechanism.","container-title":"Frontiers in Microbiology","DOI":"10.3389/fmicb.2022.925291","ISSN":"1664-302X","journalAbbreviation":"Front. Microbiol.","language":"English","note":"publisher: Frontiers","source":"Frontiers","title":"Multi-Target Antibacterial Mechanism of Moringin From Moringa oleifera Seeds Against Listeria monocytogenes","URL":"https://www.frontiersin.org/journals/microbiology/articles/10.3389/fmicb.2022.925291/full","volume":"13","author":[{"family":"Wen","given":"Yanlong"},{"family":"Li","given":"Wenyun"},{"family":"Su","given":"Rongzhen"},{"family":"Yang","given":"Min"},{"family":"Zhang","given":"Nan"},{"family":"Li","given":"Ximing"},{"family":"Li","given":"Lingfei"},{"family":"Sheng","given":"Jun"},{"family":"Tian","given":"Yang"}],"accessed":{"date-parts":[["2025",6,4]]},"issued":{"date-parts":[["2022",6,8]]}}}],"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[3</w:t>
      </w:r>
      <w:r w:rsidR="001E579E">
        <w:rPr>
          <w:rFonts w:ascii="Arial" w:hAnsi="Arial" w:cs="Arial"/>
          <w:sz w:val="18"/>
        </w:rPr>
        <w:t>5</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xml:space="preserve">. Other compounds such as papain, alkaloids, and saponins enhance immune performance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{"citationID":"YrtUnjPA","properties":{"formattedCitation":"[39]","plainCitation":"[39]","noteIndex":0},"citationItems":[{"id":153,"uris":["http://zotero.org/users/17244682/items/SFGLBURU"],"itemData":{"id":153,"type":"article-journal","abstract":"In this study, the phytochemical composition and chemical compounds present in Moringa oleifera leaf hot water extract were investigated. The extraction process involved using hot water to retain a wide range of bioactive constituents. Qualitative and quantitative analyses were employed to characterize the extract's phytochemical profile. Fourier Transform Infrared Spectroscopy (FT-IR) was employed to identify and quantify specific chemical compounds. The phytochemical analysis revealed the presence of various classes of secondary metabolites, including alkaloids, flavonoids, tannins, saponins,&amp;nbsp; terpenoids and phenolics. These bioactive compounds have been associated with antioxidant, anti-inflammatory, and antimicrobial properties. Additionally, the FTIR analysis unveiled a spectrum of chemical constituents, including phenol compounds, flavonoids and alkaloids compounds, known for their potential health benefits.\nKeywords: Bioactive, Chemical Compounds, Hot Water Extract, Moringa Oleifera, And Phytochemicals","container-title":"International Journal of Ecophysiology","DOI":"10.32734/ijoep.v5i2.13410","ISSN":"2656-0674","issue":"2","language":"en","license":"Copyright (c) 2023 International Journal of Ecophysiology","note":"number: 2","page":"1-7","source":"talenta.usu.ac.id","title":"Phytochemical Screening and Chemical Compounds of Moringa Oleifera Leaf Hot Water Extract","volume":"5","author":[{"family":"Siahaan","given":"Tanty Naomi"},{"family":"Basuki","given":""},{"family":"Hamzah","given":"Amir"}],"issued":{"date-parts":[["2023",8,29]]}}}],"schema":"https://github.com/citation-style-language/schema/raw/master/csl-citation.json"}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[3</w:t>
      </w:r>
      <w:r w:rsidR="001E579E">
        <w:rPr>
          <w:rFonts w:ascii="Arial" w:hAnsi="Arial" w:cs="Arial"/>
          <w:sz w:val="18"/>
        </w:rPr>
        <w:t>6</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xml:space="preserve">. Essential oils and ethanol in Kaempferia rhizomes provide anti-inflammatory benefits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{"citationID":"8BlpfJfZ","properties":{"formattedCitation":"[39]","plainCitation":"[39]","noteIndex":0},"citationItems":[{"id":153,"uris":["http://zotero.org/users/17244682/items/SFGLBURU"],"itemData":{"id":153,"type":"article-journal","abstract":"In this study, the phytochemical composition and chemical compounds present in Moringa oleifera leaf hot water extract were investigated. The extraction process involved using hot water to retain a wide range of bioactive constituents. Qualitative and quantitative analyses were employed to characterize the extract's phytochemical profile. Fourier Transform Infrared Spectroscopy (FT-IR) was employed to identify and quantify specific chemical compounds. The phytochemical analysis revealed the presence of various classes of secondary metabolites, including alkaloids, flavonoids, tannins, saponins,&amp;nbsp; terpenoids and phenolics. These bioactive compounds have been associated with antioxidant, anti-inflammatory, and antimicrobial properties. Additionally, the FTIR analysis unveiled a spectrum of chemical constituents, including phenol compounds, flavonoids and alkaloids compounds, known for their potential health benefits.\nKeywords: Bioactive, Chemical Compounds, Hot Water Extract, Moringa Oleifera, And Phytochemicals","container-title":"International Journal of Ecophysiology","DOI":"10.32734/ijoep.v5i2.13410","ISSN":"2656-0674","issue":"2","language":"en","license":"Copyright (c) 2023 International Journal of Ecophysiology","note":"number: 2","page":"1-7","source":"talenta.usu.ac.id","title":"Phytochemical Screening and Chemical Compounds of Moringa Oleifera Leaf Hot Water Extract","volume":"5","author":[{"family":"Siahaan","given":"Tanty Naomi"},{"family":"Basuki","given":""},{"family":"Hamzah","given":"Amir"}],"issued":{"date-parts":[["2023",8,29]]}}}],"schema":"https://github.com/citation-style-language/schema/raw/master/csl-citation.json"}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[3</w:t>
      </w:r>
      <w:r w:rsidR="001E579E">
        <w:rPr>
          <w:rFonts w:ascii="Arial" w:hAnsi="Arial" w:cs="Arial"/>
          <w:sz w:val="18"/>
        </w:rPr>
        <w:t>6</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w:t>
      </w:r>
    </w:p>
    <w:p w14:paraId="37A6CDE8"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1C956985" w14:textId="0EA1C2FE" w:rsidR="00F25C52" w:rsidRP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Essential oils (e.g., eugenol, thymol) and phenolic compounds disrupt pathogenic bacterial membranes via protein denaturation and permeability alteration. This suppresses harmful bacteria and supports the growth of beneficial microbiota, leading to improved gut health and feed palatability. Furthermore, </w:t>
      </w:r>
      <w:proofErr w:type="spellStart"/>
      <w:r w:rsidRPr="00F25C52">
        <w:rPr>
          <w:rFonts w:ascii="Arial" w:eastAsia="Times New Roman" w:hAnsi="Arial" w:cs="Arial"/>
          <w:sz w:val="18"/>
          <w:szCs w:val="18"/>
          <w:lang w:val="en-ID"/>
        </w:rPr>
        <w:t>xanthorrhizol</w:t>
      </w:r>
      <w:proofErr w:type="spellEnd"/>
      <w:r w:rsidRPr="00F25C52">
        <w:rPr>
          <w:rFonts w:ascii="Arial" w:eastAsia="Times New Roman" w:hAnsi="Arial" w:cs="Arial"/>
          <w:sz w:val="18"/>
          <w:szCs w:val="18"/>
          <w:lang w:val="en-ID"/>
        </w:rPr>
        <w:t xml:space="preserve"> and curcuminoids in Curcuma </w:t>
      </w:r>
      <w:proofErr w:type="spellStart"/>
      <w:r w:rsidRPr="00F25C52">
        <w:rPr>
          <w:rFonts w:ascii="Arial" w:eastAsia="Times New Roman" w:hAnsi="Arial" w:cs="Arial"/>
          <w:sz w:val="18"/>
          <w:szCs w:val="18"/>
          <w:lang w:val="en-ID"/>
        </w:rPr>
        <w:t>xanthorrhiza</w:t>
      </w:r>
      <w:proofErr w:type="spellEnd"/>
      <w:r w:rsidRPr="00F25C52">
        <w:rPr>
          <w:rFonts w:ascii="Arial" w:eastAsia="Times New Roman" w:hAnsi="Arial" w:cs="Arial"/>
          <w:sz w:val="18"/>
          <w:szCs w:val="18"/>
          <w:lang w:val="en-ID"/>
        </w:rPr>
        <w:t xml:space="preserve"> possess </w:t>
      </w:r>
      <w:proofErr w:type="spellStart"/>
      <w:r w:rsidRPr="00F25C52">
        <w:rPr>
          <w:rFonts w:ascii="Arial" w:eastAsia="Times New Roman" w:hAnsi="Arial" w:cs="Arial"/>
          <w:sz w:val="18"/>
          <w:szCs w:val="18"/>
          <w:lang w:val="en-ID"/>
        </w:rPr>
        <w:t>cholagogue</w:t>
      </w:r>
      <w:proofErr w:type="spellEnd"/>
      <w:r w:rsidRPr="00F25C52">
        <w:rPr>
          <w:rFonts w:ascii="Arial" w:eastAsia="Times New Roman" w:hAnsi="Arial" w:cs="Arial"/>
          <w:sz w:val="18"/>
          <w:szCs w:val="18"/>
          <w:lang w:val="en-ID"/>
        </w:rPr>
        <w:t xml:space="preserve"> properties, promoting bile and pancreatic secretions. Antibacterial properties of phytochemicals in Moringa and Andrographis extracts, particularly those with hydroxyl groups (-OH), can disrupt bacterial membranes via hydrogen bonding, leading to cell lysis and protein coagulation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{"citationID":"ebPDWWVm","properties":{"formattedCitation":"[40]","plainCitation":"[40]","noteIndex":0},"citationItems":[{"id":162,"uris":["http://zotero.org/users/17244682/items/A5K882VU"],"itemData":{"id":162,"type":"article-journal","abstract":"This study was carried out to determine the antibacterial activity, phytochemical and proximate analysis of Moringa oleifera seeds extracts against some clinical isolates. The antibacterial activity for Aqueous and Ethanol extracts was determined using the agar diffusion method. The Phytochemical Screening of the seed was carried out using Qualitative Analysis (QA) and proximate analysis was carried out according to AOAC methods. The aqueous seed extract showed varying degrees of antimicrobial activity over that of ethanol extract on the microorganisms tested. Two species (Staphylococcus aureus and Salmonella typhi) presented the lowest MIC of 31.25 and 125mg/ml compared to MBC of 250mg/ml respectively. The phytochemical revealed the presence of Flavonoids, Tannins, Alkaloid, and Saponins. The Proximate Analysis revealed high concentration of Crude lipid (35.58 ± 0.42%) and lowest concentration of Moisture content (2.03 ± 0.01%). This study shows that moringa oleifera seeds can be as effective as synthetic medicine to combat pathogenic microorganisms if properly utilized.\nKeywords: &amp;nbsp;&amp;nbsp;Moringa oleifera seeds; Proximate analysis; Phytochemicals; Staphylococcus aureus","container-title":"Caliphate Journal of Science and Technology","DOI":"10.4314/cajost.v4i1.4","ISSN":"2705-3121","issue":"1","language":"en","license":"Copyright (c) 2022 Faculty of Science, Sokoto State University, Sokoto","note":"number: 1","page":"27-32`","source":"www.ajol.info","title":"Antibacterial Activity, Phytochemical and Proximate Analysis of Moringa Oleifera Seeds Against Clinical Isolates","volume":"4","author":[{"family":"Umare","given":"Fatimah"},{"family":"Muhammad","given":"Mukhtar"},{"family":"Maiturare","given":"Hauwa"},{"family":"Abubakar","given":"Hauwa"},{"family":"Binji","given":"Zainab"},{"family":"Inuwa","given":"Fatima"}],"issued":{"date-parts":[["2022",2,10]]}}}],"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3</w:t>
      </w:r>
      <w:r w:rsidR="001E579E">
        <w:rPr>
          <w:rFonts w:ascii="Arial" w:hAnsi="Arial" w:cs="Arial"/>
          <w:sz w:val="18"/>
        </w:rPr>
        <w:t>7</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xml:space="preserve">. This antimicrobial effect helps suppress pathogenic bacteria and </w:t>
      </w:r>
      <w:proofErr w:type="spellStart"/>
      <w:r w:rsidRPr="00F25C52">
        <w:rPr>
          <w:rFonts w:ascii="Arial" w:eastAsia="Times New Roman" w:hAnsi="Arial" w:cs="Arial"/>
          <w:sz w:val="18"/>
          <w:szCs w:val="18"/>
          <w:lang w:val="en-ID"/>
        </w:rPr>
        <w:t>favors</w:t>
      </w:r>
      <w:proofErr w:type="spellEnd"/>
      <w:r w:rsidRPr="00F25C52">
        <w:rPr>
          <w:rFonts w:ascii="Arial" w:eastAsia="Times New Roman" w:hAnsi="Arial" w:cs="Arial"/>
          <w:sz w:val="18"/>
          <w:szCs w:val="18"/>
          <w:lang w:val="en-ID"/>
        </w:rPr>
        <w:t xml:space="preserve"> the growth of beneficial gut microbiota, thereby improving nutrient digestion and absorption.</w:t>
      </w:r>
    </w:p>
    <w:p w14:paraId="61A4AC7D" w14:textId="77777777" w:rsidR="00F25C52" w:rsidRDefault="00F25C52" w:rsidP="006C5D63">
      <w:pPr>
        <w:spacing w:after="0" w:line="240" w:lineRule="auto"/>
        <w:jc w:val="both"/>
        <w:rPr>
          <w:rFonts w:ascii="Arial" w:eastAsia="Times New Roman" w:hAnsi="Arial" w:cs="Arial"/>
          <w:sz w:val="18"/>
          <w:szCs w:val="18"/>
          <w:lang w:val="en-ID"/>
        </w:rPr>
      </w:pPr>
    </w:p>
    <w:p w14:paraId="2AFDDF98" w14:textId="2F966017" w:rsidR="00F25C52" w:rsidRP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Analysis of variance showed that the 0.25% supplementation level was the most effective in improving feed efficiency. Body weight gains tended to increase with higher supplementation levels (0–0.75%). The bitterness of </w:t>
      </w:r>
      <w:proofErr w:type="spellStart"/>
      <w:r w:rsidRPr="00F25C52">
        <w:rPr>
          <w:rFonts w:ascii="Arial" w:eastAsia="Times New Roman" w:hAnsi="Arial" w:cs="Arial"/>
          <w:sz w:val="18"/>
          <w:szCs w:val="18"/>
          <w:lang w:val="en-ID"/>
        </w:rPr>
        <w:t>bioactives</w:t>
      </w:r>
      <w:proofErr w:type="spellEnd"/>
      <w:r w:rsidRPr="00F25C52">
        <w:rPr>
          <w:rFonts w:ascii="Arial" w:eastAsia="Times New Roman" w:hAnsi="Arial" w:cs="Arial"/>
          <w:sz w:val="18"/>
          <w:szCs w:val="18"/>
          <w:lang w:val="en-ID"/>
        </w:rPr>
        <w:t xml:space="preserve"> such as andrographolide, saponins, flavonoids, and tannins may stimulate salivary secretion, thereby enhancing feed intake. This bitterness is also linked to improved immune responses, including increased antibody production and inhibition of viral attachment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{"citationID":"qmzM4PeN","properties":{"formattedCitation":"[41]","plainCitation":"[41]","noteIndex":0},"citationItems":[{"id":135,"uris":["http://zotero.org/users/17244682/items/QRH3MHSC"],"itemData":{"id":135,"type":"article-journal","abstract":"Canola meal (CM) is a commonly used feedstuff; however, it is known to be bitter, and chickens have a low preference for it. The purpose of this study was to seek clarity regarding the taste quality of CM and find methods to increase the preference for CM by chickens. We examined whether CM activates the bitter taste receptors in chickens, whether chickens show aversive responses to CM, and whether an antagonist for bitter taste receptors inhibits the bitterness of CM. Using the Ca2+ imaging technique, we showed that CM contains bitter compounds, which activate the bitter taste receptors in chickens. Further, we showed that 6-methoxyflavanone (6-meth), an antagonist for the bitter taste receptors in chickens, inhibits the activation of these receptors by CM extract. Although chickens showed a low preference for the solution of the CM extract, their preference was improved by adding 6-meth in behavioral tests. These results suggest that the preference for CM could be improved by inhibiting the bitter taste receptors in chickens.","container-title":"The Journal of Poultry Science","DOI":"10.2141/jpsa.0190099","ISSN":"1346-7395, 1349-0486","issue":"3","journalAbbreviation":"J. Poult. Sci.","language":"en","page":"223-228","source":"DOI.org (Crossref)","title":"Bitter Taste Receptor Antagonists Inhibit the Bitter taste of Canola Meal Extract in Chickens","volume":"57","author":[{"family":"Kawabata","given":"Fuminori"},{"family":"Dey","given":"Bapon"},{"family":"Yoshida","given":"Yuta"},{"family":"Nishimura","given":"Shotaro"},{"family":"Tabata","given":"Shoji"}],"issued":{"date-parts":[["2020"]]}}}],"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3</w:t>
      </w:r>
      <w:r w:rsidR="001E579E">
        <w:rPr>
          <w:rFonts w:ascii="Arial" w:hAnsi="Arial" w:cs="Arial"/>
          <w:sz w:val="18"/>
        </w:rPr>
        <w:t>8</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w:t>
      </w:r>
    </w:p>
    <w:p w14:paraId="477508F8" w14:textId="77777777" w:rsidR="00F25C52" w:rsidRDefault="00F25C52" w:rsidP="006C5D63">
      <w:pPr>
        <w:spacing w:after="0" w:line="240" w:lineRule="auto"/>
        <w:jc w:val="both"/>
        <w:rPr>
          <w:rFonts w:ascii="Arial" w:eastAsia="Times New Roman" w:hAnsi="Arial" w:cs="Arial"/>
          <w:sz w:val="18"/>
          <w:szCs w:val="18"/>
          <w:lang w:val="en-ID"/>
        </w:rPr>
      </w:pPr>
    </w:p>
    <w:p w14:paraId="6877A09C" w14:textId="5DFCC30A" w:rsidR="00F25C52" w:rsidRP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Phenolic compounds like gingerol and shogaol from ginger act as antioxidants, with a positive correlation between total phenol content and antioxidant activity. Besides their antioxidative roles, phenolics exert strong antibacterial effects by disrupting both Gram-negative and Gram-positive bacterial cell walls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{"citationID":"9YkiHItG","properties":{"formattedCitation":"[42]","plainCitation":"[42]","noteIndex":0},"citationItems":[{"id":136,"uris":["http://zotero.org/users/17244682/items/XRD35AZI"],"itemData":{"id":136,"type":"article-journal","abstract":"The aim of the present study was to investigate the reducing sugar, total phenolic content, and in vitro antioxidant activity of 70% (v/v) ethanolic extract of seven medicinal plants grown in Nepal. The reducing sugar content and total phenolic content were determined by 3,5-dinitrosalicylic acid (DNSA) and the Folin-Ciocalteu method, respectively. The in vitro antioxidant activity was evaluated using the 2,2-diphenyl-1-picrylhydrazyl (DPPH) assay. The reducing sugar content of the studied plant samples ranged from 6.89 ± 2.44 to 674.13 ± 2.43 mg GE/g dry extract weight and the total phenolic content ranged from 14.87 ± 0.41 to 281.71 ± 1.47 mg GAE/g dry extract weight. The reducing sugar and total phenolic content were found highest in Ficus glaberrima. Antioxidant activity was found highest in Melastoma malabathricum (IC50value = 6.27 μg/mL), followed by F. glaberrima (IC50value = 11.7 μg/mL). A positive and significant correlation was found between (i) total phenolic content and reducing sugar content and (ii) total phenolic content and antioxidant activity. The present study is the first study for the analysis of reducing sugar content of selected plants and for the scientific exploration of F. glaberrima. The present result suggests that the various parts of these studied plants could be assumed as a rich source of biologically active compounds and considered beneficial for the food and pharmaceutical industries.","container-title":"BioMed Research International","DOI":"10.1155/2020/7296859","ISSN":"2314-6141","journalAbbreviation":"Biomed Res Int","language":"eng","note":"PMID: 33274222\nPMCID: PMC7683130","page":"7296859","source":"PubMed","title":"Reducing Sugar, Total Phenolic Content, and Antioxidant Potential of Nepalese Plants","volume":"2020","author":[{"family":"Khatri","given":"Deepa"},{"family":"Chhetri","given":"Sumit Bahadur Baruwal"}],"issued":{"date-parts":[["2020"]]}}}],"schema":"https://github.com/citation-style-language/schema/raw/master/csl-citation.json"}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3</w:t>
      </w:r>
      <w:r w:rsidR="001E579E">
        <w:rPr>
          <w:rFonts w:ascii="Arial" w:hAnsi="Arial" w:cs="Arial"/>
          <w:sz w:val="18"/>
        </w:rPr>
        <w:t>9</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A well-functioning immune system is essential for gut health, preventing inflammation and maintaining the integrity of the intestinal mucosa, which in turn supports nutrient uptake and feed utilization.</w:t>
      </w:r>
    </w:p>
    <w:p w14:paraId="0169EA03" w14:textId="77777777" w:rsidR="00F25C52" w:rsidRDefault="00F25C52" w:rsidP="006C5D63">
      <w:pPr>
        <w:spacing w:after="0" w:line="240" w:lineRule="auto"/>
        <w:jc w:val="both"/>
        <w:rPr>
          <w:rFonts w:ascii="Arial" w:eastAsia="Times New Roman" w:hAnsi="Arial" w:cs="Arial"/>
          <w:sz w:val="18"/>
          <w:szCs w:val="18"/>
          <w:lang w:val="en-ID"/>
        </w:rPr>
      </w:pPr>
    </w:p>
    <w:p w14:paraId="69DC8616" w14:textId="4E3C5D02" w:rsidR="00665C3E" w:rsidRPr="00665C3E" w:rsidRDefault="00F25C52" w:rsidP="006C5D63">
      <w:pPr>
        <w:spacing w:after="0" w:line="240" w:lineRule="auto"/>
        <w:jc w:val="both"/>
        <w:rPr>
          <w:rFonts w:ascii="Arial" w:eastAsia="Times New Roman" w:hAnsi="Arial" w:cs="Arial"/>
          <w:sz w:val="18"/>
          <w:szCs w:val="18"/>
        </w:rPr>
      </w:pPr>
      <w:r w:rsidRPr="00F25C52">
        <w:rPr>
          <w:rFonts w:ascii="Arial" w:eastAsia="Times New Roman" w:hAnsi="Arial" w:cs="Arial"/>
          <w:sz w:val="18"/>
          <w:szCs w:val="18"/>
          <w:lang w:val="en-ID"/>
        </w:rPr>
        <w:t xml:space="preserve">This is consistent with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{"citationID":"HwUeTDdV","properties":{"formattedCitation":"[43]","plainCitation":"[43]","noteIndex":0},"citationItems":[{"id":159,"uris":["http://zotero.org/users/17244682/items/7W7BNBEC"],"itemData":{"id":159,"type":"article-journal","abstract":"BACKGROUND: Antibiotic growth promoters (AGPs) are commonly used within poultry production to improve feed conversion, bird growth, and reduce morbidity and mortality from clinical and subclinical diseases. Due to the association between AGP usage and rising antimicrobial resistance, the industry has explored new strategies including the use of probiotics and other microbial-based interventions to promote the development of a healthy microbiome in birds and mitigate against infections associated with food safety and food security. While previous studies have largely focused on the ability of probiotics to protect against Clostridium perfringens and Salmonella enterica, much less is known concerning their impact on Campylobacter jejuni, a near commensal of the chicken gut microbiome that nevertheless is a major cause of food poisoning in humans.\nRESULTS: Here we compare the efficacy of four microbial interventions (two single strain probiotics, the bacterium-Pediococcus acidilactici, and the yeast-Saccharomyces cerevisiae boulardii; and two complex, competitive exclusion, consortia-Aviguard and CEL) to bacitracin, a commonly used AGP, to modulate chicken gut microbiota and subsequently impact C. jejuni infection in poultry. Cecal samples were harvested at 30- and 39-days post hatch to assess Campylobacter burden and examine their impact on the gut microbiota. While the different treatments did not significantly decrease C. jejuni burden relative to the untreated controls, both complex consortia resulted in significant decreases relative to treatment with bacitracin. Analysis of 16S rDNA profiles revealed a distinct microbial signature associated with each microbial intervention. For example, treatment with Aviguard and CEL increased the relative abundance of Bacteroidaceae and Rikenellaceae respectively. Furthermore, Aviguard promoted a less complex microbial community compared to other treatments.\nCONCLUSIONS: Depending upon the individual needs of the producer, our results illustrate the potential of each microbial interventions to serve flock-specific requirements.","container-title":"Animal Microbiome","DOI":"10.1186/s42523-021-00157-6","ISSN":"2524-4671","issue":"1","journalAbbreviation":"Anim Microbiome","language":"eng","note":"PMID: 34980288\nPMCID: PMC8722297","page":"2","source":"PubMed","title":"Performance of distinct microbial based solutions in a Campylobacter infection challenge model in poultry","volume":"4","author":[{"family":"Ty","given":"Maxine"},{"family":"Taha-Abdelaziz","given":"Khaled"},{"family":"Demey","given":"Vanessa"},{"family":"Castex","given":"Mathieu"},{"family":"Sharif","given":"Shayan"},{"family":"Parkinson","given":"John"}],"issued":{"date-parts":[["2022",1,3]]}}}],"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w:t>
      </w:r>
      <w:r w:rsidR="001E579E">
        <w:rPr>
          <w:rFonts w:ascii="Arial" w:hAnsi="Arial" w:cs="Arial"/>
          <w:sz w:val="18"/>
        </w:rPr>
        <w:t>40</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xml:space="preserve"> who noted that the mechanism of antibiotic growth promoters (AGPs) includes protecting feed from microbial degradation, enhancing nutrient absorption via intestinal barrier stabilization, and reducing toxin production and infections in the gut. These mechanisms ultimately improve feed conversion efficiency through better nutrient absorption. Optimal feed intake enhances the availability of essential nutrients for growth and immune response. Nutrients like amino acids, vitamins, and trace minerals support tissue synthesis and antibody production. Additionally, phytogenic additives modulate immune function by increasing intestinal IgA production</w:t>
      </w:r>
      <w:r w:rsidR="00665C3E" w:rsidRPr="00665C3E">
        <w:rPr>
          <w:rFonts w:ascii="Arial" w:eastAsia="Times New Roman" w:hAnsi="Arial" w:cs="Arial"/>
          <w:sz w:val="18"/>
          <w:szCs w:val="18"/>
        </w:rPr>
        <w:t>.</w:t>
      </w:r>
    </w:p>
    <w:p w14:paraId="4DCBC0D5" w14:textId="77777777" w:rsidR="00665C3E" w:rsidRDefault="00665C3E" w:rsidP="006C5D63">
      <w:pPr>
        <w:spacing w:after="0" w:line="240" w:lineRule="auto"/>
        <w:jc w:val="both"/>
        <w:rPr>
          <w:rFonts w:ascii="Arial" w:eastAsia="Times New Roman" w:hAnsi="Arial" w:cs="Arial"/>
          <w:sz w:val="18"/>
          <w:szCs w:val="18"/>
        </w:rPr>
      </w:pPr>
    </w:p>
    <w:p w14:paraId="4C10F1BA" w14:textId="4F56BE34" w:rsidR="00665C3E" w:rsidRPr="00665C3E" w:rsidRDefault="00665C3E" w:rsidP="006C5D63">
      <w:pPr>
        <w:pStyle w:val="Heading2"/>
      </w:pPr>
      <w:r w:rsidRPr="00665C3E">
        <w:t>3.2. Effect of Liquid Extract Levels of Moringa oleifera and Andrographis paniculata on Broiler Body Weight</w:t>
      </w:r>
    </w:p>
    <w:p w14:paraId="41165073" w14:textId="35CB8C8A" w:rsidR="00665C3E" w:rsidRDefault="00665C3E" w:rsidP="006C5D63">
      <w:pPr>
        <w:spacing w:after="0" w:line="240" w:lineRule="auto"/>
        <w:jc w:val="both"/>
        <w:rPr>
          <w:rFonts w:ascii="Arial" w:eastAsia="Times New Roman" w:hAnsi="Arial" w:cs="Arial"/>
          <w:sz w:val="18"/>
          <w:szCs w:val="18"/>
        </w:rPr>
      </w:pPr>
      <w:r w:rsidRPr="00665C3E">
        <w:rPr>
          <w:rFonts w:ascii="Arial" w:eastAsia="Times New Roman" w:hAnsi="Arial" w:cs="Arial"/>
          <w:sz w:val="18"/>
          <w:szCs w:val="18"/>
        </w:rPr>
        <w:lastRenderedPageBreak/>
        <w:t>Body weight in broilers refers to the live weight measured either during the rearing period or at market age. The statistica</w:t>
      </w:r>
      <w:r w:rsidR="00897474">
        <w:rPr>
          <w:rFonts w:ascii="Arial" w:eastAsia="Times New Roman" w:hAnsi="Arial" w:cs="Arial"/>
          <w:sz w:val="18"/>
          <w:szCs w:val="18"/>
        </w:rPr>
        <w:t>l analysis presented in Table 4</w:t>
      </w:r>
      <w:r w:rsidRPr="00665C3E">
        <w:rPr>
          <w:rFonts w:ascii="Arial" w:eastAsia="Times New Roman" w:hAnsi="Arial" w:cs="Arial"/>
          <w:sz w:val="18"/>
          <w:szCs w:val="18"/>
        </w:rPr>
        <w:t xml:space="preserve"> shows that the inclusion of different levels of liquid extracts as feed additives significantly affected broiler body weight (P&lt;0.05). </w:t>
      </w:r>
      <w:commentRangeStart w:id="14"/>
      <w:r w:rsidRPr="00665C3E">
        <w:rPr>
          <w:rFonts w:ascii="Arial" w:eastAsia="Times New Roman" w:hAnsi="Arial" w:cs="Arial"/>
          <w:sz w:val="18"/>
          <w:szCs w:val="18"/>
        </w:rPr>
        <w:t>The inclusion of Moringa oleifera and Andrographis paniculata extract enhanced body weight, indicating improved growth efficiency. The mean body weights observed were 2225.4 ± 68.22 g/bird (L0 = 0%), 2235.22 ± 36.79 g/bird (L1 = 0.25%), 2260.79 ± 30.26 g/bird (L2 = 0.50%), and 2300.82 ± 36.71 g/bird (L3 = 0.75%).</w:t>
      </w:r>
    </w:p>
    <w:p w14:paraId="34929119" w14:textId="02A8153E" w:rsidR="0003765F" w:rsidRDefault="0003765F" w:rsidP="006C5D63">
      <w:pPr>
        <w:spacing w:after="0" w:line="240" w:lineRule="auto"/>
        <w:jc w:val="both"/>
        <w:rPr>
          <w:rFonts w:ascii="Arial" w:eastAsia="Times New Roman" w:hAnsi="Arial" w:cs="Arial"/>
          <w:sz w:val="18"/>
          <w:szCs w:val="18"/>
        </w:rPr>
      </w:pPr>
    </w:p>
    <w:p w14:paraId="10192A7D" w14:textId="2EF06839" w:rsidR="00665C3E" w:rsidRDefault="00E4587D" w:rsidP="00E4587D">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14:anchorId="6A61F047" wp14:editId="720BE712">
            <wp:extent cx="2559315" cy="1538749"/>
            <wp:effectExtent l="0" t="0" r="6350" b="0"/>
            <wp:docPr id="5116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610" name="Picture 51166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9727" cy="1593108"/>
                    </a:xfrm>
                    <a:prstGeom prst="rect">
                      <a:avLst/>
                    </a:prstGeom>
                  </pic:spPr>
                </pic:pic>
              </a:graphicData>
            </a:graphic>
          </wp:inline>
        </w:drawing>
      </w:r>
    </w:p>
    <w:p w14:paraId="733B2E5C" w14:textId="3FEE9F21" w:rsidR="003E1C17" w:rsidRPr="003E1C17" w:rsidRDefault="003E1C17" w:rsidP="006C5D63">
      <w:pPr>
        <w:spacing w:after="0" w:line="240" w:lineRule="auto"/>
        <w:jc w:val="center"/>
        <w:rPr>
          <w:rFonts w:ascii="Arial" w:eastAsia="Times New Roman" w:hAnsi="Arial" w:cs="Arial"/>
          <w:b/>
          <w:bCs/>
          <w:sz w:val="18"/>
          <w:szCs w:val="18"/>
        </w:rPr>
      </w:pPr>
      <w:r w:rsidRPr="003E1C17">
        <w:rPr>
          <w:rFonts w:ascii="Arial" w:eastAsia="Times New Roman" w:hAnsi="Arial" w:cs="Arial"/>
          <w:b/>
          <w:bCs/>
          <w:sz w:val="18"/>
          <w:szCs w:val="18"/>
        </w:rPr>
        <w:t xml:space="preserve">Fig. </w:t>
      </w:r>
      <w:r>
        <w:rPr>
          <w:rFonts w:ascii="Arial" w:eastAsia="Times New Roman" w:hAnsi="Arial" w:cs="Arial"/>
          <w:b/>
          <w:bCs/>
          <w:sz w:val="18"/>
          <w:szCs w:val="18"/>
        </w:rPr>
        <w:t>2</w:t>
      </w:r>
      <w:r w:rsidRPr="003E1C17">
        <w:rPr>
          <w:rFonts w:ascii="Arial" w:eastAsia="Times New Roman" w:hAnsi="Arial" w:cs="Arial"/>
          <w:b/>
          <w:bCs/>
          <w:sz w:val="18"/>
          <w:szCs w:val="18"/>
        </w:rPr>
        <w:t>. Effect of Liquid Extract Levels of Moringa oleifera and Andrographis paniculata on Body Weight</w:t>
      </w:r>
    </w:p>
    <w:commentRangeEnd w:id="14"/>
    <w:p w14:paraId="566CCC5B" w14:textId="77777777" w:rsidR="003E1C17" w:rsidRDefault="00FF0BB0" w:rsidP="006C5D63">
      <w:pPr>
        <w:spacing w:after="0" w:line="240" w:lineRule="auto"/>
        <w:jc w:val="both"/>
        <w:rPr>
          <w:rFonts w:ascii="Arial" w:eastAsia="Times New Roman" w:hAnsi="Arial" w:cs="Arial"/>
          <w:sz w:val="18"/>
          <w:szCs w:val="18"/>
        </w:rPr>
      </w:pPr>
      <w:r>
        <w:rPr>
          <w:rStyle w:val="CommentReference"/>
          <w:rFonts w:ascii="Calibri" w:eastAsia="MS Mincho" w:hAnsi="Calibri" w:cs="Arial"/>
          <w:lang w:val="en-NZ"/>
        </w:rPr>
        <w:commentReference w:id="14"/>
      </w:r>
    </w:p>
    <w:p w14:paraId="47D937B6" w14:textId="77777777" w:rsidR="003E1C17" w:rsidRPr="00665C3E" w:rsidRDefault="003E1C17" w:rsidP="006C5D63">
      <w:pPr>
        <w:spacing w:after="0" w:line="240" w:lineRule="auto"/>
        <w:jc w:val="both"/>
        <w:rPr>
          <w:rFonts w:ascii="Arial" w:eastAsia="Times New Roman" w:hAnsi="Arial" w:cs="Arial"/>
          <w:sz w:val="18"/>
          <w:szCs w:val="18"/>
        </w:rPr>
      </w:pPr>
    </w:p>
    <w:p w14:paraId="243A91BA" w14:textId="562D250B" w:rsid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The significantly higher body weight observed in the 0.75% treatment level aligned with the improved feed intake results. </w:t>
      </w:r>
      <w:r w:rsidR="00D63016">
        <w:rPr>
          <w:rFonts w:ascii="Arial" w:eastAsia="Times New Roman" w:hAnsi="Arial" w:cs="Arial"/>
          <w:sz w:val="18"/>
          <w:szCs w:val="18"/>
          <w:lang w:val="en-ID"/>
        </w:rPr>
        <w:t>B</w:t>
      </w:r>
      <w:r w:rsidRPr="00F25C52">
        <w:rPr>
          <w:rFonts w:ascii="Arial" w:eastAsia="Times New Roman" w:hAnsi="Arial" w:cs="Arial"/>
          <w:sz w:val="18"/>
          <w:szCs w:val="18"/>
          <w:lang w:val="en-ID"/>
        </w:rPr>
        <w:t xml:space="preserve">ody weight gain in </w:t>
      </w:r>
      <w:r w:rsidR="00D63016">
        <w:rPr>
          <w:rFonts w:ascii="Arial" w:eastAsia="Times New Roman" w:hAnsi="Arial" w:cs="Arial"/>
          <w:sz w:val="18"/>
          <w:szCs w:val="18"/>
          <w:lang w:val="en-ID"/>
        </w:rPr>
        <w:t>broiler</w:t>
      </w:r>
      <w:r w:rsidRPr="00F25C52">
        <w:rPr>
          <w:rFonts w:ascii="Arial" w:eastAsia="Times New Roman" w:hAnsi="Arial" w:cs="Arial"/>
          <w:sz w:val="18"/>
          <w:szCs w:val="18"/>
          <w:lang w:val="en-ID"/>
        </w:rPr>
        <w:t xml:space="preserve"> is strongly influenced by the amount of feed consumed. Feed protein provides essential amino acids required for tissue synthesis. Adequate feed intake ensures the availability of amino acids for muscle and tissue development. Flavonoids, saponins, tannins, alkaloids, and andrographolide are the main phytochemicals. Their antioxidant and anti-inflammatory activities enhance digestive health and nutrient utilization, which promotes body weight gain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{"citationID":"T9mG6TXg","properties":{"formattedCitation":"[36]","plainCitation":"[36]","noteIndex":0},"citationItems":[{"id":157,"uris":["http://zotero.org/users/17244682/items/ET74KLYF"],"itemData":{"id":157,"type":"article-journal","abstract":"Throughout human history, plants have been used for medicinal purposes. Plants can synthesise a vast range of chemical compounds that possess biological activities and can be employed as medicines. Andrographis paniculata is an Asian medicinal herb and a well-known Chinese herbal remedy. It is referred to as “king of bitters” in English, “Chiretteverte” and “Roi des amers” in French, “Kariyatu” in Gujarati, and “Kirayat” or “Kalpanath” in Hindi. In India, it is commonly known as \"kalmegh\". Traditionally, it has been used to treat lung infections, cold, fever, diarrhoea, flu, syphilis, rabies, upper respiratory infections, leptospirosis, leprosy, malaria, sinusitis, HIV/AIDS, and TB, among other conditions. A chemical constituent present in the leaves of Andrographis paniculate, a diterpenoid labdane also known as andrographolide, was identified as a key bioactive component of A. paniculata in 1951. It is believed to be responsible for the various biological applications like anti-oxidant, immunity enhancer, hepatoprotective, cardioprotective, anti-inflammatory, anti-cancer, and upper respiratory tract infection. Since 1984, andrographolide and its analogues have been studied for anti-inflammatory activities using contemporary drug development strategies. The anticancer properties of andrographolide have been investigated on several cancer models, yielding promising results. This manuscript primarily focuses on the clinical aspects of andrographolide. We aim to elucidate its applications, preclinical findings, and clinical studies.","container-title":"Journal of Experimental and Clinical Application of Chinese Medicine","DOI":"10.62767/jecacm501.5474","ISSN":"2706-8447","language":"en","license":"Copyright (c) 2024 The Author(s)","page":"55-72","source":"ojs.exploverpub.com","title":"Andrographolide: A Review on Experimental Clinical Trials and Applications","title-short":"Andrographolide","author":[{"family":"Teli","given":"Divya"},{"family":"Vaghela","given":"Dixa A."},{"family":"Chaudhri","given":"Amit"},{"family":"Solanki","given":"Hetvi K."},{"family":"Jetha","given":"Keshav"},{"family":"Chavda","given":"Vivek P."}],"issued":{"date-parts":[["2024",5,20]]}}}],"schema":"https://github.com/citation-style-language/schema/raw/master/csl-citation.json"}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[36]</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An intact mucosal layer ensures effective nutrient absorption and prevents endotoxin translocation. Damage from inflammation or infection reduces nutrient uptake and growth. Herbal supplements help restore mucosal integrity through their bioactive compounds.</w:t>
      </w:r>
    </w:p>
    <w:p w14:paraId="02275963"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75F55207" w14:textId="77777777" w:rsid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Analysis of variance confirmed that the 0.75% inclusion level was most effective in increasing body weight. The positive growth trend observed at higher extract levels may be attributed to the bioactive compounds in the phytogenic extracts, including anti-inflammatory, antioxidant, antibacterial, and immunomodulatory properties. Flavonoids and terpenoids in </w:t>
      </w:r>
      <w:r w:rsidRPr="00F25C52">
        <w:rPr>
          <w:rFonts w:ascii="Arial" w:eastAsia="Times New Roman" w:hAnsi="Arial" w:cs="Arial"/>
          <w:i/>
          <w:iCs/>
          <w:sz w:val="18"/>
          <w:szCs w:val="18"/>
          <w:lang w:val="en-ID"/>
        </w:rPr>
        <w:t>Andrographis paniculata</w:t>
      </w:r>
      <w:r w:rsidRPr="00F25C52">
        <w:rPr>
          <w:rFonts w:ascii="Arial" w:eastAsia="Times New Roman" w:hAnsi="Arial" w:cs="Arial"/>
          <w:sz w:val="18"/>
          <w:szCs w:val="18"/>
          <w:lang w:val="en-ID"/>
        </w:rPr>
        <w:t xml:space="preserve"> support intestinal mucosal integrity and reduce inflammation caused by pathogenic bacteria, thereby optimizing nutrient absorption.</w:t>
      </w:r>
    </w:p>
    <w:p w14:paraId="319529A1"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5F58BEFE" w14:textId="744A2425" w:rsid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Antioxidants such as tannins, phenols, and flavonoids help protect cells from damage caused by oxidative stress. Reducing oxidative stress can enhance the integrity of digestive tissues and support more efficient nutrient absorption, directly </w:t>
      </w:r>
      <w:r w:rsidRPr="00F25C52">
        <w:rPr>
          <w:rFonts w:ascii="Arial" w:eastAsia="Times New Roman" w:hAnsi="Arial" w:cs="Arial"/>
          <w:sz w:val="18"/>
          <w:szCs w:val="18"/>
          <w:lang w:val="en-ID"/>
        </w:rPr>
        <w:lastRenderedPageBreak/>
        <w:t>benefiting body weight gain. broilers are vulnerable to heat-induced stress, which negatively affects nutrient absorption, health, and survival rates, ultimately reducing productivity. Antioxidants play a vital role in mitigating oxidative stress and maintaining cellular oxygen balance.</w:t>
      </w:r>
    </w:p>
    <w:p w14:paraId="15ADD1BB"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649545AC" w14:textId="6AA3F834" w:rsidR="00665C3E" w:rsidRPr="00665C3E" w:rsidRDefault="00F25C52" w:rsidP="006C5D63">
      <w:pPr>
        <w:spacing w:after="0" w:line="240" w:lineRule="auto"/>
        <w:jc w:val="both"/>
        <w:rPr>
          <w:rFonts w:ascii="Arial" w:eastAsia="Times New Roman" w:hAnsi="Arial" w:cs="Arial"/>
          <w:sz w:val="18"/>
          <w:szCs w:val="18"/>
        </w:rPr>
      </w:pPr>
      <w:r w:rsidRPr="00F25C52">
        <w:rPr>
          <w:rFonts w:ascii="Arial" w:eastAsia="Times New Roman" w:hAnsi="Arial" w:cs="Arial"/>
          <w:sz w:val="18"/>
          <w:szCs w:val="18"/>
          <w:lang w:val="en-ID"/>
        </w:rPr>
        <w:t xml:space="preserve">Moreover, the antibacterial compounds in </w:t>
      </w:r>
      <w:r w:rsidRPr="00F25C52">
        <w:rPr>
          <w:rFonts w:ascii="Arial" w:eastAsia="Times New Roman" w:hAnsi="Arial" w:cs="Arial"/>
          <w:i/>
          <w:iCs/>
          <w:sz w:val="18"/>
          <w:szCs w:val="18"/>
          <w:lang w:val="en-ID"/>
        </w:rPr>
        <w:t>Moringa</w:t>
      </w:r>
      <w:r w:rsidRPr="00F25C52">
        <w:rPr>
          <w:rFonts w:ascii="Arial" w:eastAsia="Times New Roman" w:hAnsi="Arial" w:cs="Arial"/>
          <w:sz w:val="18"/>
          <w:szCs w:val="18"/>
          <w:lang w:val="en-ID"/>
        </w:rPr>
        <w:t xml:space="preserve"> and </w:t>
      </w:r>
      <w:r w:rsidRPr="00F25C52">
        <w:rPr>
          <w:rFonts w:ascii="Arial" w:eastAsia="Times New Roman" w:hAnsi="Arial" w:cs="Arial"/>
          <w:i/>
          <w:iCs/>
          <w:sz w:val="18"/>
          <w:szCs w:val="18"/>
          <w:lang w:val="en-ID"/>
        </w:rPr>
        <w:t>Andrographis</w:t>
      </w:r>
      <w:r w:rsidRPr="00F25C52">
        <w:rPr>
          <w:rFonts w:ascii="Arial" w:eastAsia="Times New Roman" w:hAnsi="Arial" w:cs="Arial"/>
          <w:sz w:val="18"/>
          <w:szCs w:val="18"/>
          <w:lang w:val="en-ID"/>
        </w:rPr>
        <w:t xml:space="preserve"> help maintain a healthy gut microbiota by suppressing pathogens. They work by damaging the bacterial cell wall and causing cell death, thus creating </w:t>
      </w:r>
      <w:proofErr w:type="spellStart"/>
      <w:r w:rsidRPr="00F25C52">
        <w:rPr>
          <w:rFonts w:ascii="Arial" w:eastAsia="Times New Roman" w:hAnsi="Arial" w:cs="Arial"/>
          <w:sz w:val="18"/>
          <w:szCs w:val="18"/>
          <w:lang w:val="en-ID"/>
        </w:rPr>
        <w:t>favorable</w:t>
      </w:r>
      <w:proofErr w:type="spellEnd"/>
      <w:r w:rsidRPr="00F25C52">
        <w:rPr>
          <w:rFonts w:ascii="Arial" w:eastAsia="Times New Roman" w:hAnsi="Arial" w:cs="Arial"/>
          <w:sz w:val="18"/>
          <w:szCs w:val="18"/>
          <w:lang w:val="en-ID"/>
        </w:rPr>
        <w:t xml:space="preserve"> conditions for beneficial bacteria to thrive, further improving nutrient utilization. Increased feed intake and efficient protein utilization from herbal supplementation led to better muscle development. Enzymes like papain also aid protein breakdown and absorption, promoting growth.</w:t>
      </w:r>
    </w:p>
    <w:p w14:paraId="7D02CB9F" w14:textId="77777777" w:rsidR="00665C3E" w:rsidRDefault="00665C3E" w:rsidP="006C5D63">
      <w:pPr>
        <w:spacing w:after="0" w:line="240" w:lineRule="auto"/>
        <w:jc w:val="both"/>
        <w:rPr>
          <w:rFonts w:ascii="Arial" w:eastAsia="Times New Roman" w:hAnsi="Arial" w:cs="Arial"/>
          <w:sz w:val="18"/>
          <w:szCs w:val="18"/>
        </w:rPr>
      </w:pPr>
    </w:p>
    <w:p w14:paraId="4D9ECD32" w14:textId="53D3BCE7" w:rsidR="00665C3E" w:rsidRPr="00665C3E" w:rsidRDefault="00665C3E" w:rsidP="006C5D63">
      <w:pPr>
        <w:pStyle w:val="Heading2"/>
      </w:pPr>
      <w:r w:rsidRPr="00665C3E">
        <w:t>3.3. Effect of Liquid Extract Levels of Moringa oleifera and Andrographis paniculata on Feed Conversion Ratio (FCR) in Broilers</w:t>
      </w:r>
    </w:p>
    <w:p w14:paraId="6032DEB7" w14:textId="77777777" w:rsidR="00665C3E" w:rsidRDefault="00665C3E" w:rsidP="006C5D63">
      <w:pPr>
        <w:spacing w:after="0" w:line="240" w:lineRule="auto"/>
        <w:jc w:val="both"/>
        <w:rPr>
          <w:rFonts w:ascii="Arial" w:eastAsia="Times New Roman" w:hAnsi="Arial" w:cs="Arial"/>
          <w:sz w:val="18"/>
          <w:szCs w:val="18"/>
        </w:rPr>
      </w:pPr>
      <w:r w:rsidRPr="00665C3E">
        <w:rPr>
          <w:rFonts w:ascii="Arial" w:eastAsia="Times New Roman" w:hAnsi="Arial" w:cs="Arial"/>
          <w:sz w:val="18"/>
          <w:szCs w:val="18"/>
        </w:rPr>
        <w:t>The Feed Conversion Ratio (FCR) is a crucial indicator representing the amount of feed required by broiler chickens to gain one kilogram of body weight. Statistical analysis revealed that the application of various levels of liquid extract feed additives had a significant effect (P&lt;0.05) on the FCR of broilers. This result indicates that the inclusion level of the Moringa and Andrographis liquid extract in feed influenced the efficiency with which broilers converted feed into body mass.</w:t>
      </w:r>
    </w:p>
    <w:p w14:paraId="13FE82BE" w14:textId="77777777" w:rsidR="0003765F" w:rsidRDefault="0003765F" w:rsidP="006C5D63">
      <w:pPr>
        <w:spacing w:after="0" w:line="240" w:lineRule="auto"/>
        <w:jc w:val="both"/>
        <w:rPr>
          <w:rFonts w:ascii="Arial" w:eastAsia="Times New Roman" w:hAnsi="Arial" w:cs="Arial"/>
          <w:sz w:val="18"/>
          <w:szCs w:val="18"/>
        </w:rPr>
      </w:pPr>
    </w:p>
    <w:p w14:paraId="6D17CDEF" w14:textId="2C55C281" w:rsidR="00F25C52" w:rsidRPr="00E4587D" w:rsidRDefault="00E4587D" w:rsidP="00E4587D">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14:anchorId="7F006D50" wp14:editId="15FBA594">
            <wp:extent cx="2564032" cy="1604498"/>
            <wp:effectExtent l="0" t="0" r="1905" b="0"/>
            <wp:docPr id="9591738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173882" name="Picture 95917388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51264" cy="1659086"/>
                    </a:xfrm>
                    <a:prstGeom prst="rect">
                      <a:avLst/>
                    </a:prstGeom>
                  </pic:spPr>
                </pic:pic>
              </a:graphicData>
            </a:graphic>
          </wp:inline>
        </w:drawing>
      </w:r>
    </w:p>
    <w:p w14:paraId="74151BE0" w14:textId="26F92AE0" w:rsidR="003E1C17" w:rsidRPr="003E1C17" w:rsidRDefault="003E1C17" w:rsidP="006C5D63">
      <w:pPr>
        <w:spacing w:after="0" w:line="240" w:lineRule="auto"/>
        <w:jc w:val="center"/>
        <w:rPr>
          <w:rFonts w:ascii="Arial" w:eastAsia="Times New Roman" w:hAnsi="Arial" w:cs="Arial"/>
          <w:b/>
          <w:bCs/>
          <w:sz w:val="18"/>
          <w:szCs w:val="18"/>
        </w:rPr>
      </w:pPr>
      <w:r w:rsidRPr="003E1C17">
        <w:rPr>
          <w:rFonts w:ascii="Arial" w:eastAsia="Times New Roman" w:hAnsi="Arial" w:cs="Arial"/>
          <w:b/>
          <w:bCs/>
          <w:sz w:val="18"/>
          <w:szCs w:val="18"/>
        </w:rPr>
        <w:t xml:space="preserve">Fig. </w:t>
      </w:r>
      <w:r>
        <w:rPr>
          <w:rFonts w:ascii="Arial" w:eastAsia="Times New Roman" w:hAnsi="Arial" w:cs="Arial"/>
          <w:b/>
          <w:bCs/>
          <w:sz w:val="18"/>
          <w:szCs w:val="18"/>
        </w:rPr>
        <w:t>3</w:t>
      </w:r>
      <w:r w:rsidRPr="003E1C17">
        <w:rPr>
          <w:rFonts w:ascii="Arial" w:eastAsia="Times New Roman" w:hAnsi="Arial" w:cs="Arial"/>
          <w:b/>
          <w:bCs/>
          <w:sz w:val="18"/>
          <w:szCs w:val="18"/>
        </w:rPr>
        <w:t>. Effect of Liquid Extract Levels of Moringa oleifera and Andrographis paniculata on Feed Conversion Ratio (FCR</w:t>
      </w:r>
      <w:r>
        <w:rPr>
          <w:rFonts w:ascii="Arial" w:eastAsia="Times New Roman" w:hAnsi="Arial" w:cs="Arial"/>
          <w:b/>
          <w:bCs/>
          <w:sz w:val="18"/>
          <w:szCs w:val="18"/>
        </w:rPr>
        <w:t>)</w:t>
      </w:r>
    </w:p>
    <w:p w14:paraId="1BB7C534" w14:textId="77777777" w:rsidR="003E1C17" w:rsidRDefault="003E1C17" w:rsidP="006C5D63">
      <w:pPr>
        <w:spacing w:after="0" w:line="240" w:lineRule="auto"/>
        <w:jc w:val="both"/>
        <w:rPr>
          <w:rFonts w:ascii="Arial" w:eastAsia="Times New Roman" w:hAnsi="Arial" w:cs="Arial"/>
          <w:sz w:val="18"/>
          <w:szCs w:val="18"/>
          <w:lang w:val="en-ID"/>
        </w:rPr>
      </w:pPr>
    </w:p>
    <w:p w14:paraId="45376573" w14:textId="77777777" w:rsidR="003E1C17" w:rsidRDefault="003E1C17"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The lowest FCR was achieved at the 0.75% supplementation level, indicating superior feed efficiency at this dose. This significant difference is likely attributable to the direct relationship between feed consumption, body weight gain, and FCR. FCR values are determined by the balance between the feed intake and the resulting body weight gain. An increased feed intake without a corresponding increase in body weight will lead to a higher (poorer) FCR, while proportional weight gain will maintain or reduce FCR, signifying more efficient feed utilization.</w:t>
      </w:r>
    </w:p>
    <w:p w14:paraId="793BC843" w14:textId="77777777" w:rsidR="003E1C17" w:rsidRPr="00F25C52" w:rsidRDefault="003E1C17" w:rsidP="006C5D63">
      <w:pPr>
        <w:spacing w:after="0" w:line="240" w:lineRule="auto"/>
        <w:jc w:val="both"/>
        <w:rPr>
          <w:rFonts w:ascii="Arial" w:eastAsia="Times New Roman" w:hAnsi="Arial" w:cs="Arial"/>
          <w:sz w:val="18"/>
          <w:szCs w:val="18"/>
          <w:lang w:val="en-ID"/>
        </w:rPr>
      </w:pPr>
    </w:p>
    <w:p w14:paraId="057EAA3B" w14:textId="77777777" w:rsidR="003E1C17" w:rsidRDefault="003E1C17"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Analysis of variance confirmed that the 0.75% extract level was the most effective in reducing FCR. This implies that increasing the extract level up to 0.75% can significantly enhance feed efficiency. This improvement may be attributed to the </w:t>
      </w:r>
      <w:r w:rsidRPr="00F25C52">
        <w:rPr>
          <w:rFonts w:ascii="Arial" w:eastAsia="Times New Roman" w:hAnsi="Arial" w:cs="Arial"/>
          <w:sz w:val="18"/>
          <w:szCs w:val="18"/>
          <w:lang w:val="en-ID"/>
        </w:rPr>
        <w:lastRenderedPageBreak/>
        <w:t>presence of bioactive compounds such as essential oils, phenolic compounds, saponins, tannins, and curcumin in the extract, which have been shown to possess strong antibacterial properties. These compounds help regulate the intestinal microbial population, particularly by reducing the presence of pathogenic bacteria that can compromise nutrient digestion and absorption.</w:t>
      </w:r>
    </w:p>
    <w:p w14:paraId="2EEBDE50" w14:textId="08B0A86C" w:rsid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Antibacterial compounds exert their effects by disrupting bacterial cell wall synthesis, altering membrane functions, and inhibiting protein and nucleic acid synthesis in pathogenic microbes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{"citationID":"PwhBE4fF","properties":{"formattedCitation":"[44]","plainCitation":"[44]","noteIndex":0},"citationItems":[{"id":145,"uris":["http://zotero.org/users/17244682/items/8IBBC8LV"],"itemData":{"id":145,"type":"article-journal","abstract":"Zinc oxide (ZnO) has negative environmental effects and bioavailability in weaned piglets. Thus, finding safe and effective ZnO substitutes to improve intestinal health and to prevent diarrhea of weaned piglets is urgently required. Therefore, this experiment was conducted to evaluate the effects of hydrolysable tannins (HT), ZnO and HT versus ZnO on growth performance, antioxidant status, serum immunity, intestinal morphology, and digestive enzyme activities in weaned pigs. A total of 144 piglets (28 d-old, initial body weight 7.81 ± 0.99 kg) were assigned to 4 treatments with 6 replicates of 6 piglets each. The experiment lasted 28 d (d 1 to 14 as for phase 1 and d 15 to 28 as for phase 2). The dietary treatments include a corn-soybean meal basal diet (CON); ZnO diet (CON + 2000 mg/kg ZnO in phase 1 and 137.5 mg/kg ZnO in phase 2); HT diet (CON + 1000 mg/kg HT in the overall period (d 1 to 28); HT + ZnO diet (CON + 2000 mg/kg ZnO + 1000 mg/kg HT in phase 1, and 137.5 mg/kg ZnO + 1000 mg/kg HT in phase 2). In phase 1, the incidence of diarrhea was lower (p &lt; 0.05) in the HT + ZnO group than CON. Serum catalase (CAT) and glutathione peroxidase (GSH-Px) were increased (p &lt; 0.01) and malondialdehyde (MDA) was decreased (p &lt; 0.01) in the HT + ZnO group than CON. Compared with CON, immunoglobulin M (IgM), immunoglobulin A (IgA) were increased (p &lt; 0.05) in the HT + ZnO group. In phase 2, both HT and HT + ZnO had a trend to improve (p &lt; 0.10) daily gain. The concentration of total antioxidant capacity (T-AOC) and IgM in serum was higher (p &lt; 0.01) in HT compared with CON. Supplementation of HT improved (p &lt; 0.01) GSH-Px activities in ileum mucosa than the ZnO group. Compared with CON, trypsin, lipase activities, and villus height of jejunum were improved (p &lt; 0.05) in HT and HT + ZnO. The ratio of villus height to crypt depth in the jejunum was improved (p &lt; 0.05) in the HT + ZnO group and which also was increased (p &lt; 0.05) in ileum in the HT group compared with CON. Propionic acid, butyric acid, and acetic acid concentrations in the colon were increased (p &lt; 0.05) in the HT group than CON. Overall, HT + ZnO treatments could be used to replace ZnO for reducing diarrhea and improving antioxidant capacity, immunity, and digestive enzyme activities in weaned piglets.","container-title":"Animals: an open access journal from MDPI","DOI":"10.3390/ani10050757","ISSN":"2076-2615","issue":"5","journalAbbreviation":"Animals (Basel)","language":"eng","note":"PMID: 32349238\nPMCID: PMC7277717","page":"757","source":"PubMed","title":"Effects of Hydrolysable Tannins as Zinc Oxide Substitutes on Antioxidant Status, Immune Function, Intestinal Morphology, and Digestive Enzyme Activities in Weaned Piglets","volume":"10","author":[{"family":"Liu","given":"Hansuo"},{"family":"Hu","given":"Jiangxu"},{"family":"Mahfuz","given":"Shad"},{"family":"Piao","given":"Xiangshu"}],"issued":{"date-parts":[["2020",4,27]]}}}],"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w:t>
      </w:r>
      <w:r w:rsidR="001E579E">
        <w:rPr>
          <w:rFonts w:ascii="Arial" w:hAnsi="Arial" w:cs="Arial"/>
          <w:sz w:val="18"/>
        </w:rPr>
        <w:t>41</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xml:space="preserve">. Additionally, the phytogenic extract may contain beneficial actinomycetes (e.g., Streptomyces), which are known to produce antibacterial, antifungal, and antiparasitic substances. These metabolites support the growth of beneficial gut bacteria such as Bacteroidetes, which can </w:t>
      </w:r>
      <w:proofErr w:type="spellStart"/>
      <w:r w:rsidRPr="00F25C52">
        <w:rPr>
          <w:rFonts w:ascii="Arial" w:eastAsia="Times New Roman" w:hAnsi="Arial" w:cs="Arial"/>
          <w:sz w:val="18"/>
          <w:szCs w:val="18"/>
          <w:lang w:val="en-ID"/>
        </w:rPr>
        <w:t>hydrolyze</w:t>
      </w:r>
      <w:proofErr w:type="spellEnd"/>
      <w:r w:rsidRPr="00F25C52">
        <w:rPr>
          <w:rFonts w:ascii="Arial" w:eastAsia="Times New Roman" w:hAnsi="Arial" w:cs="Arial"/>
          <w:sz w:val="18"/>
          <w:szCs w:val="18"/>
          <w:lang w:val="en-ID"/>
        </w:rPr>
        <w:t xml:space="preserve"> undigestible polysaccharides like cellulose and produce organic acids (e.g., propionate and succinate) with anti-inflammatory and gut-protective functions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{"citationID":"MWEt7VUc","properties":{"formattedCitation":"[45]","plainCitation":"[45]","noteIndex":0},"citationItems":[{"id":150,"uris":["http://zotero.org/users/17244682/items/HJT8G9SH"],"itemData":{"id":150,"type":"article-journal","abstract":"Simple Summary\nThis study investigated the effects of dietary addition of increasing amounts (8, 10, 12, 15 and 25%) of pre-fermented rapeseed meal (FRM) or 10% FRM with the inclusion of 0.6% or 1.0% Ascophyllum nodosum (AN), a brown macroalgae, on performance and gut health as compared to either a non-supplemented diet (negative control, NC) or a diet supplemented with 2500 ppm ZnO (PC) in piglets weaned at 28 days of age. At any of the amounts supplemented, FRM sustained growth performance similar to the PC group during the first 10 days before weaning (18–27 days of age) and improved performance better than the PC from 28–41 days of age when fed at 8%. Inclusion of AN (0.6% or 1.0%) on top of 10% FRM did not affect growth performance. The percent of piglets that completed the experiment was increased at all levels of FRM (maximum of 91% at 8% FRM) or a combination of 10% FRM with AN (maximum of 90% at 10% FRM + 0.6% AN). Maximum intestinal development (villus, crypts, enterocytes) was observed at lower levels (8–10%) of FRM supplementation, but this was abolished by inclusion of AN. Feeding of FRM with or without AN increased some hematological parameters at all doses and enhanced immunoglobulin and interleukin-6 titers at lower doses (8% or 10%). In conclusion, FRM sustained piglet growth performance and intestinal development similar to ZnO with an optimal dietary inclusion level at 8–10% of dietary DM. \n\nAbstract\nThis study evaluated the effects of increasing doses of pre-fermented rapeseed meal (FRM) without or with inclusion of the brown macroalgae Ascophyllum nodosum (AN) on weaner piglets’ performance and gut development. Ten days pre-weaning, standardized litters were randomly assigned to one of nine isoenergetic and isoproteic diets comprising (on DM basis): no supplement (negative control, NC), 2500 ppm ZnO (positive control, PC), 8, 10, 12, 15 or 25% FRM, and 10% FRM plus 0.6 or 1.0% AN. Fifty piglets receiving the same pre-weaning diets were weaned at 28 days of age and transferred to one pen, where they continued on the pre-weaning diet until day 92. At 41 days, six piglets per treatment were sacrificed for blood and intestinal samplings. The average daily gain was at least sustained at any dose of FRM (increased at 8% FRM, 28–41 days) from 18–41 days similar to PC but unaffected by inclusion of AN. The percentage of piglets that completed the experiment was increased by FRM compared to NC, despite detection of diarrhea symptoms. FRM showed quadratic dose-response effects on colon and mid-jejunum crypts depth, and enterocyte and mid-jejunum villus heights with optimum development at 8% or 10% FRM, respectively, but this was abolished when AN was also added. In conclusion, FRM sustained piglet growth performance and intestinal development similar to ZnO with an optimum inclusion level of 8–10% of dietary DM.","container-title":"Animals : an Open Access Journal from MDPI","DOI":"10.3390/ani10040559","ISSN":"2076-2615","issue":"4","journalAbbreviation":"Animals (Basel)","note":"PMID: 32230825\nPMCID: PMC7222423","page":"559","source":"PubMed Central","title":"Effects of Increasing Doses of Lactobacillus Pre-Fermented Rapeseed Product with or without Inclusion of Macroalgae Product on Weaner Piglet Performance and Intestinal Development","volume":"10","author":[{"family":"Satessa","given":"Gizaw Dabessa"},{"family":"Tamez-Hidalgo","given":"Paulina"},{"family":"Kjærulff","given":"Søren"},{"family":"Vargas-Bello-Pérez","given":"Einar"},{"family":"Dhakal","given":"Rajan"},{"family":"Nielsen","given":"Mette Olaf"}],"issued":{"date-parts":[["2020",3,27]]}}}],"schema":"https://github.com/citation-style-language/schema/raw/master/csl-citation.json"}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w:t>
      </w:r>
      <w:r w:rsidR="001E579E">
        <w:rPr>
          <w:rFonts w:ascii="Arial" w:hAnsi="Arial" w:cs="Arial"/>
          <w:sz w:val="18"/>
        </w:rPr>
        <w:t>42</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w:t>
      </w:r>
    </w:p>
    <w:p w14:paraId="2900E56A"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4EAC02CF" w14:textId="542AA295" w:rsidR="00665C3E" w:rsidRPr="00665C3E" w:rsidRDefault="00F25C52" w:rsidP="006C5D63">
      <w:pPr>
        <w:spacing w:after="0" w:line="240" w:lineRule="auto"/>
        <w:jc w:val="both"/>
        <w:rPr>
          <w:rFonts w:ascii="Arial" w:eastAsia="Times New Roman" w:hAnsi="Arial" w:cs="Arial"/>
          <w:sz w:val="18"/>
          <w:szCs w:val="18"/>
        </w:rPr>
      </w:pPr>
      <w:r w:rsidRPr="00F25C52">
        <w:rPr>
          <w:rFonts w:ascii="Arial" w:eastAsia="Times New Roman" w:hAnsi="Arial" w:cs="Arial"/>
          <w:sz w:val="18"/>
          <w:szCs w:val="18"/>
          <w:lang w:val="en-ID"/>
        </w:rPr>
        <w:t xml:space="preserve">Moreover, the presence of antioxidant compounds in the liquid extract helps neutralize free radicals and alleviate oxidative stress, particularly in gastrointestinal tissues. This supports nutrient absorption and utilization. Turmeric (a source of curcuminoids and essential oils) provides antioxidative, anti-inflammatory, and antibacterial effects, improves digestive enzyme secretion, and promotes tissue regeneration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{"citationID":"EYWtOPNx","properties":{"formattedCitation":"[46]","plainCitation":"[46]","noteIndex":0},"citationItems":[{"id":130,"uris":["http://zotero.org/users/17244682/items/NZEJS6SK"],"itemData":{"id":130,"type":"article-journal","abstract":"Antimicrobial activity of different herbal extracts in different regions of the worlds has been established as a panacea to the advancement of effective chemotherapy against resistant bacteria. Seed extracts of turmeric as one of the antibacterial agents has been examined to this effect. Turmeric (Curcuma Longa, Linn), is one of the most useful herbal medicinal plants owing to its biological active component Curcuminoids, which are natural phenols. Turmeric has shown to be effective as anti- inflammatory, anti-oxidant, antifungal, antiulcer, and anticancer, thus has a potential against various malignant diseases such as, diabetes, allergies, arthritis, Alzheimer’s disease and other chronic diseases. This study examined the antibacterial activity of turmeric seed against Streptococcus species and Escherichia coli isolated from urine samples of patients. The antibacterial activities of aqueous and ethanolic extracts of dried and fresh turmeric seed was tested on the organisms using standard bacteriological technique. The zone of inhibition was more significant on the ethanolic extract of the fresh seeds and at a higher concentration (15g – 80ml and 20g – 100ml) on both organisms. Also, on both organisms, the result obtained revealed resistance of isolates to the aqueous extracts of the dried seed with heavy and moderate growth. In conclusion, the results obtained from the turmeric extracts shown considerable antimicrobial activity against Streptococcus species and Escherichia coli and can be used as a broad spectrum natural antimicrobial alternative for treating Urinary Tracts infections.","container-title":"World Journal of Biology Pharmacy and Health Sciences","DOI":"10.30574/wjbphs.2022.9.1.0021","ISSN":"2582-5542, 2582-5542","issue":"1","language":"en","note":"Last Modified: 2022-09-11T23:31+05:30\nnumber: 1\npublisher: World Journal of Biology Pharmacy and Health Sciences","page":"013-019","source":"wjbphs.com","title":"Effects of seed extracts of turmeric (Curcuma longa linn) on Escherichia coli and Streptococcus species isolated from urine of patients in Wukari, Taraba State, North East, Nigeria: Prospective antimicrobial alternative for Urinary Tracts Infections","title-short":"Effects of seed extracts of turmeric (Curcuma longa linn) on Escherichia coli and Streptococcus species isolated from urine of patients in Wukari, Taraba State, North East, Nigeria","volume":"9","author":[{"family":"Imarenezor","given":"Edobor Peter Kenneth"},{"family":"Abhadionmhen","given":"Onolunosen Abel"},{"family":"Brown","given":"Samuel Tamunoiyowuna Cockeye"},{"family":"Briska","given":"Joyce"},{"family":"Shinggu","given":"Paula Paul"},{"family":"Danya","given":"Sunday"},{"family":"Imarenezor","given":"Edobor Peter Kenneth"},{"family":"Abhadionmhen","given":"Onolunosen Abel"},{"family":"Brown","given":"Samuel Tamunoiyowuna Cockeye"},{"family":"Briska","given":"Joyce"},{"family":"Shinggu","given":"Paula Paul"},{"family":"Danya","given":"Sunday"}],"issued":{"date-parts":[["2022"]]}}}],"schema":"https://github.com/citation-style-language/schema/raw/master/csl-citation.json"}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[4</w:t>
      </w:r>
      <w:r w:rsidR="001E579E">
        <w:rPr>
          <w:rFonts w:ascii="Arial" w:hAnsi="Arial" w:cs="Arial"/>
          <w:sz w:val="18"/>
        </w:rPr>
        <w:t>3</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The essential oils in the extract are responsible for a broad range of biological activities, including antioxidant, antifungal, antiviral, antiparasitic, antibacterial, and anti-inflammatory actions, all of which contribute to lower FCR and better feed efficiency in broilers</w:t>
      </w:r>
      <w:r w:rsidR="00665C3E" w:rsidRPr="00665C3E">
        <w:rPr>
          <w:rFonts w:ascii="Arial" w:eastAsia="Times New Roman" w:hAnsi="Arial" w:cs="Arial"/>
          <w:sz w:val="18"/>
          <w:szCs w:val="18"/>
        </w:rPr>
        <w:t>.</w:t>
      </w:r>
    </w:p>
    <w:p w14:paraId="16B9C1D0" w14:textId="77777777" w:rsidR="00665C3E" w:rsidRDefault="00665C3E" w:rsidP="006C5D63">
      <w:pPr>
        <w:spacing w:after="0" w:line="240" w:lineRule="auto"/>
        <w:jc w:val="both"/>
        <w:rPr>
          <w:rFonts w:ascii="Arial" w:eastAsia="Times New Roman" w:hAnsi="Arial" w:cs="Arial"/>
          <w:sz w:val="18"/>
          <w:szCs w:val="18"/>
        </w:rPr>
      </w:pPr>
    </w:p>
    <w:p w14:paraId="37F49D9C" w14:textId="3F64BD2A" w:rsidR="00665C3E" w:rsidRPr="00665C3E" w:rsidRDefault="00665C3E" w:rsidP="006C5D63">
      <w:pPr>
        <w:pStyle w:val="Heading2"/>
      </w:pPr>
      <w:r w:rsidRPr="00665C3E">
        <w:t>3.4. Effect of Liquid Extract Levels of Moringa oleifera and Andrographis paniculata on the Production Index (IP) of Broilers</w:t>
      </w:r>
    </w:p>
    <w:p w14:paraId="3E4F3E6B" w14:textId="77777777" w:rsidR="00665C3E" w:rsidRDefault="00665C3E" w:rsidP="006C5D63">
      <w:pPr>
        <w:spacing w:after="0" w:line="240" w:lineRule="auto"/>
        <w:jc w:val="both"/>
        <w:rPr>
          <w:rFonts w:ascii="Arial" w:eastAsia="Times New Roman" w:hAnsi="Arial" w:cs="Arial"/>
          <w:sz w:val="18"/>
          <w:szCs w:val="18"/>
        </w:rPr>
      </w:pPr>
      <w:r w:rsidRPr="00665C3E">
        <w:rPr>
          <w:rFonts w:ascii="Arial" w:eastAsia="Times New Roman" w:hAnsi="Arial" w:cs="Arial"/>
          <w:sz w:val="18"/>
          <w:szCs w:val="18"/>
        </w:rPr>
        <w:t>The Production Index (IP) is a composite performance indicator that reflects the overall efficiency and productivity of broiler chickens. It encompasses key performance metrics, including growth rate, feed efficiency, survivability, and body weight. Statistical analysis demonstrated that the inclusion of liquid extracts at different levels significantly influenced (P&lt;0.05) the IP of broilers.</w:t>
      </w:r>
    </w:p>
    <w:p w14:paraId="1117426F" w14:textId="77777777" w:rsidR="00E4587D" w:rsidRDefault="00E4587D" w:rsidP="006C5D63">
      <w:pPr>
        <w:spacing w:after="0" w:line="240" w:lineRule="auto"/>
        <w:jc w:val="both"/>
        <w:rPr>
          <w:rFonts w:ascii="Arial" w:eastAsia="Times New Roman" w:hAnsi="Arial" w:cs="Arial"/>
          <w:sz w:val="18"/>
          <w:szCs w:val="18"/>
        </w:rPr>
      </w:pPr>
    </w:p>
    <w:p w14:paraId="08434E54" w14:textId="77777777" w:rsidR="00E4587D" w:rsidRDefault="00E4587D" w:rsidP="00E4587D">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The highest production index was obtained with a 0.75% inclusion level of the liquid extract. The significant differences in IP were closely related to the variations in body weight and FCR, which were also significantly affected by the extract supplementation. This confirms the close interrelation between growth performance, feed efficiency, and overall production output.</w:t>
      </w:r>
    </w:p>
    <w:p w14:paraId="011A530F" w14:textId="77777777" w:rsidR="00665C3E" w:rsidRPr="00665C3E" w:rsidRDefault="00665C3E" w:rsidP="006C5D63">
      <w:pPr>
        <w:spacing w:after="0" w:line="240" w:lineRule="auto"/>
        <w:jc w:val="both"/>
        <w:rPr>
          <w:rFonts w:ascii="Arial" w:eastAsia="Times New Roman" w:hAnsi="Arial" w:cs="Arial"/>
          <w:sz w:val="18"/>
          <w:szCs w:val="18"/>
        </w:rPr>
      </w:pPr>
      <w:r w:rsidRPr="00665C3E">
        <w:rPr>
          <w:rFonts w:ascii="Arial" w:eastAsia="Times New Roman" w:hAnsi="Arial" w:cs="Arial"/>
          <w:sz w:val="18"/>
          <w:szCs w:val="18"/>
        </w:rPr>
        <w:t xml:space="preserve"> </w:t>
      </w:r>
    </w:p>
    <w:p w14:paraId="304E13BC" w14:textId="15754FE8" w:rsidR="0003765F" w:rsidRDefault="00E4587D" w:rsidP="00E4587D">
      <w:pPr>
        <w:spacing w:after="0" w:line="240" w:lineRule="auto"/>
        <w:jc w:val="center"/>
        <w:rPr>
          <w:rFonts w:ascii="Arial" w:eastAsia="Times New Roman" w:hAnsi="Arial" w:cs="Arial"/>
          <w:sz w:val="18"/>
          <w:szCs w:val="18"/>
        </w:rPr>
      </w:pPr>
      <w:r>
        <w:rPr>
          <w:rFonts w:ascii="Arial" w:eastAsia="Times New Roman" w:hAnsi="Arial" w:cs="Arial"/>
          <w:noProof/>
          <w:sz w:val="18"/>
          <w:szCs w:val="18"/>
        </w:rPr>
        <w:lastRenderedPageBreak/>
        <w:drawing>
          <wp:inline distT="0" distB="0" distL="0" distR="0" wp14:anchorId="4862CAAD" wp14:editId="790D8030">
            <wp:extent cx="2576318" cy="1548972"/>
            <wp:effectExtent l="0" t="0" r="1905" b="635"/>
            <wp:docPr id="5386678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6789" name="Picture 5386678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71052" cy="1605930"/>
                    </a:xfrm>
                    <a:prstGeom prst="rect">
                      <a:avLst/>
                    </a:prstGeom>
                  </pic:spPr>
                </pic:pic>
              </a:graphicData>
            </a:graphic>
          </wp:inline>
        </w:drawing>
      </w:r>
    </w:p>
    <w:p w14:paraId="3FE85113" w14:textId="6619B233" w:rsidR="003E1C17" w:rsidRPr="003E1C17" w:rsidRDefault="003E1C17" w:rsidP="006C5D63">
      <w:pPr>
        <w:spacing w:after="0" w:line="240" w:lineRule="auto"/>
        <w:jc w:val="center"/>
        <w:rPr>
          <w:rFonts w:ascii="Arial" w:eastAsia="Times New Roman" w:hAnsi="Arial" w:cs="Arial"/>
          <w:b/>
          <w:bCs/>
          <w:sz w:val="18"/>
          <w:szCs w:val="18"/>
        </w:rPr>
      </w:pPr>
      <w:r w:rsidRPr="003E1C17">
        <w:rPr>
          <w:rFonts w:ascii="Arial" w:eastAsia="Times New Roman" w:hAnsi="Arial" w:cs="Arial"/>
          <w:b/>
          <w:bCs/>
          <w:sz w:val="18"/>
          <w:szCs w:val="18"/>
        </w:rPr>
        <w:t xml:space="preserve">Fig. </w:t>
      </w:r>
      <w:r>
        <w:rPr>
          <w:rFonts w:ascii="Arial" w:eastAsia="Times New Roman" w:hAnsi="Arial" w:cs="Arial"/>
          <w:b/>
          <w:bCs/>
          <w:sz w:val="18"/>
          <w:szCs w:val="18"/>
        </w:rPr>
        <w:t>4</w:t>
      </w:r>
      <w:r w:rsidRPr="003E1C17">
        <w:rPr>
          <w:rFonts w:ascii="Arial" w:eastAsia="Times New Roman" w:hAnsi="Arial" w:cs="Arial"/>
          <w:b/>
          <w:bCs/>
          <w:sz w:val="18"/>
          <w:szCs w:val="18"/>
        </w:rPr>
        <w:t>. Effect of Liquid Extract Levels of Moringa oleifera and Andrographis paniculata on Production Index (IP)</w:t>
      </w:r>
    </w:p>
    <w:p w14:paraId="59327488"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5E7D47EC" w14:textId="1E69B35E" w:rsid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The higher the body weight achieved within a given time frame, the more </w:t>
      </w:r>
      <w:proofErr w:type="spellStart"/>
      <w:r w:rsidRPr="00F25C52">
        <w:rPr>
          <w:rFonts w:ascii="Arial" w:eastAsia="Times New Roman" w:hAnsi="Arial" w:cs="Arial"/>
          <w:sz w:val="18"/>
          <w:szCs w:val="18"/>
          <w:lang w:val="en-ID"/>
        </w:rPr>
        <w:t>favorable</w:t>
      </w:r>
      <w:proofErr w:type="spellEnd"/>
      <w:r w:rsidRPr="00F25C52">
        <w:rPr>
          <w:rFonts w:ascii="Arial" w:eastAsia="Times New Roman" w:hAnsi="Arial" w:cs="Arial"/>
          <w:sz w:val="18"/>
          <w:szCs w:val="18"/>
          <w:lang w:val="en-ID"/>
        </w:rPr>
        <w:t xml:space="preserve"> the IP value, reflecting better growth performance. Moreover, FCR efficiency directly affects production costs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{"citationID":"Fzl7oZFM","properties":{"formattedCitation":"[47]","plainCitation":"[47]","noteIndex":0},"citationItems":[{"id":122,"uris":["http://zotero.org/users/17244682/items/JLVQ9L9Q"],"itemData":{"id":122,"type":"article-journal","abstract":"Feed conversion efficiency is among the most important factors affecting profitable production of poultry.Infections with parasitic nematodes can decrease efficiency of production, making parasite control through the use of anthelmintics an important component of health management. In ruminants and horses, anthelmintic resistance is highly prevalent in many of the most important nematode species, which greatly impacts their control. Recently, we identified resistance to fenbendazole in an isolate of Ascaridia dissimilis, the most common intestinal helminth of turkeys. Using this drug-resistant isolate, we investigated the impact that failure to control infections has on weight gain and feed conversion in growing turkeys. Birds were infected on D 0 with either a fenbendazole-susceptible or -resistant isolate, and then half were treated with fenbendazole (SafeGuard Aquasol) at 4- and 8-wk postinfection. Feed intake and bird weight were measured for each pen weekly throughout the study, and feed conversion rate was calculated. Necropsy was performed on birds from each treatment group to assess worm burdens at wk 7 and 9 postinfection. In the birds infected with the susceptible isolate, fenbendazole-treated groups had significantly better feed conversion as compared to untreated groups. In contrast, there were no significant differences in feed conversion between the fenbendazole-treated and untreated groups in the birds infected with the resistant isolate. At both wk 7 and 9, worm burdens were significantly different between the treated and untreated birds infected with the drug-susceptible isolate, but not in the birds infected with the drug-resistant isolate. These significant effects on feed conversion were seen despite having a rather low worm establishment in the birds. Overall, these data indicate that A. dissimilis can produce significant reductions in feed conversion, and that failure of treatment due to the presence of fenbendazole-resistant worms can have a significant economic impact on turkey production. Furthermore, given the low worm burdens and an abbreviated grow out period of this study, the levels of production loss we measured may be an underestimate of the true impact that fenbendazole-resistant worms may have on a commercial operation.","container-title":"Poultry Science","DOI":"10.1016/j.psj.2021.101435","ISSN":"0032-5791","issue":"11","journalAbbreviation":"Poult Sci","note":"PMID: 34619579\nPMCID: PMC8498455","page":"101435","source":"PubMed Central","title":"Impact of fenbendazole resistance in Ascaridia dissimilis on the economics of production in turkeys","volume":"100","author":[{"family":"Collins","given":"James B."},{"family":"Jordan","given":"Brian"},{"family":"Vidyashankar","given":"Anand N."},{"family":"Castro","given":"Pablo Jimenez"},{"family":"Fowler","given":"Justin"},{"family":"Kaplan","given":"Ray M."}],"issued":{"date-parts":[["2021",8,27]]}}}],"schema":"https://github.com/citation-style-language/schema/raw/master/csl-citation.json"}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[4</w:t>
      </w:r>
      <w:r w:rsidR="001E579E">
        <w:rPr>
          <w:rFonts w:ascii="Arial" w:hAnsi="Arial" w:cs="Arial"/>
          <w:sz w:val="18"/>
        </w:rPr>
        <w:t>4</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A lower FCR implies more efficient feed utilization, reducing the cost per unit of body weight gained and enhancing IP scores.</w:t>
      </w:r>
    </w:p>
    <w:p w14:paraId="6BC8FF8F"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073D06EC" w14:textId="69E238DC" w:rsid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Analysis of variance further showed that supplementation with 0.25% and 0.75% extract levels was effective in improving broiler IP. The data suggests that increasing the extract concentration leads to better broiler performance across the production cycle. Typical IP values for broilers in open-house systems range between 260 and 370, while closed-house systems can achieve IPs of 400 to 420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{"citationID":"Ax8Uq2ph","properties":{"formattedCitation":"[48]","plainCitation":"[48]","noteIndex":0},"citationItems":[{"id":155,"uris":["http://zotero.org/users/17244682/items/BZRLQG9D"],"itemData":{"id":155,"type":"article-journal","abstract":"This study aims to determine broiler chickens' production performance in a closed-house system. The research was conducted in a closed-house system with a capacity of 22,000 CP 707 strains at plasma breeders of PT. Prosperous Star Together. The variables used in this study include harvested body weight, body weight gain, Feed Conversion Ratio (FCR), Performance Index (IP) and percentage of depletion. The research technique used is direct observation in the field. Sampling uses simple random sampling, where the sample is randomly selected from a specified number. Analysis tools used descriptive method. The measurement data will be compared with the performance standards of broiler chickens according to PT. Charoen Pokphand. The results showed that the average body weight at 25 days was 1.614 kg/head, increased body weight was 1.564 kg/head, FCR was 1.36, IP was 465.45 and depletion percentage was 1.95%. The conclusion that can be drawn from the results of this study is that the production performance of broiler chickens kept in a closed-house system reaches the standards of PT. Charoen Pokphand.","container-title":"JIA (Jurnal Ilmiah Agribisnis) : Jurnal Agribisnis dan Ilmu Sosial Ekonomi Pertanian","DOI":"10.37149/jia.v8i3.188","ISSN":"2527-273X","issue":"3","language":"en","license":"Copyright (c) 2023 Handayani Indah Susanti","note":"number: 3","page":"214-219","source":"ejournal.agribisnis.uho.ac.id","title":"A Study of Closed-House Systems in Broiler Production","volume":"8","author":[{"family":"Susanti","given":"Handayani Indah"}],"issued":{"date-parts":[["2023",8,7]]}}}],"schema":"https://github.com/citation-style-language/schema/raw/master/csl-citation.json"}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[4</w:t>
      </w:r>
      <w:r w:rsidR="001E579E">
        <w:rPr>
          <w:rFonts w:ascii="Arial" w:hAnsi="Arial" w:cs="Arial"/>
          <w:sz w:val="18"/>
        </w:rPr>
        <w:t>5</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In the present study, only the 0.25% and 0.75% extract levels exceeded the IP standard for closed-house rearing, confirming their effectiveness in enhancing broiler performance.</w:t>
      </w:r>
    </w:p>
    <w:p w14:paraId="7D7AB9AE"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2EE9AFDC" w14:textId="3965A600" w:rsidR="00665C3E" w:rsidRPr="00665C3E" w:rsidRDefault="00F25C52" w:rsidP="006C5D63">
      <w:pPr>
        <w:spacing w:after="0" w:line="240" w:lineRule="auto"/>
        <w:jc w:val="both"/>
        <w:rPr>
          <w:rFonts w:ascii="Arial" w:eastAsia="Times New Roman" w:hAnsi="Arial" w:cs="Arial"/>
          <w:sz w:val="18"/>
          <w:szCs w:val="18"/>
        </w:rPr>
      </w:pPr>
      <w:r w:rsidRPr="00F25C52">
        <w:rPr>
          <w:rFonts w:ascii="Arial" w:eastAsia="Times New Roman" w:hAnsi="Arial" w:cs="Arial"/>
          <w:sz w:val="18"/>
          <w:szCs w:val="18"/>
          <w:lang w:val="en-ID"/>
        </w:rPr>
        <w:t xml:space="preserve">These improvements may be linked to the presence of papain, an enzyme known for its protein-digesting ability as well as its antimicrobial and antioxidant properties. Papain enhances nutrient absorption, supports intestinal health, and reduces infections, all of which contribute to increased body weight and feed efficiency. Papain at 2.5% concentration effectively inhibits </w:t>
      </w:r>
      <w:r w:rsidRPr="00F25C52">
        <w:rPr>
          <w:rFonts w:ascii="Arial" w:eastAsia="Times New Roman" w:hAnsi="Arial" w:cs="Arial"/>
          <w:i/>
          <w:iCs/>
          <w:sz w:val="18"/>
          <w:szCs w:val="18"/>
          <w:lang w:val="en-ID"/>
        </w:rPr>
        <w:t>Staphylococcus aureus</w:t>
      </w:r>
      <w:r w:rsidRPr="00F25C52">
        <w:rPr>
          <w:rFonts w:ascii="Arial" w:eastAsia="Times New Roman" w:hAnsi="Arial" w:cs="Arial"/>
          <w:sz w:val="18"/>
          <w:szCs w:val="18"/>
          <w:lang w:val="en-ID"/>
        </w:rPr>
        <w:t xml:space="preserve"> by breaking down microbial proteins into simpler dipeptides and amino acids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{"citationID":"mlVoU0aU","properties":{"formattedCitation":"[49]","plainCitation":"[49]","noteIndex":0},"citationItems":[{"id":142,"uris":["http://zotero.org/users/17244682/items/ZXPK5F5S"],"itemData":{"id":142,"type":"article-journal","abstract":"The production of bioactive peptides from animal-based raw materials highly depends on enzymatic hydrolysis. Porcine placenta is an underutilized biomass in Thailand's pig farms, yet it is still a source of proteins and beneficial compounds. Porcine placenta could be used as a protein substrate for the production of enzymatic hydrolysate, which could be employed as a functional food ingredient in the future. The goal of this study was to enzymatically produce porcine placenta hydrolysates (PPH) using three commercial enzymes (Alcalase, Flavouzyme, and papain) and evaluate their in vitro antioxidant and antibacterial activity. The degree of hydrolysis (DH) increased as the enzyme load and hydrolysis time increased, but the DH was governed by the enzyme class. The maximum DH was found after using 10% enzyme for 20 min of hydrolysis (36.60%, 31.40%, and 29.81% for Alcalase, Flavouzyme, and papain). Depending on the enzyme type and DH, peptides of various sizes (0.40-323.56 kDa) were detected in all PPH. PPH created with Alcalase had an excellent reducing capacity and metal chelating ability (p &lt; 0.05), whereas PPH made with Flavourzyme and Papain had higher DPPH• and ABTS•+ inhibitory activities (p &lt; 0.05). Papain-derived PPH also had a strong antibacterial effect against Staphylococcus aureus and Escherichia coli, with clear zone values of 17.20 mm and 14.00 mm, respectively (p &lt; 0.05). When PPH was transported via a gastrointestinal tract model system, its antioxidative characteristics were altered. PPH's properties and bioactivities were thus influenced by the enzyme type, enzyme concentration, and hydrolysis time used. Therefore, PPH produced from porcine placenta can be categorized as an antioxidant and antibacterial alternative.","container-title":"PloS One","DOI":"10.1371/journal.pone.0258445","ISSN":"1932-6203","issue":"10","journalAbbreviation":"PLoS One","language":"eng","note":"PMID: 34695136\nPMCID: PMC8544860","page":"e0258445","source":"PubMed","title":"Porcine placenta hydrolysate as an alternate functional food ingredient: In vitro antioxidant and antibacterial assessments","title-short":"Porcine placenta hydrolysate as an alternate functional food ingredient","volume":"16","author":[{"family":"Laosam","given":"Phanthipha"},{"family":"Panpipat","given":"Worawan"},{"family":"Yusakul","given":"Gorawit"},{"family":"Cheong","given":"Ling-Zhi"},{"family":"Chaijan","given":"Manat"}],"issued":{"date-parts":[["2021"]]}}}],"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[4</w:t>
      </w:r>
      <w:r w:rsidR="001E579E">
        <w:rPr>
          <w:rFonts w:ascii="Arial" w:hAnsi="Arial" w:cs="Arial"/>
          <w:sz w:val="18"/>
        </w:rPr>
        <w:t>6</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Thus, the bioactivity of the extract not only supports digestion but also protects gut health, enhancing overall productivity.</w:t>
      </w:r>
    </w:p>
    <w:p w14:paraId="48A18BF5" w14:textId="77777777" w:rsidR="00665C3E" w:rsidRDefault="00665C3E" w:rsidP="006C5D63">
      <w:pPr>
        <w:spacing w:after="0" w:line="240" w:lineRule="auto"/>
        <w:jc w:val="both"/>
        <w:rPr>
          <w:rFonts w:ascii="Arial" w:eastAsia="Times New Roman" w:hAnsi="Arial" w:cs="Arial"/>
          <w:sz w:val="18"/>
          <w:szCs w:val="18"/>
        </w:rPr>
      </w:pPr>
    </w:p>
    <w:p w14:paraId="560C4ECE" w14:textId="0083A219" w:rsidR="00665C3E" w:rsidRDefault="00665C3E" w:rsidP="006C5D63">
      <w:pPr>
        <w:pStyle w:val="Heading2"/>
      </w:pPr>
      <w:r w:rsidRPr="00665C3E">
        <w:t>3.5. Effect of Liquid Extract Levels of Moringa oleifera and Andrographis paniculata on IOFC in Broilers</w:t>
      </w:r>
    </w:p>
    <w:p w14:paraId="31382468" w14:textId="77777777" w:rsidR="00665C3E" w:rsidRPr="00665C3E" w:rsidRDefault="00665C3E" w:rsidP="006C5D63">
      <w:pPr>
        <w:spacing w:after="0" w:line="240" w:lineRule="auto"/>
        <w:jc w:val="both"/>
        <w:rPr>
          <w:rFonts w:ascii="Arial" w:eastAsia="Times New Roman" w:hAnsi="Arial" w:cs="Arial"/>
          <w:sz w:val="18"/>
          <w:szCs w:val="18"/>
        </w:rPr>
      </w:pPr>
      <w:commentRangeStart w:id="15"/>
      <w:r w:rsidRPr="00665C3E">
        <w:rPr>
          <w:rFonts w:ascii="Arial" w:eastAsia="Times New Roman" w:hAnsi="Arial" w:cs="Arial"/>
          <w:sz w:val="18"/>
          <w:szCs w:val="18"/>
        </w:rPr>
        <w:t xml:space="preserve">Income Over Feed Cost (IOFC) represents the net income derived from the sale </w:t>
      </w:r>
      <w:commentRangeEnd w:id="15"/>
      <w:r w:rsidR="00FF0BB0">
        <w:rPr>
          <w:rStyle w:val="CommentReference"/>
          <w:rFonts w:ascii="Calibri" w:eastAsia="MS Mincho" w:hAnsi="Calibri" w:cs="Arial"/>
          <w:lang w:val="en-NZ"/>
        </w:rPr>
        <w:commentReference w:id="15"/>
      </w:r>
      <w:r w:rsidRPr="00665C3E">
        <w:rPr>
          <w:rFonts w:ascii="Arial" w:eastAsia="Times New Roman" w:hAnsi="Arial" w:cs="Arial"/>
          <w:sz w:val="18"/>
          <w:szCs w:val="18"/>
        </w:rPr>
        <w:t>of broilers after accounting for feed expenses. It is a key economic indicator in poultry production. Statistical analysis showed that the inclusion of different levels of liquid extracts significantly affected broiler IOFC (P&lt;0.01). The findings suggest that varying the concentration of Moringa and Andrographis liquid extract in the feed can enhance the economic efficiency of broiler production.</w:t>
      </w:r>
    </w:p>
    <w:p w14:paraId="51D96F04" w14:textId="108B38A0" w:rsidR="00665C3E" w:rsidRDefault="00665C3E" w:rsidP="006C5D63">
      <w:pPr>
        <w:spacing w:after="0" w:line="240" w:lineRule="auto"/>
        <w:jc w:val="both"/>
        <w:rPr>
          <w:rFonts w:ascii="Arial" w:eastAsia="Times New Roman" w:hAnsi="Arial" w:cs="Arial"/>
          <w:sz w:val="18"/>
          <w:szCs w:val="18"/>
        </w:rPr>
      </w:pPr>
    </w:p>
    <w:p w14:paraId="4ADDC55A" w14:textId="77777777" w:rsidR="003E1C17" w:rsidRDefault="003E1C17"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lastRenderedPageBreak/>
        <w:t>The highest IOFC was achieved at the 0.75% supplementation level. The highly significant increase in IOFC is likely due to the improvements observed in body weight gain and feed conversion, which were also significantly influenced by the treatment. IOFC is closely tied to FCR values. Efficient feed conversion translates to better economic returns, as it reduces the cost of producing each kilogram of broiler meat. Calculating IOFC requires considering feed cost, total feed intake, and the selling price of the chickens. Efficient feed utilization—achieved when feed is converted into body mass effectively—improves IOFC. Conversely, poor FCR leads to higher feed expenses and reduced income. Drop in IOFC directly reduces gross income.</w:t>
      </w:r>
    </w:p>
    <w:p w14:paraId="778F2DD2" w14:textId="77777777" w:rsidR="003E1C17" w:rsidRPr="00665C3E" w:rsidRDefault="003E1C17" w:rsidP="006C5D63">
      <w:pPr>
        <w:spacing w:after="0" w:line="240" w:lineRule="auto"/>
        <w:jc w:val="both"/>
        <w:rPr>
          <w:rFonts w:ascii="Arial" w:eastAsia="Times New Roman" w:hAnsi="Arial" w:cs="Arial"/>
          <w:sz w:val="18"/>
          <w:szCs w:val="18"/>
        </w:rPr>
      </w:pPr>
    </w:p>
    <w:p w14:paraId="20131C1F" w14:textId="01BBB7BA" w:rsidR="0003765F" w:rsidRDefault="00E4587D" w:rsidP="00E4587D">
      <w:pPr>
        <w:spacing w:after="0" w:line="240" w:lineRule="auto"/>
        <w:jc w:val="center"/>
        <w:rPr>
          <w:rFonts w:ascii="Arial" w:eastAsia="Times New Roman" w:hAnsi="Arial" w:cs="Arial"/>
          <w:sz w:val="18"/>
          <w:szCs w:val="18"/>
        </w:rPr>
      </w:pPr>
      <w:r>
        <w:rPr>
          <w:rFonts w:ascii="Arial" w:eastAsia="Times New Roman" w:hAnsi="Arial" w:cs="Arial"/>
          <w:noProof/>
          <w:sz w:val="18"/>
          <w:szCs w:val="18"/>
        </w:rPr>
        <w:drawing>
          <wp:inline distT="0" distB="0" distL="0" distR="0" wp14:anchorId="0EAB7D4C" wp14:editId="19840701">
            <wp:extent cx="2551297" cy="1533928"/>
            <wp:effectExtent l="0" t="0" r="1905" b="3175"/>
            <wp:docPr id="7675387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38781" name="Picture 76753878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33619" cy="1583423"/>
                    </a:xfrm>
                    <a:prstGeom prst="rect">
                      <a:avLst/>
                    </a:prstGeom>
                  </pic:spPr>
                </pic:pic>
              </a:graphicData>
            </a:graphic>
          </wp:inline>
        </w:drawing>
      </w:r>
    </w:p>
    <w:p w14:paraId="5A44A252" w14:textId="76181F21" w:rsidR="003E1C17" w:rsidRDefault="003E1C17" w:rsidP="006C5D63">
      <w:pPr>
        <w:spacing w:after="0" w:line="240" w:lineRule="auto"/>
        <w:jc w:val="center"/>
        <w:rPr>
          <w:rFonts w:ascii="Arial" w:eastAsia="Times New Roman" w:hAnsi="Arial" w:cs="Arial"/>
          <w:sz w:val="18"/>
          <w:szCs w:val="18"/>
          <w:lang w:val="en-ID"/>
        </w:rPr>
      </w:pPr>
      <w:r w:rsidRPr="003E1C17">
        <w:rPr>
          <w:rFonts w:ascii="Arial" w:eastAsia="Times New Roman" w:hAnsi="Arial" w:cs="Arial"/>
          <w:b/>
          <w:bCs/>
          <w:sz w:val="18"/>
          <w:szCs w:val="18"/>
        </w:rPr>
        <w:t xml:space="preserve">Fig. </w:t>
      </w:r>
      <w:r w:rsidR="006C5D63">
        <w:rPr>
          <w:rFonts w:ascii="Arial" w:eastAsia="Times New Roman" w:hAnsi="Arial" w:cs="Arial"/>
          <w:b/>
          <w:bCs/>
          <w:sz w:val="18"/>
          <w:szCs w:val="18"/>
        </w:rPr>
        <w:t>5</w:t>
      </w:r>
      <w:r w:rsidRPr="003E1C17">
        <w:rPr>
          <w:rFonts w:ascii="Arial" w:eastAsia="Times New Roman" w:hAnsi="Arial" w:cs="Arial"/>
          <w:b/>
          <w:bCs/>
          <w:sz w:val="18"/>
          <w:szCs w:val="18"/>
        </w:rPr>
        <w:t>. Effect of Liquid Extract Levels of Moringa oleifera and Andrographis paniculata on Income Over Feed Cost (IOFC)</w:t>
      </w:r>
    </w:p>
    <w:p w14:paraId="1C28EACB" w14:textId="77777777" w:rsidR="003E1C17" w:rsidRDefault="003E1C17" w:rsidP="006C5D63">
      <w:pPr>
        <w:spacing w:after="0" w:line="240" w:lineRule="auto"/>
        <w:jc w:val="both"/>
        <w:rPr>
          <w:rFonts w:ascii="Arial" w:eastAsia="Times New Roman" w:hAnsi="Arial" w:cs="Arial"/>
          <w:sz w:val="18"/>
          <w:szCs w:val="18"/>
          <w:lang w:val="en-ID"/>
        </w:rPr>
      </w:pPr>
    </w:p>
    <w:p w14:paraId="6BD2FFA8" w14:textId="4A93F57F" w:rsidR="00F25C52" w:rsidRDefault="00F25C52" w:rsidP="006C5D63">
      <w:pPr>
        <w:spacing w:after="0" w:line="240" w:lineRule="auto"/>
        <w:jc w:val="both"/>
        <w:rPr>
          <w:rFonts w:ascii="Arial" w:eastAsia="Times New Roman" w:hAnsi="Arial" w:cs="Arial"/>
          <w:sz w:val="18"/>
          <w:szCs w:val="18"/>
          <w:lang w:val="en-ID"/>
        </w:rPr>
      </w:pPr>
      <w:r w:rsidRPr="00F25C52">
        <w:rPr>
          <w:rFonts w:ascii="Arial" w:eastAsia="Times New Roman" w:hAnsi="Arial" w:cs="Arial"/>
          <w:sz w:val="18"/>
          <w:szCs w:val="18"/>
          <w:lang w:val="en-ID"/>
        </w:rPr>
        <w:t xml:space="preserve">The analysis also indicated that the 0.75% extract inclusion was the most effective in enhancing IOFC. A linear improvement was observed across the range from 0% to 0.75%, suggesting that higher extract concentrations in the diet increase the bioactive content consumed, which in turn improves nutrient absorption, digestion, and body weight gain. IOFC improves when feed costs are minimized without compromising feed quality, and body weight gains are maximized. Higher extract levels increase the presence of functional phytochemicals, enhancing feed utilization efficiency. Similarly, a combination of red ginger, turmeric, and </w:t>
      </w:r>
      <w:r w:rsidRPr="00F25C52">
        <w:rPr>
          <w:rFonts w:ascii="Arial" w:eastAsia="Times New Roman" w:hAnsi="Arial" w:cs="Arial"/>
          <w:i/>
          <w:iCs/>
          <w:sz w:val="18"/>
          <w:szCs w:val="18"/>
          <w:lang w:val="en-ID"/>
        </w:rPr>
        <w:t xml:space="preserve">Phyllanthus </w:t>
      </w:r>
      <w:proofErr w:type="spellStart"/>
      <w:r w:rsidRPr="00F25C52">
        <w:rPr>
          <w:rFonts w:ascii="Arial" w:eastAsia="Times New Roman" w:hAnsi="Arial" w:cs="Arial"/>
          <w:i/>
          <w:iCs/>
          <w:sz w:val="18"/>
          <w:szCs w:val="18"/>
          <w:lang w:val="en-ID"/>
        </w:rPr>
        <w:t>niruri</w:t>
      </w:r>
      <w:proofErr w:type="spellEnd"/>
      <w:r w:rsidRPr="00F25C52">
        <w:rPr>
          <w:rFonts w:ascii="Arial" w:eastAsia="Times New Roman" w:hAnsi="Arial" w:cs="Arial"/>
          <w:sz w:val="18"/>
          <w:szCs w:val="18"/>
          <w:lang w:val="en-ID"/>
        </w:rPr>
        <w:t xml:space="preserve"> powders at 16 g/kg feed significantly improved protein digestion </w:t>
      </w:r>
      <w:r w:rsidRPr="00F25C52">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{"citationID":"6s8xy0Br","properties":{"formattedCitation":"[50]","plainCitation":"[50]","noteIndex":0},"citationItems":[{"id":167,"uris":["http://zotero.org/users/17244682/items/9ZLLEQSE"],"itemData":{"id":167,"type":"article-journal","abstract":"Purpose : The purpose of this study was to determine the optimal levels of a mixture of red ginger and turmeric meal with a ratio of 1 : 1 as feed additive on the conversion meat protein broiler.","container-title":"Journal of Agricultural Sciences – Sri Lanka","DOI":"10.4038/jas.v15i2.8807","ISSN":"2386-1363, 1391-9318","issue":"2","journalAbbreviation":"J Agric Sciences","language":"en","page":"244-249","source":"DOI.org (Crossref)","title":"Mixed Red Ginger (Zingiber offinale var rubrum) with Turmeric (Curcuma longa) as Feed Additive to Improve Conversion Meat Protein Broiler","volume":"15","author":[{"family":"Widjastuti","given":"Tuti"},{"family":"Garnida","given":"Dani"},{"family":"Tanwiriah","given":"Wiwin"},{"family":"Balia","given":"Roostita L."}],"issued":{"date-parts":[["2020",5,10]]}}}],"schema":"https://github.com/citation-style-language/schema/raw/master/csl-citation.json"} </w:instrText>
      </w:r>
      <w:r w:rsidRPr="00F25C52">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4</w:t>
      </w:r>
      <w:r w:rsidR="001E579E">
        <w:rPr>
          <w:rFonts w:ascii="Arial" w:hAnsi="Arial" w:cs="Arial"/>
          <w:sz w:val="18"/>
        </w:rPr>
        <w:t>7</w:t>
      </w:r>
      <w:r w:rsidR="00DC3015" w:rsidRPr="00DC3015">
        <w:rPr>
          <w:rFonts w:ascii="Arial" w:hAnsi="Arial" w:cs="Arial"/>
          <w:sz w:val="18"/>
        </w:rPr>
        <w:t>]</w:t>
      </w:r>
      <w:r w:rsidRPr="00F25C52">
        <w:rPr>
          <w:rFonts w:ascii="Arial" w:eastAsia="Times New Roman" w:hAnsi="Arial" w:cs="Arial"/>
          <w:sz w:val="18"/>
          <w:szCs w:val="18"/>
        </w:rPr>
        <w:fldChar w:fldCharType="end"/>
      </w:r>
      <w:r w:rsidRPr="00F25C52">
        <w:rPr>
          <w:rFonts w:ascii="Arial" w:eastAsia="Times New Roman" w:hAnsi="Arial" w:cs="Arial"/>
          <w:sz w:val="18"/>
          <w:szCs w:val="18"/>
          <w:lang w:val="en-ID"/>
        </w:rPr>
        <w:t>. The essential oils in red ginger and turmeric stimulate pancreatic enzyme secretion (protease, amylase, lipase), which are vital for digesting proteins, carbohydrates, and fats.</w:t>
      </w:r>
    </w:p>
    <w:p w14:paraId="16D31012" w14:textId="77777777" w:rsidR="00F25C52" w:rsidRPr="00F25C52" w:rsidRDefault="00F25C52" w:rsidP="006C5D63">
      <w:pPr>
        <w:spacing w:after="0" w:line="240" w:lineRule="auto"/>
        <w:jc w:val="both"/>
        <w:rPr>
          <w:rFonts w:ascii="Arial" w:eastAsia="Times New Roman" w:hAnsi="Arial" w:cs="Arial"/>
          <w:sz w:val="18"/>
          <w:szCs w:val="18"/>
          <w:lang w:val="en-ID"/>
        </w:rPr>
      </w:pPr>
    </w:p>
    <w:p w14:paraId="79ED3631" w14:textId="18A6B350" w:rsidR="00665C3E" w:rsidRPr="00463DDE" w:rsidRDefault="00F25C52" w:rsidP="006C5D63">
      <w:pPr>
        <w:spacing w:after="0" w:line="240" w:lineRule="auto"/>
        <w:jc w:val="both"/>
        <w:rPr>
          <w:rFonts w:ascii="Arial" w:eastAsia="Times New Roman" w:hAnsi="Arial" w:cs="Arial"/>
          <w:sz w:val="18"/>
          <w:szCs w:val="18"/>
        </w:rPr>
      </w:pPr>
      <w:r w:rsidRPr="00F25C52">
        <w:rPr>
          <w:rFonts w:ascii="Arial" w:eastAsia="Times New Roman" w:hAnsi="Arial" w:cs="Arial"/>
          <w:sz w:val="18"/>
          <w:szCs w:val="18"/>
          <w:lang w:val="en-ID"/>
        </w:rPr>
        <w:t>In conclusion, enhancing IOFC through the addition of herbal extracts is feasible and economically beneficial, especially at the 0.75% inclusion level, which offers the highest return on feed investment without additional feed cost burden</w:t>
      </w:r>
      <w:r w:rsidR="00665C3E" w:rsidRPr="00463DDE">
        <w:rPr>
          <w:rFonts w:ascii="Arial" w:eastAsia="Times New Roman" w:hAnsi="Arial" w:cs="Arial"/>
          <w:sz w:val="18"/>
          <w:szCs w:val="18"/>
        </w:rPr>
        <w:t xml:space="preserve">. </w:t>
      </w:r>
    </w:p>
    <w:p w14:paraId="1C44E66C" w14:textId="77777777" w:rsidR="00665C3E" w:rsidRPr="00463DDE" w:rsidRDefault="00665C3E" w:rsidP="006C5D63">
      <w:pPr>
        <w:spacing w:after="0" w:line="240" w:lineRule="auto"/>
        <w:jc w:val="both"/>
        <w:rPr>
          <w:rFonts w:ascii="Arial" w:eastAsia="Times New Roman" w:hAnsi="Arial" w:cs="Arial"/>
          <w:sz w:val="18"/>
          <w:szCs w:val="18"/>
        </w:rPr>
      </w:pPr>
    </w:p>
    <w:p w14:paraId="020CE637" w14:textId="60A7B350" w:rsidR="00665C3E" w:rsidRPr="00463DDE" w:rsidRDefault="00665C3E" w:rsidP="006C5D63">
      <w:pPr>
        <w:spacing w:after="0" w:line="240" w:lineRule="auto"/>
        <w:ind w:left="270" w:hanging="270"/>
        <w:jc w:val="both"/>
        <w:rPr>
          <w:rFonts w:ascii="Arial" w:eastAsia="Times New Roman" w:hAnsi="Arial" w:cs="Arial"/>
          <w:b/>
          <w:caps/>
          <w:sz w:val="20"/>
          <w:szCs w:val="20"/>
        </w:rPr>
      </w:pPr>
      <w:r>
        <w:rPr>
          <w:rFonts w:ascii="Arial" w:eastAsia="Times New Roman" w:hAnsi="Arial" w:cs="Arial"/>
          <w:b/>
          <w:caps/>
          <w:sz w:val="20"/>
          <w:szCs w:val="20"/>
        </w:rPr>
        <w:t>4</w:t>
      </w:r>
      <w:r w:rsidRPr="00463DDE">
        <w:rPr>
          <w:rFonts w:ascii="Arial" w:eastAsia="Times New Roman" w:hAnsi="Arial" w:cs="Arial"/>
          <w:b/>
          <w:caps/>
          <w:sz w:val="20"/>
          <w:szCs w:val="20"/>
        </w:rPr>
        <w:t>.</w:t>
      </w:r>
      <w:r w:rsidRPr="00EA38A7">
        <w:rPr>
          <w:rFonts w:ascii="Arial" w:eastAsia="Times New Roman" w:hAnsi="Arial" w:cs="Arial"/>
          <w:b/>
          <w:caps/>
          <w:sz w:val="20"/>
          <w:szCs w:val="20"/>
        </w:rPr>
        <w:tab/>
      </w:r>
      <w:r w:rsidRPr="00665C3E">
        <w:rPr>
          <w:rFonts w:ascii="Arial" w:eastAsia="Times New Roman" w:hAnsi="Arial" w:cs="Arial"/>
          <w:b/>
          <w:caps/>
          <w:sz w:val="20"/>
          <w:szCs w:val="20"/>
        </w:rPr>
        <w:t>The Impact of Moringa (Moringa oleifera) and Sambiloto (Andrographis paniculata) on Gut Microbiota of Broiler Chickens</w:t>
      </w:r>
    </w:p>
    <w:p w14:paraId="68244745" w14:textId="77777777" w:rsidR="00665C3E" w:rsidRDefault="00665C3E" w:rsidP="006C5D63">
      <w:pPr>
        <w:spacing w:after="0" w:line="240" w:lineRule="auto"/>
        <w:jc w:val="both"/>
        <w:rPr>
          <w:rFonts w:ascii="Arial" w:eastAsia="Times New Roman" w:hAnsi="Arial" w:cs="Arial"/>
          <w:sz w:val="18"/>
          <w:szCs w:val="18"/>
        </w:rPr>
      </w:pPr>
    </w:p>
    <w:p w14:paraId="2B9FF6D9" w14:textId="7DBD8D88" w:rsidR="006C5D63" w:rsidRPr="006C5D63" w:rsidRDefault="006C5D63" w:rsidP="006C5D63">
      <w:pPr>
        <w:spacing w:after="0" w:line="240" w:lineRule="auto"/>
        <w:jc w:val="both"/>
        <w:rPr>
          <w:rFonts w:ascii="Arial" w:eastAsia="Times New Roman" w:hAnsi="Arial" w:cs="Arial"/>
          <w:sz w:val="18"/>
          <w:szCs w:val="18"/>
          <w:lang w:val="en-ID"/>
        </w:rPr>
      </w:pPr>
      <w:r w:rsidRPr="006C5D63">
        <w:rPr>
          <w:rFonts w:ascii="Arial" w:eastAsia="Times New Roman" w:hAnsi="Arial" w:cs="Arial"/>
          <w:sz w:val="18"/>
          <w:szCs w:val="18"/>
          <w:lang w:val="en-ID"/>
        </w:rPr>
        <w:lastRenderedPageBreak/>
        <w:t xml:space="preserve">This subchapter elucidates and interprets the findings regarding the impact of Moringa oleifera and Andrographis paniculata on gut microbiota composition. The discussion is organized into three subsections: the role of these phytogenic feed additives in modulating populations of Lactobacillus, Escherichia coli, and </w:t>
      </w:r>
      <w:r w:rsidR="00CE2F4D">
        <w:rPr>
          <w:rFonts w:ascii="Arial" w:eastAsia="Times New Roman" w:hAnsi="Arial" w:cs="Arial"/>
          <w:sz w:val="18"/>
          <w:szCs w:val="18"/>
          <w:lang w:val="en-ID"/>
        </w:rPr>
        <w:t>Salmonella</w:t>
      </w:r>
      <w:r w:rsidRPr="006C5D63">
        <w:rPr>
          <w:rFonts w:ascii="Arial" w:eastAsia="Times New Roman" w:hAnsi="Arial" w:cs="Arial"/>
          <w:sz w:val="18"/>
          <w:szCs w:val="18"/>
          <w:lang w:val="en-ID"/>
        </w:rPr>
        <w:t xml:space="preserve"> spp. within the gastrointestinal tract. Each section is structured with a critical analysis supported by experimental findings and relevant scientific literature, highlighting the functional benefits of incorporating Moringa and Andrographis extracts into chicken feed.</w:t>
      </w:r>
    </w:p>
    <w:p w14:paraId="2B01F8AD" w14:textId="77777777" w:rsidR="006C5D63" w:rsidRPr="00463DDE" w:rsidRDefault="006C5D63" w:rsidP="006C5D63">
      <w:pPr>
        <w:spacing w:after="0" w:line="240" w:lineRule="auto"/>
        <w:jc w:val="both"/>
        <w:rPr>
          <w:rFonts w:ascii="Arial" w:eastAsia="Times New Roman" w:hAnsi="Arial" w:cs="Arial"/>
          <w:sz w:val="18"/>
          <w:szCs w:val="18"/>
        </w:rPr>
      </w:pPr>
    </w:p>
    <w:p w14:paraId="7192336B" w14:textId="77777777" w:rsidR="00665C3E" w:rsidRDefault="00665C3E" w:rsidP="006C5D63">
      <w:pPr>
        <w:pStyle w:val="Heading2"/>
      </w:pPr>
      <w:r w:rsidRPr="00665C3E">
        <w:t xml:space="preserve">4.1 Role in Gut Microbiota: Modulation of </w:t>
      </w:r>
      <w:r w:rsidRPr="00665C3E">
        <w:rPr>
          <w:i/>
          <w:iCs/>
        </w:rPr>
        <w:t>Lactobacillus</w:t>
      </w:r>
      <w:r w:rsidRPr="00665C3E">
        <w:t xml:space="preserve">, </w:t>
      </w:r>
      <w:r w:rsidRPr="00665C3E">
        <w:rPr>
          <w:i/>
          <w:iCs/>
        </w:rPr>
        <w:t>Escherichia coli</w:t>
      </w:r>
      <w:r w:rsidRPr="00665C3E">
        <w:t xml:space="preserve">, and </w:t>
      </w:r>
      <w:r w:rsidRPr="00665C3E">
        <w:rPr>
          <w:i/>
          <w:iCs/>
        </w:rPr>
        <w:t>Eimeria</w:t>
      </w:r>
      <w:r w:rsidRPr="00665C3E">
        <w:t xml:space="preserve"> spp. Populations</w:t>
      </w:r>
    </w:p>
    <w:p w14:paraId="10CB934C" w14:textId="77777777" w:rsidR="00665C3E" w:rsidRPr="00665C3E" w:rsidRDefault="00665C3E" w:rsidP="006C5D63">
      <w:pPr>
        <w:spacing w:after="0" w:line="240" w:lineRule="auto"/>
        <w:jc w:val="both"/>
        <w:rPr>
          <w:rFonts w:ascii="Arial" w:eastAsia="Times New Roman" w:hAnsi="Arial" w:cs="Arial"/>
          <w:sz w:val="18"/>
          <w:szCs w:val="18"/>
          <w:lang w:val="en-ID"/>
        </w:rPr>
      </w:pPr>
      <w:commentRangeStart w:id="16"/>
      <w:r w:rsidRPr="00665C3E">
        <w:rPr>
          <w:rFonts w:ascii="Arial" w:eastAsia="Times New Roman" w:hAnsi="Arial" w:cs="Arial"/>
          <w:sz w:val="18"/>
          <w:szCs w:val="18"/>
          <w:lang w:val="en-ID"/>
        </w:rPr>
        <w:t xml:space="preserve">Moringa and </w:t>
      </w:r>
      <w:proofErr w:type="spellStart"/>
      <w:r w:rsidRPr="00665C3E">
        <w:rPr>
          <w:rFonts w:ascii="Arial" w:eastAsia="Times New Roman" w:hAnsi="Arial" w:cs="Arial"/>
          <w:sz w:val="18"/>
          <w:szCs w:val="18"/>
          <w:lang w:val="en-ID"/>
        </w:rPr>
        <w:t>sambiloto</w:t>
      </w:r>
      <w:proofErr w:type="spellEnd"/>
      <w:r w:rsidRPr="00665C3E">
        <w:rPr>
          <w:rFonts w:ascii="Arial" w:eastAsia="Times New Roman" w:hAnsi="Arial" w:cs="Arial"/>
          <w:sz w:val="18"/>
          <w:szCs w:val="18"/>
          <w:lang w:val="en-ID"/>
        </w:rPr>
        <w:t xml:space="preserve"> exhibit significant potential as natural feed additives due to </w:t>
      </w:r>
      <w:commentRangeEnd w:id="16"/>
      <w:r w:rsidR="00FF0BB0">
        <w:rPr>
          <w:rStyle w:val="CommentReference"/>
          <w:rFonts w:ascii="Calibri" w:eastAsia="MS Mincho" w:hAnsi="Calibri" w:cs="Arial"/>
          <w:lang w:val="en-NZ"/>
        </w:rPr>
        <w:commentReference w:id="16"/>
      </w:r>
      <w:r w:rsidRPr="00665C3E">
        <w:rPr>
          <w:rFonts w:ascii="Arial" w:eastAsia="Times New Roman" w:hAnsi="Arial" w:cs="Arial"/>
          <w:sz w:val="18"/>
          <w:szCs w:val="18"/>
          <w:lang w:val="en-ID"/>
        </w:rPr>
        <w:t xml:space="preserve">their capacity to modulate the gut microbiota composition in broiler chickens. These herbal additives can substantially influence the populations of key microbial groups, including beneficial bacteria such as Lactobacillus, opportunistic pathogens like Escherichia coli, and protozoan parasites such as Eimeria spp. By fostering the proliferation of probiotics and inhibiting harmful microorganisms, both plants contribute to enhanced intestinal health, improved immune responses, and increased disease resistance in broiler chickens. </w:t>
      </w:r>
    </w:p>
    <w:p w14:paraId="0C2ACE59" w14:textId="77777777" w:rsidR="0003765F" w:rsidRDefault="0003765F" w:rsidP="006C5D63">
      <w:pPr>
        <w:spacing w:after="0" w:line="240" w:lineRule="auto"/>
        <w:jc w:val="both"/>
        <w:rPr>
          <w:rFonts w:ascii="Arial" w:eastAsia="Times New Roman" w:hAnsi="Arial" w:cs="Arial"/>
          <w:sz w:val="18"/>
          <w:szCs w:val="18"/>
          <w:lang w:val="en-ID"/>
        </w:rPr>
      </w:pPr>
    </w:p>
    <w:p w14:paraId="6CDE9529" w14:textId="74DAE25C"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The gastrointestinal tract of broiler chickens constitutes a complex habitat for diverse microorganisms that play critical roles in animal health and performance. The composition of the gut microbiota is affected by various factors, including feed type, additives used, and environmental conditions. The application of natural feed additives such as moringa leaves (Moringa oleifera) and </w:t>
      </w:r>
      <w:proofErr w:type="spellStart"/>
      <w:r w:rsidRPr="00665C3E">
        <w:rPr>
          <w:rFonts w:ascii="Arial" w:eastAsia="Times New Roman" w:hAnsi="Arial" w:cs="Arial"/>
          <w:sz w:val="18"/>
          <w:szCs w:val="18"/>
          <w:lang w:val="en-ID"/>
        </w:rPr>
        <w:t>andrographis</w:t>
      </w:r>
      <w:proofErr w:type="spellEnd"/>
      <w:r w:rsidRPr="00665C3E">
        <w:rPr>
          <w:rFonts w:ascii="Arial" w:eastAsia="Times New Roman" w:hAnsi="Arial" w:cs="Arial"/>
          <w:sz w:val="18"/>
          <w:szCs w:val="18"/>
          <w:lang w:val="en-ID"/>
        </w:rPr>
        <w:t xml:space="preserve"> (Andrographis </w:t>
      </w:r>
      <w:proofErr w:type="spellStart"/>
      <w:r w:rsidRPr="00665C3E">
        <w:rPr>
          <w:rFonts w:ascii="Arial" w:eastAsia="Times New Roman" w:hAnsi="Arial" w:cs="Arial"/>
          <w:sz w:val="18"/>
          <w:szCs w:val="18"/>
          <w:lang w:val="en-ID"/>
        </w:rPr>
        <w:t>paniculata</w:t>
      </w:r>
      <w:proofErr w:type="spellEnd"/>
      <w:r w:rsidRPr="00665C3E">
        <w:rPr>
          <w:rFonts w:ascii="Arial" w:eastAsia="Times New Roman" w:hAnsi="Arial" w:cs="Arial"/>
          <w:sz w:val="18"/>
          <w:szCs w:val="18"/>
          <w:lang w:val="en-ID"/>
        </w:rPr>
        <w:t>) has been demonstrated to modulate the gut microbiota of broiler chickens, particularly impacting three major groups of microorganisms: beneficial bacteria (Lactobacillus), opportunistic pathogens (Escherichia coli), and protozoan parasites (Eimeria spp.). Lactobacillus, recognized as a probiotic, plays a crucial role in maintaining gut health and enhancing nutrient absorption, while E. coli and Eimeria spp. are identified as potential pathogens that can adversely affect poultry health.</w:t>
      </w:r>
    </w:p>
    <w:p w14:paraId="2BD3CC6C" w14:textId="77777777" w:rsidR="0003765F" w:rsidRDefault="0003765F" w:rsidP="006C5D63">
      <w:pPr>
        <w:spacing w:after="0" w:line="240" w:lineRule="auto"/>
        <w:jc w:val="both"/>
        <w:rPr>
          <w:rFonts w:ascii="Arial" w:eastAsia="Times New Roman" w:hAnsi="Arial" w:cs="Arial"/>
          <w:sz w:val="18"/>
          <w:szCs w:val="18"/>
          <w:lang w:val="en-ID"/>
        </w:rPr>
      </w:pPr>
    </w:p>
    <w:p w14:paraId="320D3BD5" w14:textId="613AE799"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Moringa leaves are abundant in bioactive compounds, including flavonoids, tannins, saponins, and phenolic acids, which possess antibacterial and antioxidant properties. These compounds inhibit the proliferation of pathogenic microorganisms through mechanisms such as the disruption of cell wall synthesis, alteration of membrane permeability, and inactivation of metabolic enzymes. Furthermore, complex polysaccharides and prebiotic compounds present in Moringa oleifera and Andrographis paniculata act as fermentation substrates for probiotic bacteria, thereby fostering the growth of lactic acid bacteria. </w:t>
      </w:r>
    </w:p>
    <w:p w14:paraId="3DCAE7BB" w14:textId="77777777" w:rsidR="0003765F" w:rsidRDefault="0003765F" w:rsidP="006C5D63">
      <w:pPr>
        <w:spacing w:after="0" w:line="240" w:lineRule="auto"/>
        <w:jc w:val="both"/>
        <w:rPr>
          <w:rFonts w:ascii="Arial" w:eastAsia="Times New Roman" w:hAnsi="Arial" w:cs="Arial"/>
          <w:sz w:val="18"/>
          <w:szCs w:val="18"/>
          <w:lang w:val="en-ID"/>
        </w:rPr>
      </w:pPr>
    </w:p>
    <w:p w14:paraId="40BD309F" w14:textId="4836E57F"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Moringa oleifera extract has demonstrated antimicrobial activity that enhances gut health in broiler chickens. The plant's high phytochemical content, particularly flavonoids and polyphenols, supports the proliferation of beneficial microflora such as Lactobacillus while inhibiting the growth of pathogenic organisms like E. coli and Eimeria spp. Studies have indicated that the inclusion of moringa in poultry </w:t>
      </w:r>
      <w:r w:rsidRPr="00665C3E">
        <w:rPr>
          <w:rFonts w:ascii="Arial" w:eastAsia="Times New Roman" w:hAnsi="Arial" w:cs="Arial"/>
          <w:sz w:val="18"/>
          <w:szCs w:val="18"/>
          <w:lang w:val="en-ID"/>
        </w:rPr>
        <w:lastRenderedPageBreak/>
        <w:t xml:space="preserve">feed significantly increases Lactobacillus populations in the gut, correlating with a reduction in the prevalence of E. coli and Eimeria spp. </w:t>
      </w:r>
      <w:r w:rsidRPr="00665C3E">
        <w:rPr>
          <w:rFonts w:ascii="Arial" w:eastAsia="Times New Roman" w:hAnsi="Arial" w:cs="Arial"/>
          <w:sz w:val="18"/>
          <w:szCs w:val="18"/>
          <w:lang w:val="en-ID"/>
        </w:rPr>
        <w:fldChar w:fldCharType="begin"/>
      </w:r>
      <w:r w:rsidR="00DC3015">
        <w:rPr>
          <w:rFonts w:ascii="Arial" w:eastAsia="Times New Roman" w:hAnsi="Arial" w:cs="Arial"/>
          <w:sz w:val="18"/>
          <w:szCs w:val="18"/>
          <w:lang w:val="en-ID"/>
        </w:rPr>
        <w:instrText xml:space="preserve"> ADDIN ZOTERO_ITEM CSL_CITATION {"citationID":"3GupYN2t","properties":{"formattedCitation":"[51\\uc0\\u8211{}54]","plainCitation":"[51–54]","noteIndex":0},"citationItems":[{"id":9,"uris":["http://zotero.org/users/17244682/items/CRJ9ZLGQ"],"itemData":{"id":9,"type":"article-journal","abstract":"In this study, we investigated the effect of Moringa oleifera leaves (MOL) supplements on the performance, ileal microbiota carcass traits and biochemical and antioxidant parameters of broiler chickens. MOL was added to starter, grower and finisher diets at four levels (0%, 0.5%, 1.0% and 5.0%). A total of 320 one-day-old mixed-sex Cobb-500 broiler chicks were divided equally into four treatment groups, with 5 replicates of 16 chicks each until 42 days of age. Compared to the control group, chicks fed 0.5% and 1% MOL exhibited a higher final body weight (FBW), greater weight gain (BWG), and better average daily gain (ADG). Feed intake (FI) gradually decreased as the inclusion rate of MOL in the broilers' diet increased to 5%. The best feed conversion ratio (FCR), protein efficiency ratio (PER) and performance index (PI) were observed in broilers that were fed the MOL diet. The percentage of abdominal fat in broilers decreased significantly in response to dietary supplementation with MOL. The haematological profile in the MOL group revealed a lower WBC count and lymphocyte percentage but higher heterophil and H/L ratio without affecting haemoglobin and RBC count. The inclusion of MOL increased total serum protein, Ca and P levels but decreased glucose, cholesterol, triglycerides, AST and ALT concentrations. Moreover, dietary MOL increased the activities of GSH, CAT and SOD, GPx and GST while decreasing the TBARS level. The pH value decreased in the ileum of broilers fed the 1% and 5% MOL diet compared to the other treatments. Decreased ileal counts of E. coli, Salmonella and Staphylococcus spp. were observed whereas the total ileal Lactobacillus spp. count increased in broilers fed the MOL diet. In conclusion, the MOL supplement can enhance growth performance and antioxidant status, alter ileal microbiota and protect against enteropathogens with no deleterious effects on the broiler chickens.","container-title":"Journal of Animal Physiology and Animal Nutrition","DOI":"10.1111/jpn.13281","ISSN":"1439-0396","issue":"2","language":"en","license":"© 2019 Blackwell Verlag GmbH","note":"_eprint: https://onlinelibrary.wiley.com/doi/pdf/10.1111/jpn.13281","page":"529-538","source":"Wiley Online Library","title":"Effect of dietary Moringa oleifera leaves on the performance, ileal microbiota and antioxidative status of broiler chickens","volume":"104","author":[{"family":"Abu Hafsa","given":"Salma H."},{"family":"Ibrahim","given":"Salam A."},{"family":"Eid","given":"Yahya Z."},{"family":"Hassan","given":"Ayman A."}],"issued":{"date-parts":[["2020"]]}}},{"id":3,"uris":["http://zotero.org/users/17244682/items/6QKP5LZI"],"itemData":{"id":3,"type":"article-journal","abstract":"The study evaluated dietary inclusion (0, 7, 14, and 21%) levels of Moringa oleifera leaf meal (MOL) on growth performance and meat quality of broiler chickens. A total of 240 broiler chicks (Chikun) were divided into four treatments with three replicates each (20 chicks per replicate) in a completely randomized design (CRD). The experiment lasted for 8 weeks. The results showed that live weight, dressed weight, dressing percentage, heart and liver weights differed (P˂0.05) significantly across the four treatment groups. All other parameters did not differ significantly among the treatment groups. Growth traits of broiler chickens fed dietary inclusion levels of MOL revealed that only feed conversion ratio and mortality rates were significantly (P ˂ 0.05) different across the treatments. Other traits such as final weight, weight gain, feed intake, average daily feed intake and average daily weight did not differ significantly among the treatment groups. Chemical compositional parameters of fresh broiler chicken meat revealed that per cent moisture, lipid, crude protein, ash and carbohydrate were significantly (P ˂ 0.05) different across the treatments. However, chemical composition of meat floss ‘‘dambun nama’’from broiler chickens fed dietary inclusion levels of MOL showed that per cent moisture, lipid, crude protein, crude fibre and carbohydrate differed significantly (P˂0.05) across the treatments. Furthermore, sensory attributes of meat floss from broiler chickens fed dietary inclusion levels of MOL showed that only juiciness differed significantly among the treatments. This study concludes that incorporation of MOL in the diet of broiler chickens at the inclusion levels of 0, 7, 14 and 21% had no deleterious effects on carcass and organ characteristics, chemical composition of both fresh meat and meat floss ‘‘dambun nama’’of broiler chickens. The processed meat floss was well-cherished by the sensory panelists and rated the product high for quality. It is suggested that other inclusion levels of MOL should be investigated in further studies using broiler chickens for growth and carcass performance re-evaluation for meat quality and its overall acceptance. \n&amp;nbsp;","container-title":"ADAN JOURNAL OF AGRICULTURE","DOI":"10.36108/adanja/1202.20.0181","ISSN":"2736-0393","issue":"1","language":"en","license":"Copyright (c) 2021","note":"number: 1","page":"189-201","source":"adanjournal.org.ng","title":"Evaluation of moringa (Moringa oleifera) leaf meal for broiler chicken performance and meat quality","volume":"2","author":[{"family":"Balarabe","given":"S."},{"family":"Jibir","given":"M."},{"family":"Duru","given":"S."},{"family":"Abdu","given":"S. B."}],"issued":{"date-parts":[["2021"]]}}},{"id":7,"uris":["http://zotero.org/users/17244682/items/HMUEUZXM"],"itemData":{"id":7,"type":"article","abstract":"Background : Probiotics and medicinal plants have been used to support human and livestock health. This research aimed to evaluate the potential of Moringa oleifera Lam. leaf extract on the growth of Pediococcus pentosaceus, Lactobacillus acidophilus and L. plantarum&amp;nbsp; probiotic in vitro and to prove its potential as a feed additive, as an alternative to antibiotic growth promoters (AGP) to improve nutrient intake, body weight gain, feed conversion ratio and feed efficiency in broiler chicken starter phase. Methods: This study consisted of three sub studies: (1) Screening test for phytochemical compounds; (2) evaluation of several doses of Moringa extract (0%, 0.1%, 0.2%, 0.3% ). At the end of treatment, each colony was measured using the total plate count; (3) evaluation of probiotics and M. oleifera in vivo to prove growth performance on starter-phase broiler chicken. All results were analyzed by analysis of variance (ANOVA) then followed by the Duncan test. Results: (1) The phytochemical screening test M. oleifera extract contained flavonoids, saponins, tannins, triterpenoids and alkaloids; (2) M. oleifera extract at doses of 0.1%, 0.2%, 0.3% increased the growth of bacteria Pediococcus pentosaceus, Lactobacillus acidophilus and Lactiplantibacillus plantarum &amp;nbsp; (p&amp;lt;0.05); (3) The use of probiotics, M. oleifera extract and their combination showed that body weight, body weight gain, feed conversion rate (FCR) and feed efficiency signifcantly differed (p &amp;lt;0.05) between the treatments, but there was no significant difference (p &amp;gt; 0.05) between the treatments on nutrient intake (dry matter, ash, crude protein, crude fiber and organic matter) on broiler chicken starter phase.&amp;nbsp; Conclusions: The use of M.oleifera extract at doses of 0.1%, 0.2% and 0.3% increased the growth of P. pentosaceus, L. acidophilus and L. plantarum bacteria in vitro and the use of probiotics, M.oleifera extract and their combination by in vivo improved the growth performance on starter phase of broilers chicken.","DOI":"10.12688/f1000research.130072.1","language":"en","license":"https://creativecommons.org/licenses/by/4.0/","number":"12:215","publisher":"F1000Research","source":"f1000research.com","title":"Efficacy of &lt;i&gt;Moringa &lt;/i&gt;&lt;i&gt;o&lt;/i&gt;&lt;i&gt;leifera&lt;/i&gt; Lam. extracts &amp;nbsp;and &lt;i&gt;Pediococcus &lt;/i&gt;&lt;i&gt;p&lt;/i&gt;&lt;i&gt;entosaceus, Lactobacillus acidophilus, Lactobacillus plantarum &lt;/i&gt;probiotic during starter period on growth performance of male broiler chicken","URL":"https://f1000research.com/articles/12-215","author":[{"family":"Karwanti","given":"Novita Wanda"},{"family":"Arumdani","given":"Dynda Febriana"},{"family":"Yulianto","given":"Andreas Berny"},{"family":"Marbun","given":"Tabita Dameria"},{"family":"Sherasiya","given":"Anjum"},{"family":"Arif","given":"Mohammad Anam Al"},{"family":"Lamid","given":"Mirni"},{"family":"Lokapirnasari","given":"Widya Paramita"}],"accessed":{"date-parts":[["2025",5,28]]},"issued":{"date-parts":[["2023",2,27]]}}},{"id":5,"uris":["http://zotero.org/users/17244682/items/AP9CIE2K"],"itemData":{"id":5,"type":"article-journal","abstract":"Moringa oleifera’s high nutritional value and bioactive properties have attracted significant scientific research interest as an additive in broiler feed for sustainable broiler production. The tree’s multifunctional characteristics make it a potent alternative growth promoter for broilers and a valuable resource to address Sustainable Development Goals related to poverty alleviation, food security, good health, and responsible consumption. Moreover, it provides a less expensive and environmentally friendly alternative for broiler farmers. However, less is known about the awareness, perceptions, and prevailing practices of broiler farmers and M. oleifera farmers regarding the plant’s use as an additive. This study determined the awareness, perceptions, and practices of M. oleifera use among broiler and M. oleifera farmers in South Africa. Quantitative data collected from 165 purposively sampled small-scale broiler farmers, along with qualitative insights from 11 key informants, indicated that 66.7% of respondents, primarily females, knew about M. oleifera but lacked awareness of its benefits for broilers (82.4%). Awareness varied significantly (p &lt; 0.05) by gender. Only 10.9% of those aware used M. oleifera, predominantly small-scale female farmers. Leaves and stems were common parts used, added to feed, or infused in water. Perceived benefits included improved growth rates and reduced mortalities. Large-scale broiler farmers expressed interest if provided with more information on the nutritional benefits and the availability of bulk M. oleifera to sustain their large operations. The study underscores the need for targeted awareness campaigns, especially among female farmers, and providing guidelines for M. oleifera use. Formulating broiler diets that include M. oleifera as an ingredient will require a consistent supply, which is currently lacking. Therefore, there is a need to address the production capacity to meet the requirements of larger broiler operations.","container-title":"Sustainability","DOI":"10.3390/su16052208","ISSN":"2071-1050","issue":"5","language":"en","license":"http://creativecommons.org/licenses/by/3.0/","note":"number: 5\npublisher: Multidisciplinary Digital Publishing Institute","page":"2208","source":"www.mdpi.com","title":"The Potential of Moringa oleifera as a Sustainable Broiler Feed Additive: Investigating Awareness, Perceptions and Use by Broiler Farmers and Moringa Farmers in South Africa","title-short":"The Potential of Moringa oleifera as a Sustainable Broiler Feed Additive","volume":"16","author":[{"family":"Lungu","given":"Nobuhle S."},{"family":"Maina","given":"Joyce G."},{"family":"Dallimer","given":"Martin"},{"family":"Marle-Köster","given":"Este","non-dropping-particle":"van"}],"issued":{"date-parts":[["2024",1]]}}}],"schema":"https://github.com/citation-style-language/schema/raw/master/csl-citation.json"}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4</w:t>
      </w:r>
      <w:r w:rsidR="001E579E">
        <w:rPr>
          <w:rFonts w:ascii="Arial" w:hAnsi="Arial" w:cs="Arial"/>
          <w:sz w:val="18"/>
        </w:rPr>
        <w:t>8</w:t>
      </w:r>
      <w:r w:rsidR="00DC3015" w:rsidRPr="00DC3015">
        <w:rPr>
          <w:rFonts w:ascii="Arial" w:hAnsi="Arial" w:cs="Arial"/>
          <w:sz w:val="18"/>
        </w:rPr>
        <w:t>–</w:t>
      </w:r>
      <w:r w:rsidR="001E579E">
        <w:rPr>
          <w:rFonts w:ascii="Arial" w:hAnsi="Arial" w:cs="Arial"/>
          <w:sz w:val="18"/>
        </w:rPr>
        <w:t>51</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 xml:space="preserve">. </w:t>
      </w:r>
    </w:p>
    <w:p w14:paraId="347659EA" w14:textId="77777777" w:rsidR="0003765F" w:rsidRDefault="0003765F" w:rsidP="006C5D63">
      <w:pPr>
        <w:spacing w:after="0" w:line="240" w:lineRule="auto"/>
        <w:jc w:val="both"/>
        <w:rPr>
          <w:rFonts w:ascii="Arial" w:eastAsia="Times New Roman" w:hAnsi="Arial" w:cs="Arial"/>
          <w:sz w:val="18"/>
          <w:szCs w:val="18"/>
          <w:lang w:val="en-ID"/>
        </w:rPr>
      </w:pPr>
    </w:p>
    <w:p w14:paraId="34FF2039" w14:textId="48435C61"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Andrographis paniculata, commonly known as </w:t>
      </w:r>
      <w:proofErr w:type="spellStart"/>
      <w:r w:rsidRPr="00665C3E">
        <w:rPr>
          <w:rFonts w:ascii="Arial" w:eastAsia="Times New Roman" w:hAnsi="Arial" w:cs="Arial"/>
          <w:sz w:val="18"/>
          <w:szCs w:val="18"/>
          <w:lang w:val="en-ID"/>
        </w:rPr>
        <w:t>sambiloto</w:t>
      </w:r>
      <w:proofErr w:type="spellEnd"/>
      <w:r w:rsidRPr="00665C3E">
        <w:rPr>
          <w:rFonts w:ascii="Arial" w:eastAsia="Times New Roman" w:hAnsi="Arial" w:cs="Arial"/>
          <w:sz w:val="18"/>
          <w:szCs w:val="18"/>
          <w:lang w:val="en-ID"/>
        </w:rPr>
        <w:t>, contains andrographolide, a diterpenoid lactone with recognized antiparasitic and immunomodulatory properties. In the context of Eimeria spp. infections—the primary cause of coccidiosis in broiler chickens—</w:t>
      </w:r>
      <w:proofErr w:type="spellStart"/>
      <w:r w:rsidRPr="00665C3E">
        <w:rPr>
          <w:rFonts w:ascii="Arial" w:eastAsia="Times New Roman" w:hAnsi="Arial" w:cs="Arial"/>
          <w:sz w:val="18"/>
          <w:szCs w:val="18"/>
          <w:lang w:val="en-ID"/>
        </w:rPr>
        <w:t>sambiloto</w:t>
      </w:r>
      <w:proofErr w:type="spellEnd"/>
      <w:r w:rsidRPr="00665C3E">
        <w:rPr>
          <w:rFonts w:ascii="Arial" w:eastAsia="Times New Roman" w:hAnsi="Arial" w:cs="Arial"/>
          <w:sz w:val="18"/>
          <w:szCs w:val="18"/>
          <w:lang w:val="en-ID"/>
        </w:rPr>
        <w:t xml:space="preserve"> extract has been shown to reduce oocyst counts in </w:t>
      </w:r>
      <w:proofErr w:type="spellStart"/>
      <w:r w:rsidRPr="00665C3E">
        <w:rPr>
          <w:rFonts w:ascii="Arial" w:eastAsia="Times New Roman" w:hAnsi="Arial" w:cs="Arial"/>
          <w:sz w:val="18"/>
          <w:szCs w:val="18"/>
          <w:lang w:val="en-ID"/>
        </w:rPr>
        <w:t>feces</w:t>
      </w:r>
      <w:proofErr w:type="spellEnd"/>
      <w:r w:rsidRPr="00665C3E">
        <w:rPr>
          <w:rFonts w:ascii="Arial" w:eastAsia="Times New Roman" w:hAnsi="Arial" w:cs="Arial"/>
          <w:sz w:val="18"/>
          <w:szCs w:val="18"/>
          <w:lang w:val="en-ID"/>
        </w:rPr>
        <w:t xml:space="preserve">. Its anti-inflammatory and antimicrobial activities further enhance its positive effects on the gut microbiota </w:t>
      </w:r>
      <w:r w:rsidRPr="00665C3E">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mBA1NcHV","properties":{"formattedCitation":"[55]","plainCitation":"[55]","noteIndex":0},"citationItems":[{"id":17,"uris":["http://zotero.org/users/17244682/items/BS6BKQIV"],"itemData":{"id":17,"type":"article-journal","abstract":"&amp;nbsp;&amp;nbsp;&amp;nbsp;&amp;nbsp;&amp;nbsp;&amp;nbsp;&amp;nbsp; This experiment was conducted in the poultry farm of the Department of Animal Production at the College of Agriculture / Al-Qasim Green University to evaluate the high nutritional effectiveness of the nano-alcoholic extract of Moringa oleifera leaves added to drinking water on the productive characteristics of broiler chickens. 180 one-day-old Ross broiler chicks, unsexed, were used. They were randomly divided into four treatments, 45 birds for each treatment, and each treatment consisted of three replicates (15 birds for each replicate). The experimental treatments were as follows: the first treatment (control) without adding the nano-alcoholic extract of Moringa oleifera leaves to the drinking water. The second treatment: adding the nano-alcoholic extract of Moringa oleifera leaves at a dose of 10 ml/liter of drinking water at a concentration of 0.01%. The third treatment: adding the extract Nano-alcoholic extract of Moringa oleifera leaves, at a dose of 10 ml/liter of drinking water, at a concentration of 0.02%. The fourth treatment: adding the nano-alcoholic extract of Moringa oleifera leaves, at a dose of 10 ml/liter of drinking water, at a concentration of 0.03%. The experiment included studying the following characteristics: average live body weight, weight gain, feed consumption, feed conversion factor, Percentage of losses, production index, Villus length, crypts depth, and the ratio of villus length to crypts depth. The results indicated that adding the nano-alcoholic extract of Moringa oleifera leaves led to a significant improvement in all the productive traits studied. It can be concluded from the current experiment that adding the nano-alcoholic extract of Moringa oleifera leaves to drinking water can lead to improving the productive traits of broiler chickens.","container-title":"International Journal of Life Science and Agriculture Research","DOI":"10.55677/ijlsar/V03I2Y2024-01","ISSN":"2833-2105","issue":"2","language":"en","license":"Copyright (c) 2024 International Journal of Life Science and Agriculture Research","note":"number: 2","page":"56-63","source":"ijlsar.org","title":"The Evaluation of the Nutritional Effectiveness of Nano-Alcoholic Extract of Moringa oleifera Leaves added to Drinking Water on the Productive Traits of Broilers: Evaluation of the Nutritional Effectiveness of Nano-Alcoholic Extract of Moringa oleifera Leaves added to Drinking Water on the Productive Traits of Broilers","title-short":"The Evaluation of the Nutritional Effectiveness of Nano-Alcoholic Extract of Moringa oleifera Leaves added to Drinking Water on the Productive Traits of Broilers","volume":"3","author":[{"family":"Hussein","given":"Haitham Mohammed"},{"family":"Ali","given":"Nihad Abdul-Lateef"},{"family":"Al-Jebory","given":"Hashim Hadi"}],"issued":{"date-parts":[["2024",2,2]]}}}],"schema":"https://github.com/citation-style-language/schema/raw/master/csl-citation.json"}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[5</w:t>
      </w:r>
      <w:r w:rsidR="001E579E">
        <w:rPr>
          <w:rFonts w:ascii="Arial" w:hAnsi="Arial" w:cs="Arial"/>
          <w:sz w:val="18"/>
        </w:rPr>
        <w:t>2</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 xml:space="preserve">. These findings underscore the potential of </w:t>
      </w:r>
      <w:proofErr w:type="spellStart"/>
      <w:r w:rsidRPr="00665C3E">
        <w:rPr>
          <w:rFonts w:ascii="Arial" w:eastAsia="Times New Roman" w:hAnsi="Arial" w:cs="Arial"/>
          <w:sz w:val="18"/>
          <w:szCs w:val="18"/>
          <w:lang w:val="en-ID"/>
        </w:rPr>
        <w:t>sambiloto</w:t>
      </w:r>
      <w:proofErr w:type="spellEnd"/>
      <w:r w:rsidRPr="00665C3E">
        <w:rPr>
          <w:rFonts w:ascii="Arial" w:eastAsia="Times New Roman" w:hAnsi="Arial" w:cs="Arial"/>
          <w:sz w:val="18"/>
          <w:szCs w:val="18"/>
          <w:lang w:val="en-ID"/>
        </w:rPr>
        <w:t xml:space="preserve"> as a natural alternative to synthetic coccidiostats. </w:t>
      </w:r>
    </w:p>
    <w:p w14:paraId="0BB3AA64" w14:textId="77777777" w:rsidR="0003765F" w:rsidRDefault="0003765F" w:rsidP="006C5D63">
      <w:pPr>
        <w:spacing w:after="0" w:line="240" w:lineRule="auto"/>
        <w:jc w:val="both"/>
        <w:rPr>
          <w:rFonts w:ascii="Arial" w:eastAsia="Times New Roman" w:hAnsi="Arial" w:cs="Arial"/>
          <w:sz w:val="18"/>
          <w:szCs w:val="18"/>
          <w:lang w:val="en-ID"/>
        </w:rPr>
      </w:pPr>
    </w:p>
    <w:p w14:paraId="3A840A17" w14:textId="67B8DD1F"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The combined use of moringa and </w:t>
      </w:r>
      <w:proofErr w:type="spellStart"/>
      <w:r w:rsidRPr="00665C3E">
        <w:rPr>
          <w:rFonts w:ascii="Arial" w:eastAsia="Times New Roman" w:hAnsi="Arial" w:cs="Arial"/>
          <w:sz w:val="18"/>
          <w:szCs w:val="18"/>
          <w:lang w:val="en-ID"/>
        </w:rPr>
        <w:t>sambiloto</w:t>
      </w:r>
      <w:proofErr w:type="spellEnd"/>
      <w:r w:rsidRPr="00665C3E">
        <w:rPr>
          <w:rFonts w:ascii="Arial" w:eastAsia="Times New Roman" w:hAnsi="Arial" w:cs="Arial"/>
          <w:sz w:val="18"/>
          <w:szCs w:val="18"/>
          <w:lang w:val="en-ID"/>
        </w:rPr>
        <w:t xml:space="preserve"> fosters a healthier intestinal environment by increasing beneficial bacterial populations, suppressing enteric pathogens, and controlling protozoal infections. This phytogenic intervention not only supports gut health but also improves feed conversion efficiency and overall growth performance in broiler chickens. The integration of these herbal additives into poultry feed has been associated with enhanced intestinal health, better feed utilization, and improved meat quality, particularly during the growth and finishing phases </w:t>
      </w:r>
      <w:r w:rsidRPr="00665C3E">
        <w:rPr>
          <w:rFonts w:ascii="Arial" w:eastAsia="Times New Roman" w:hAnsi="Arial" w:cs="Arial"/>
          <w:sz w:val="18"/>
          <w:szCs w:val="18"/>
          <w:lang w:val="en-ID"/>
        </w:rPr>
        <w:fldChar w:fldCharType="begin"/>
      </w:r>
      <w:r w:rsidR="00DC3015">
        <w:rPr>
          <w:rFonts w:ascii="Arial" w:eastAsia="Times New Roman" w:hAnsi="Arial" w:cs="Arial"/>
          <w:sz w:val="18"/>
          <w:szCs w:val="18"/>
          <w:lang w:val="en-ID"/>
        </w:rPr>
        <w:instrText xml:space="preserve"> ADDIN ZOTERO_ITEM CSL_CITATION {"citationID":"WaSpNflB","properties":{"formattedCitation":"[56, 57]","plainCitation":"[56, 57]","noteIndex":0},"citationItems":[{"id":19,"uris":["http://zotero.org/users/17244682/items/HVVF8D9J"],"itemData":{"id":19,"type":"article-journal","abstract":"This study investigated the dietary effects of Moringa oleifera leaves supplementation on egg quality, laying performance, excreta ammonia concentrations and serum biochemistry of laying chickens during the late laying period. A total of 240 64-week-old Hy-Line Brown hens were assigned to four treatment diets including Moringa oleifera leaves at 0, 3, 6 or 9 g/kg, respectively, for eight weeks. The treatments had twelve replicates with five hens each. The results revealed that incremental dietary Moringa oleifera leaves significantly increased (p &lt; 0.01) egg weight, production, and mass through 64–68, 68–72 and 64–72 weeks of age. Simultaneously, feed conversion ratio was significantly improved (p &lt; 0.01) with Moringa oleifera leaves supplementation compared with the control. Haugh units and the thickness of eggshells significantly improved as a response to diets supplemented with 3, 6 and 9 g/kg Moringa oleifera leaves at 72 weeks of age. Interestingly, excreta ammonia concentrations, serum cholesterol, aspartate transaminase and alanine aminotransferase significantly decreased by Moringa oleifera leaves supplementation compared with the control group. In conclusion, introducing Moringa oleifera leaves supplementation at 3, 6 and 9 g/kg increased egg production, eggshell quality, Haugh units, and decreased serum cholesterol, triglycerides, excreta ammonia concentrations besides serum liver enzymes, uric acid and creatinine. Overall, based on the observed results, Moringa oleifera leaves supplementation was very promising and these leaves could be used as an effective feed additive in laying hens’ diet during the late laying period.","container-title":"Animals","DOI":"10.3390/ani11041116","ISSN":"2076-2615","issue":"4","language":"en","license":"http://creativecommons.org/licenses/by/3.0/","note":"number: 4\npublisher: Multidisciplinary Digital Publishing Institute","page":"1116","source":"www.mdpi.com","title":"Moringa oleifera Leaves as Eco-Friendly Feed Additive in Diets of Hy-Line Brown Hens during the Late Laying Period","volume":"11","author":[{"family":"Abdel-Wareth","given":"Ahmed A. A."},{"family":"Lohakare","given":"Jayant"}],"issued":{"date-parts":[["2021",4]]}}},{"id":21,"uris":["http://zotero.org/users/17244682/items/DSZ3JVV3"],"itemData":{"id":21,"type":"article-journal","abstract":"ABSTRACT This study evaluated the effects of including Moringa oleifera (moringa) leaf meal on performance, carcass yield and characteristics, and relative organ weights of broilers from 10 to 42 days of age. We distributed 420 male Cobb 500 chicks in a completely randomized design with five treatments and six replicates with 14 birds each. Treatments consisted of five experimental diets in which the moringa leaf meal was included at 0, 1.5, 3.0, 4.5, and 6.0% in the diets. The following [...]","container-title":"R. Bras. Zootec.","DOI":"10.37496/rbz5120210203","ISSN":"1516-3598","language":"en","note":"publisher: R. Bras. Zootec.","page":"-","source":"rbz.org.br","title":"Effects of &lt;em&gt;Moringa oleifera&lt;/em&gt; leaf meal on performance and carcass yield of broilers","volume":"51","author":[{"family":"Macambira","given":"Gabriel Miranda"},{"family":"Rabello","given":"Carlos Bôa-Viagem"},{"family":"Navarro","given":"Manuel Isidoro Valdivie"},{"family":"Lopes","given":"Cláudia da Costa"},{"family":"Lopes","given":"Elainy Cristina"},{"family":"Nascimento","given":"Guilherme Rodrigues","dropping-particle":"do"},{"family":"Oliveira","given":"Helia Sharlane de Holanda"},{"family":"Silva","given":"Jaqueline de Cássia Ramos","dropping-particle":"da"}],"issued":{"date-parts":[["2022",9,16]]}}}],"schema":"https://github.com/citation-style-language/schema/raw/master/csl-citation.json"}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[5</w:t>
      </w:r>
      <w:r w:rsidR="00E66C96">
        <w:rPr>
          <w:rFonts w:ascii="Arial" w:hAnsi="Arial" w:cs="Arial"/>
          <w:sz w:val="18"/>
        </w:rPr>
        <w:t>3</w:t>
      </w:r>
      <w:r w:rsidR="00DC3015" w:rsidRPr="00DC3015">
        <w:rPr>
          <w:rFonts w:ascii="Arial" w:hAnsi="Arial" w:cs="Arial"/>
          <w:sz w:val="18"/>
        </w:rPr>
        <w:t>, 5</w:t>
      </w:r>
      <w:r w:rsidR="00E66C96">
        <w:rPr>
          <w:rFonts w:ascii="Arial" w:hAnsi="Arial" w:cs="Arial"/>
          <w:sz w:val="18"/>
        </w:rPr>
        <w:t>4</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w:t>
      </w:r>
    </w:p>
    <w:p w14:paraId="3E309631" w14:textId="77777777" w:rsidR="0003765F" w:rsidRDefault="0003765F" w:rsidP="006C5D63">
      <w:pPr>
        <w:spacing w:after="0" w:line="240" w:lineRule="auto"/>
        <w:jc w:val="both"/>
        <w:rPr>
          <w:rFonts w:ascii="Arial" w:eastAsia="Times New Roman" w:hAnsi="Arial" w:cs="Arial"/>
          <w:sz w:val="18"/>
          <w:szCs w:val="18"/>
          <w:lang w:val="en-ID"/>
        </w:rPr>
      </w:pPr>
    </w:p>
    <w:p w14:paraId="33816DEE" w14:textId="77777777" w:rsidR="0003765F" w:rsidRDefault="0003765F" w:rsidP="006C5D63">
      <w:pPr>
        <w:spacing w:after="0" w:line="240" w:lineRule="auto"/>
        <w:jc w:val="both"/>
        <w:rPr>
          <w:rFonts w:ascii="Arial" w:eastAsia="Times New Roman" w:hAnsi="Arial" w:cs="Arial"/>
          <w:b/>
          <w:bCs/>
          <w:sz w:val="18"/>
          <w:szCs w:val="18"/>
          <w:lang w:val="en-ID"/>
        </w:rPr>
      </w:pPr>
    </w:p>
    <w:p w14:paraId="1B1F3070" w14:textId="5E3BB451" w:rsidR="00665C3E" w:rsidRPr="0003765F" w:rsidRDefault="00665C3E" w:rsidP="006C5D63">
      <w:pPr>
        <w:pStyle w:val="Heading3"/>
        <w:rPr>
          <w:rFonts w:eastAsiaTheme="majorEastAsia"/>
        </w:rPr>
      </w:pPr>
      <w:r w:rsidRPr="0003765F">
        <w:rPr>
          <w:rFonts w:eastAsiaTheme="majorEastAsia"/>
        </w:rPr>
        <w:t>4.1.1 Effect of Liquid Extract Levels of Moringa oleifera and Andrographis paniculata on Escherichia coli Counts in Broiler Intestines</w:t>
      </w:r>
    </w:p>
    <w:p w14:paraId="1691EC51" w14:textId="77777777" w:rsidR="00665C3E" w:rsidRDefault="00665C3E" w:rsidP="006C5D63">
      <w:pPr>
        <w:spacing w:after="0" w:line="240" w:lineRule="auto"/>
        <w:jc w:val="both"/>
        <w:rPr>
          <w:rFonts w:ascii="Arial" w:eastAsia="Times New Roman" w:hAnsi="Arial" w:cs="Arial"/>
          <w:sz w:val="18"/>
          <w:szCs w:val="18"/>
          <w:lang w:val="en-ID"/>
        </w:rPr>
      </w:pPr>
      <w:commentRangeStart w:id="17"/>
      <w:r w:rsidRPr="00665C3E">
        <w:rPr>
          <w:rFonts w:ascii="Arial" w:eastAsia="Times New Roman" w:hAnsi="Arial" w:cs="Arial"/>
          <w:i/>
          <w:iCs/>
          <w:sz w:val="18"/>
          <w:szCs w:val="18"/>
          <w:lang w:val="en-ID"/>
        </w:rPr>
        <w:t>Escherichia coli</w:t>
      </w:r>
      <w:r w:rsidRPr="00665C3E">
        <w:rPr>
          <w:rFonts w:ascii="Arial" w:eastAsia="Times New Roman" w:hAnsi="Arial" w:cs="Arial"/>
          <w:sz w:val="18"/>
          <w:szCs w:val="18"/>
          <w:lang w:val="en-ID"/>
        </w:rPr>
        <w:t xml:space="preserve"> (</w:t>
      </w:r>
      <w:r w:rsidRPr="00665C3E">
        <w:rPr>
          <w:rFonts w:ascii="Arial" w:eastAsia="Times New Roman" w:hAnsi="Arial" w:cs="Arial"/>
          <w:i/>
          <w:iCs/>
          <w:sz w:val="18"/>
          <w:szCs w:val="18"/>
          <w:lang w:val="en-ID"/>
        </w:rPr>
        <w:t>E. coli</w:t>
      </w:r>
      <w:r w:rsidRPr="00665C3E">
        <w:rPr>
          <w:rFonts w:ascii="Arial" w:eastAsia="Times New Roman" w:hAnsi="Arial" w:cs="Arial"/>
          <w:sz w:val="18"/>
          <w:szCs w:val="18"/>
          <w:lang w:val="en-ID"/>
        </w:rPr>
        <w:t xml:space="preserve">) is a rod-shaped bacterium belonging to the </w:t>
      </w:r>
      <w:commentRangeEnd w:id="17"/>
      <w:r w:rsidR="00FF0BB0">
        <w:rPr>
          <w:rStyle w:val="CommentReference"/>
          <w:rFonts w:ascii="Calibri" w:eastAsia="MS Mincho" w:hAnsi="Calibri" w:cs="Arial"/>
          <w:lang w:val="en-NZ"/>
        </w:rPr>
        <w:commentReference w:id="17"/>
      </w:r>
      <w:r w:rsidRPr="00665C3E">
        <w:rPr>
          <w:rFonts w:ascii="Arial" w:eastAsia="Times New Roman" w:hAnsi="Arial" w:cs="Arial"/>
          <w:i/>
          <w:iCs/>
          <w:sz w:val="18"/>
          <w:szCs w:val="18"/>
          <w:lang w:val="en-ID"/>
        </w:rPr>
        <w:t>Enterobacteriaceae</w:t>
      </w:r>
      <w:r w:rsidRPr="00665C3E">
        <w:rPr>
          <w:rFonts w:ascii="Arial" w:eastAsia="Times New Roman" w:hAnsi="Arial" w:cs="Arial"/>
          <w:sz w:val="18"/>
          <w:szCs w:val="18"/>
          <w:lang w:val="en-ID"/>
        </w:rPr>
        <w:t xml:space="preserve"> family. While </w:t>
      </w:r>
      <w:r w:rsidRPr="00665C3E">
        <w:rPr>
          <w:rFonts w:ascii="Arial" w:eastAsia="Times New Roman" w:hAnsi="Arial" w:cs="Arial"/>
          <w:i/>
          <w:iCs/>
          <w:sz w:val="18"/>
          <w:szCs w:val="18"/>
          <w:lang w:val="en-ID"/>
        </w:rPr>
        <w:t>E. coli</w:t>
      </w:r>
      <w:r w:rsidRPr="00665C3E">
        <w:rPr>
          <w:rFonts w:ascii="Arial" w:eastAsia="Times New Roman" w:hAnsi="Arial" w:cs="Arial"/>
          <w:sz w:val="18"/>
          <w:szCs w:val="18"/>
          <w:lang w:val="en-ID"/>
        </w:rPr>
        <w:t xml:space="preserve"> normally exists as a commensal organism in the intestines of humans and warm-blooded animals, certain strains can act as pathogens, affecting poultry health and productivity. Statistical analysis showed that varying the levels of liquid extract supplementation significantly affected (P&lt;0.01) </w:t>
      </w:r>
      <w:r w:rsidRPr="00665C3E">
        <w:rPr>
          <w:rFonts w:ascii="Arial" w:eastAsia="Times New Roman" w:hAnsi="Arial" w:cs="Arial"/>
          <w:i/>
          <w:iCs/>
          <w:sz w:val="18"/>
          <w:szCs w:val="18"/>
          <w:lang w:val="en-ID"/>
        </w:rPr>
        <w:t>E. coli</w:t>
      </w:r>
      <w:r w:rsidRPr="00665C3E">
        <w:rPr>
          <w:rFonts w:ascii="Arial" w:eastAsia="Times New Roman" w:hAnsi="Arial" w:cs="Arial"/>
          <w:sz w:val="18"/>
          <w:szCs w:val="18"/>
          <w:lang w:val="en-ID"/>
        </w:rPr>
        <w:t xml:space="preserve"> populations in broiler digesta.</w:t>
      </w:r>
    </w:p>
    <w:p w14:paraId="692E0A8F" w14:textId="77777777" w:rsidR="0003765F" w:rsidRPr="00665C3E" w:rsidRDefault="0003765F" w:rsidP="006C5D63">
      <w:pPr>
        <w:spacing w:after="0" w:line="240" w:lineRule="auto"/>
        <w:jc w:val="both"/>
        <w:rPr>
          <w:rFonts w:ascii="Arial" w:eastAsia="Times New Roman" w:hAnsi="Arial" w:cs="Arial"/>
          <w:sz w:val="18"/>
          <w:szCs w:val="18"/>
          <w:lang w:val="en-ID"/>
        </w:rPr>
      </w:pPr>
    </w:p>
    <w:p w14:paraId="07DA0448" w14:textId="53E10637" w:rsidR="0003765F" w:rsidRPr="00665C3E" w:rsidRDefault="00CE2F4D" w:rsidP="00CE2F4D">
      <w:pPr>
        <w:spacing w:after="0" w:line="240" w:lineRule="auto"/>
        <w:jc w:val="center"/>
        <w:rPr>
          <w:rFonts w:ascii="Arial" w:eastAsia="Times New Roman" w:hAnsi="Arial" w:cs="Arial"/>
          <w:sz w:val="18"/>
          <w:szCs w:val="18"/>
          <w:lang w:val="en-ID"/>
        </w:rPr>
      </w:pPr>
      <w:r>
        <w:rPr>
          <w:rFonts w:ascii="Arial" w:eastAsia="Times New Roman" w:hAnsi="Arial" w:cs="Arial"/>
          <w:noProof/>
          <w:sz w:val="18"/>
          <w:szCs w:val="18"/>
        </w:rPr>
        <w:drawing>
          <wp:inline distT="0" distB="0" distL="0" distR="0" wp14:anchorId="1E20FE1B" wp14:editId="6FD73996">
            <wp:extent cx="2505744" cy="1549849"/>
            <wp:effectExtent l="0" t="0" r="0" b="0"/>
            <wp:docPr id="1405997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9791" name="Picture 14059979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45070" cy="1574173"/>
                    </a:xfrm>
                    <a:prstGeom prst="rect">
                      <a:avLst/>
                    </a:prstGeom>
                  </pic:spPr>
                </pic:pic>
              </a:graphicData>
            </a:graphic>
          </wp:inline>
        </w:drawing>
      </w:r>
    </w:p>
    <w:p w14:paraId="5AFA41EE" w14:textId="724282CD" w:rsidR="006C5D63" w:rsidRDefault="006C5D63" w:rsidP="006C5D63">
      <w:pPr>
        <w:spacing w:after="0" w:line="240" w:lineRule="auto"/>
        <w:jc w:val="center"/>
        <w:rPr>
          <w:rFonts w:ascii="Arial" w:eastAsia="Times New Roman" w:hAnsi="Arial" w:cs="Arial"/>
          <w:sz w:val="18"/>
          <w:szCs w:val="18"/>
          <w:lang w:val="en-ID"/>
        </w:rPr>
      </w:pPr>
      <w:r w:rsidRPr="003E1C17">
        <w:rPr>
          <w:rFonts w:ascii="Arial" w:eastAsia="Times New Roman" w:hAnsi="Arial" w:cs="Arial"/>
          <w:b/>
          <w:bCs/>
          <w:sz w:val="18"/>
          <w:szCs w:val="18"/>
        </w:rPr>
        <w:t xml:space="preserve">Fig. </w:t>
      </w:r>
      <w:r>
        <w:rPr>
          <w:rFonts w:ascii="Arial" w:eastAsia="Times New Roman" w:hAnsi="Arial" w:cs="Arial"/>
          <w:b/>
          <w:bCs/>
          <w:sz w:val="18"/>
          <w:szCs w:val="18"/>
        </w:rPr>
        <w:t>6</w:t>
      </w:r>
      <w:r w:rsidRPr="003E1C17">
        <w:rPr>
          <w:rFonts w:ascii="Arial" w:eastAsia="Times New Roman" w:hAnsi="Arial" w:cs="Arial"/>
          <w:b/>
          <w:bCs/>
          <w:sz w:val="18"/>
          <w:szCs w:val="18"/>
        </w:rPr>
        <w:t xml:space="preserve">. </w:t>
      </w:r>
      <w:r w:rsidRPr="006C5D63">
        <w:rPr>
          <w:rFonts w:ascii="Arial" w:eastAsia="Times New Roman" w:hAnsi="Arial" w:cs="Arial"/>
          <w:b/>
          <w:bCs/>
          <w:sz w:val="18"/>
          <w:szCs w:val="18"/>
        </w:rPr>
        <w:t>Effect of Liquid Extract Levels of Moringa oleifera and Andrographis paniculata on Escherichia coli Counts</w:t>
      </w:r>
    </w:p>
    <w:p w14:paraId="5E5A3DB0" w14:textId="77777777" w:rsidR="006C5D63" w:rsidRDefault="006C5D63" w:rsidP="006C5D63">
      <w:pPr>
        <w:spacing w:after="0" w:line="240" w:lineRule="auto"/>
        <w:jc w:val="both"/>
        <w:rPr>
          <w:rFonts w:ascii="Arial" w:eastAsia="Times New Roman" w:hAnsi="Arial" w:cs="Arial"/>
          <w:sz w:val="18"/>
          <w:szCs w:val="18"/>
          <w:lang w:val="en-ID"/>
        </w:rPr>
      </w:pPr>
    </w:p>
    <w:p w14:paraId="2BA4CFA2" w14:textId="4DC01E61"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The lowest </w:t>
      </w:r>
      <w:r w:rsidRPr="00665C3E">
        <w:rPr>
          <w:rFonts w:ascii="Arial" w:eastAsia="Times New Roman" w:hAnsi="Arial" w:cs="Arial"/>
          <w:i/>
          <w:iCs/>
          <w:sz w:val="18"/>
          <w:szCs w:val="18"/>
          <w:lang w:val="en-ID"/>
        </w:rPr>
        <w:t>E. coli</w:t>
      </w:r>
      <w:r w:rsidRPr="00665C3E">
        <w:rPr>
          <w:rFonts w:ascii="Arial" w:eastAsia="Times New Roman" w:hAnsi="Arial" w:cs="Arial"/>
          <w:sz w:val="18"/>
          <w:szCs w:val="18"/>
          <w:lang w:val="en-ID"/>
        </w:rPr>
        <w:t xml:space="preserve"> population was observed at the 0.75% extract supplementation level, indicating a 19.2% reduction from the control. This significant decline in </w:t>
      </w:r>
      <w:r w:rsidRPr="00665C3E">
        <w:rPr>
          <w:rFonts w:ascii="Arial" w:eastAsia="Times New Roman" w:hAnsi="Arial" w:cs="Arial"/>
          <w:i/>
          <w:iCs/>
          <w:sz w:val="18"/>
          <w:szCs w:val="18"/>
          <w:lang w:val="en-ID"/>
        </w:rPr>
        <w:t xml:space="preserve">E. </w:t>
      </w:r>
      <w:r w:rsidRPr="00665C3E">
        <w:rPr>
          <w:rFonts w:ascii="Arial" w:eastAsia="Times New Roman" w:hAnsi="Arial" w:cs="Arial"/>
          <w:i/>
          <w:iCs/>
          <w:sz w:val="18"/>
          <w:szCs w:val="18"/>
          <w:lang w:val="en-ID"/>
        </w:rPr>
        <w:lastRenderedPageBreak/>
        <w:t>coli</w:t>
      </w:r>
      <w:r w:rsidRPr="00665C3E">
        <w:rPr>
          <w:rFonts w:ascii="Arial" w:eastAsia="Times New Roman" w:hAnsi="Arial" w:cs="Arial"/>
          <w:sz w:val="18"/>
          <w:szCs w:val="18"/>
          <w:lang w:val="en-ID"/>
        </w:rPr>
        <w:t xml:space="preserve"> levels is likely attributable to the antibacterial properties of the phytogenic and probiotic compounds found in the extract. These compounds can disrupt bacterial cell membranes, cause leakage of intracellular contents, and ultimately lead to cell death.</w:t>
      </w:r>
    </w:p>
    <w:p w14:paraId="5ACB3962" w14:textId="77777777" w:rsidR="0003765F" w:rsidRDefault="0003765F" w:rsidP="006C5D63">
      <w:pPr>
        <w:spacing w:after="0" w:line="240" w:lineRule="auto"/>
        <w:jc w:val="both"/>
        <w:rPr>
          <w:rFonts w:ascii="Arial" w:eastAsia="Times New Roman" w:hAnsi="Arial" w:cs="Arial"/>
          <w:sz w:val="18"/>
          <w:szCs w:val="18"/>
          <w:lang w:val="en-ID"/>
        </w:rPr>
      </w:pPr>
    </w:p>
    <w:p w14:paraId="6CBE48E6" w14:textId="5C6CF3A0"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Bioactive compounds such as eugenol and various terpenoids (e.g., </w:t>
      </w:r>
      <w:proofErr w:type="spellStart"/>
      <w:r w:rsidRPr="00665C3E">
        <w:rPr>
          <w:rFonts w:ascii="Arial" w:eastAsia="Times New Roman" w:hAnsi="Arial" w:cs="Arial"/>
          <w:sz w:val="18"/>
          <w:szCs w:val="18"/>
          <w:lang w:val="en-ID"/>
        </w:rPr>
        <w:t>seychellene</w:t>
      </w:r>
      <w:proofErr w:type="spellEnd"/>
      <w:r w:rsidRPr="00665C3E">
        <w:rPr>
          <w:rFonts w:ascii="Arial" w:eastAsia="Times New Roman" w:hAnsi="Arial" w:cs="Arial"/>
          <w:sz w:val="18"/>
          <w:szCs w:val="18"/>
          <w:lang w:val="en-ID"/>
        </w:rPr>
        <w:t xml:space="preserve">, </w:t>
      </w:r>
      <w:proofErr w:type="spellStart"/>
      <w:r w:rsidRPr="00665C3E">
        <w:rPr>
          <w:rFonts w:ascii="Arial" w:eastAsia="Times New Roman" w:hAnsi="Arial" w:cs="Arial"/>
          <w:sz w:val="18"/>
          <w:szCs w:val="18"/>
          <w:lang w:val="en-ID"/>
        </w:rPr>
        <w:t>pogostol</w:t>
      </w:r>
      <w:proofErr w:type="spellEnd"/>
      <w:r w:rsidRPr="00665C3E">
        <w:rPr>
          <w:rFonts w:ascii="Arial" w:eastAsia="Times New Roman" w:hAnsi="Arial" w:cs="Arial"/>
          <w:sz w:val="18"/>
          <w:szCs w:val="18"/>
          <w:lang w:val="en-ID"/>
        </w:rPr>
        <w:t xml:space="preserve">, </w:t>
      </w:r>
      <w:proofErr w:type="spellStart"/>
      <w:r w:rsidRPr="00665C3E">
        <w:rPr>
          <w:rFonts w:ascii="Arial" w:eastAsia="Times New Roman" w:hAnsi="Arial" w:cs="Arial"/>
          <w:sz w:val="18"/>
          <w:szCs w:val="18"/>
          <w:lang w:val="en-ID"/>
        </w:rPr>
        <w:t>pogostone</w:t>
      </w:r>
      <w:proofErr w:type="spellEnd"/>
      <w:r w:rsidRPr="00665C3E">
        <w:rPr>
          <w:rFonts w:ascii="Arial" w:eastAsia="Times New Roman" w:hAnsi="Arial" w:cs="Arial"/>
          <w:sz w:val="18"/>
          <w:szCs w:val="18"/>
          <w:lang w:val="en-ID"/>
        </w:rPr>
        <w:t>) possess strong antibacterial and antifungal activity. These substances interact with membrane proteins and disrupt cell integrity, effectively suppressing bacterial growth. Probiotics such as EM-4—which contain Lactobacillus, yeast, actinomycetes, and photosynthetic bacteria (</w:t>
      </w:r>
      <w:proofErr w:type="spellStart"/>
      <w:r w:rsidRPr="00665C3E">
        <w:rPr>
          <w:rFonts w:ascii="Arial" w:eastAsia="Times New Roman" w:hAnsi="Arial" w:cs="Arial"/>
          <w:sz w:val="18"/>
          <w:szCs w:val="18"/>
          <w:lang w:val="en-ID"/>
        </w:rPr>
        <w:t>Rhodopseudomonas</w:t>
      </w:r>
      <w:proofErr w:type="spellEnd"/>
      <w:r w:rsidRPr="00665C3E">
        <w:rPr>
          <w:rFonts w:ascii="Arial" w:eastAsia="Times New Roman" w:hAnsi="Arial" w:cs="Arial"/>
          <w:sz w:val="18"/>
          <w:szCs w:val="18"/>
          <w:lang w:val="en-ID"/>
        </w:rPr>
        <w:t xml:space="preserve"> </w:t>
      </w:r>
      <w:proofErr w:type="spellStart"/>
      <w:r w:rsidRPr="00665C3E">
        <w:rPr>
          <w:rFonts w:ascii="Arial" w:eastAsia="Times New Roman" w:hAnsi="Arial" w:cs="Arial"/>
          <w:sz w:val="18"/>
          <w:szCs w:val="18"/>
          <w:lang w:val="en-ID"/>
        </w:rPr>
        <w:t>palustris</w:t>
      </w:r>
      <w:proofErr w:type="spellEnd"/>
      <w:r w:rsidRPr="00665C3E">
        <w:rPr>
          <w:rFonts w:ascii="Arial" w:eastAsia="Times New Roman" w:hAnsi="Arial" w:cs="Arial"/>
          <w:sz w:val="18"/>
          <w:szCs w:val="18"/>
          <w:lang w:val="en-ID"/>
        </w:rPr>
        <w:t xml:space="preserve">)—support feed efficiency by enhancing the digestion of fats, crude </w:t>
      </w:r>
      <w:proofErr w:type="spellStart"/>
      <w:r w:rsidRPr="00665C3E">
        <w:rPr>
          <w:rFonts w:ascii="Arial" w:eastAsia="Times New Roman" w:hAnsi="Arial" w:cs="Arial"/>
          <w:sz w:val="18"/>
          <w:szCs w:val="18"/>
          <w:lang w:val="en-ID"/>
        </w:rPr>
        <w:t>fiber</w:t>
      </w:r>
      <w:proofErr w:type="spellEnd"/>
      <w:r w:rsidRPr="00665C3E">
        <w:rPr>
          <w:rFonts w:ascii="Arial" w:eastAsia="Times New Roman" w:hAnsi="Arial" w:cs="Arial"/>
          <w:sz w:val="18"/>
          <w:szCs w:val="18"/>
          <w:lang w:val="en-ID"/>
        </w:rPr>
        <w:t>, and proteins while producing antibacterial metabolites that inhibit pathogenic microbes.</w:t>
      </w:r>
    </w:p>
    <w:p w14:paraId="672A036A" w14:textId="77777777" w:rsidR="0003765F" w:rsidRDefault="0003765F" w:rsidP="006C5D63">
      <w:pPr>
        <w:spacing w:after="0" w:line="240" w:lineRule="auto"/>
        <w:jc w:val="both"/>
        <w:rPr>
          <w:rFonts w:ascii="Arial" w:eastAsia="Times New Roman" w:hAnsi="Arial" w:cs="Arial"/>
          <w:sz w:val="18"/>
          <w:szCs w:val="18"/>
          <w:lang w:val="en-ID"/>
        </w:rPr>
      </w:pPr>
    </w:p>
    <w:p w14:paraId="5AFF9198" w14:textId="416552E5"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Analysis of variance confirmed that supplementation with 0.75% extract was the most effective in lowering E. coli counts. As the concentration of the extract increased, so did the availability of bioactive compounds such as curcumin, essential oils, phenolics, saponins, and tannins—all known for their antibacterial effects. </w:t>
      </w:r>
    </w:p>
    <w:p w14:paraId="7D744329" w14:textId="77777777" w:rsidR="0003765F" w:rsidRDefault="0003765F" w:rsidP="006C5D63">
      <w:pPr>
        <w:spacing w:after="0" w:line="240" w:lineRule="auto"/>
        <w:jc w:val="both"/>
        <w:rPr>
          <w:rFonts w:ascii="Arial" w:eastAsia="Times New Roman" w:hAnsi="Arial" w:cs="Arial"/>
          <w:sz w:val="18"/>
          <w:szCs w:val="18"/>
          <w:lang w:val="en-ID"/>
        </w:rPr>
      </w:pPr>
    </w:p>
    <w:p w14:paraId="19815FBE" w14:textId="4BC99B54"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Papain at a concentration of 2.5% inhibited Staphylococcus aureus by digesting microbial proteins into simpler peptides and amino acids. Additionally, curcumin has multiple bioactive functions, including antibacterial properties, with proven safety at high doses, low cost, and wide availability—making it a promising alternative to conventional antibiotics </w:t>
      </w:r>
      <w:r w:rsidRPr="00665C3E">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{"citationID":"gs6MTGWE","properties":{"formattedCitation":"[59]","plainCitation":"[59]","noteIndex":0},"citationItems":[{"id":188,"uris":["http://zotero.org/users/17244682/items/ASJKYNH2"],"itemData":{"id":188,"type":"article-journal","abstract":"Finding environmentally friendly, effective and residue-free alternatives to antibiotics has become a research priority. This is due to the ban on antibiotics in animal feed. Curcumin is a polyphenol extracted from the rhizome of turmeric that has antioxidant, anti-inflammatory and immunomodulatory properties. Curcumin has been widely demonstrated as a traditional flavoured agent and herbal medicine in the fight against diseases. In recent years, curcumin has been extensively studied in animal production, especially in poultry production. This article reviews the source, structure, metabolism and biological functions of curcumin and focuses on the application of curcumin in poultry production. In terms of production performance, curcumin can improve the growth performance of poultry, increase the egg production rate of laying hens and alleviate the negative effects of heat stress on the production performance of poultry and livestock. In terms of meat quality, curcumin can improve poultry meat quality by regulating lipid metabolism and antioxidant capacity. In terms of health, curcumin can improve immunity. Since mycotoxins have been a major problem in poultry production, this article also reviews the role of curcumin in helping poultry resist toxins. It is hoped that the review in this article can provide a concrete theoretical basis and research ideas for the research and application of curcumin in the field of poultry.","container-title":"Journal of Animal Physiology and Animal Nutrition","DOI":"10.1111/jpn.14029","ISSN":"1439-0396","issue":"6","journalAbbreviation":"J Anim Physiol Anim Nutr (Berl)","language":"eng","note":"PMID: 39081000","page":"1890-1905","source":"PubMed","title":"Curcumin, a plant polyphenol with multiple physiological functions of improving antioxidation, anti-inflammation, immunomodulation and its application in poultry production","volume":"108","author":[{"family":"Zhang","given":"Jingyang"},{"family":"Zhang","given":"Ruoshi"},{"family":"Jin","given":"Sanjun"},{"family":"Feng","given":"Xingjun"}],"issued":{"date-parts":[["2024",11]]}}}],"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[5</w:t>
      </w:r>
      <w:r w:rsidR="00E66C96">
        <w:rPr>
          <w:rFonts w:ascii="Arial" w:hAnsi="Arial" w:cs="Arial"/>
          <w:sz w:val="18"/>
        </w:rPr>
        <w:t>4</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w:t>
      </w:r>
    </w:p>
    <w:p w14:paraId="1342C89A" w14:textId="77777777" w:rsidR="00665C3E" w:rsidRPr="00665C3E" w:rsidRDefault="00665C3E" w:rsidP="006C5D63">
      <w:pPr>
        <w:spacing w:after="0" w:line="240" w:lineRule="auto"/>
        <w:jc w:val="both"/>
        <w:rPr>
          <w:rFonts w:ascii="Arial" w:eastAsia="Times New Roman" w:hAnsi="Arial" w:cs="Arial"/>
          <w:sz w:val="18"/>
          <w:szCs w:val="18"/>
          <w:lang w:val="en-ID"/>
        </w:rPr>
      </w:pPr>
    </w:p>
    <w:p w14:paraId="041687DA" w14:textId="3A7D9787"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Moreover, lactic acid bacteria (LAB) produce lactic acid, which lowers intestinal pH and creates an inhospitable environment for pathogens like E. coli. Reductions in pH across the duodenum, jejunum, ileum, and cecum effectively suppress E. coli and Salmonella populations in broilers </w:t>
      </w:r>
      <w:r w:rsidRPr="00665C3E">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{"citationID":"U0t0ozGs","properties":{"formattedCitation":"[60]","plainCitation":"[60]","noteIndex":0},"citationItems":[{"id":149,"uris":["http://zotero.org/users/17244682/items/FKI5MIUF"],"itemData":{"id":149,"type":"article-journal","abstract":"Background and Aim: Supplementation of AKBISprob (developed in a previous study) in feed can improve production efficiency and poultry health, especially laying hens. In addition, it can also increase cellulolytic lactic acid bacteria (LAB) in chicken intestines, but these bacteria are still unknown; thus, they need to be identified. This study aimed to identify cellulolytic LAB in the intestines of laying hens administered AKBISprob based on 16S ribosomal ribonucleic acid (16S rRNA) gene analysis. Materials and Methods: The samples used in this study were 13 LAB isolates from the intestines of laying hens that were given AKBISprob 4%. Cellulolytic LAB DNA was isolated and 16S rRNA gene was amplified by polymerase chain reaction, followed by sequencing, bioinformatics analysis, and phylogenetic tree construction.\nResults: From 10 cellulolytic LAB isolates with a clear zone of &gt;6 mm, four were selected and their DNA was amplified with BaCF and UniB primers ~1500 bp DNA fragments. Of these, the P31H62 isolate was genetically close to Enterococcus hirae strain 1-1X-16 with 92.90% maximum identity, the P33S52 isolate had homology with Enterococcus mundtii strain ZU 26 with 96.76% maximum identity, and the P33S62 isolate was closely related to E. hirae strain SJ3 with 72.96% maximum identity. The phylogenetic tree revealed that the cellulolytic LAB isolates P31H62 and P33S52 were in one cluster closely related to the genus Enterococcus.\nConclusion: This study suggests that the isolates P31H62, P33S62, and P33S52 from the intestines of laying hens administered 4% AKBISprob are cellulolytic LAB belonging to the genus Enterococcus.","container-title":"Veterinary World","DOI":"10.14202/vetworld.2022.1650-1656","ISSN":"22310916, 09728988","journalAbbreviation":"Vet World","language":"en","license":"http://creativecommons.org/licenses/by/4.0/","page":"1650-1656","source":"DOI.org (Crossref)","title":"Identification of cellulolytic lactic acid bacteria from the intestines of laying hens given AKBISprob based on 16S ribosomal ribonucleic acid gene analysis","author":[{"family":"Nurliana","given":"Nurliana"},{"family":"Siregar","given":"Baharuddin Halim"},{"family":"Sari","given":"Wahyu Eka"},{"family":"Helmi","given":"Teuku Zahrial"},{"family":"Sugito","given":"Sugito"}],"issued":{"date-parts":[["2022",7,14]]}}}],"schema":"https://github.com/citation-style-language/schema/raw/master/csl-citation.json"}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5</w:t>
      </w:r>
      <w:r w:rsidR="00E66C96">
        <w:rPr>
          <w:rFonts w:ascii="Arial" w:hAnsi="Arial" w:cs="Arial"/>
          <w:sz w:val="18"/>
        </w:rPr>
        <w:t>5</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 This acidic shift, driven by LAB activity, is a key mechanism in maintaining intestinal microbial balance and enhancing broiler gut health.</w:t>
      </w:r>
    </w:p>
    <w:p w14:paraId="18CD1914" w14:textId="77777777" w:rsidR="0003765F" w:rsidRDefault="0003765F" w:rsidP="006C5D63">
      <w:pPr>
        <w:spacing w:after="0" w:line="240" w:lineRule="auto"/>
        <w:jc w:val="both"/>
        <w:rPr>
          <w:rFonts w:ascii="Arial" w:eastAsia="Times New Roman" w:hAnsi="Arial" w:cs="Arial"/>
          <w:b/>
          <w:bCs/>
          <w:sz w:val="18"/>
          <w:szCs w:val="18"/>
          <w:lang w:val="en-ID"/>
        </w:rPr>
      </w:pPr>
    </w:p>
    <w:p w14:paraId="6F6669BE" w14:textId="70416BAF" w:rsidR="00665C3E" w:rsidRPr="0003765F" w:rsidRDefault="00665C3E" w:rsidP="006C5D63">
      <w:pPr>
        <w:pStyle w:val="Heading3"/>
        <w:rPr>
          <w:rFonts w:eastAsiaTheme="majorEastAsia"/>
        </w:rPr>
      </w:pPr>
      <w:r w:rsidRPr="0003765F">
        <w:rPr>
          <w:rFonts w:eastAsiaTheme="majorEastAsia"/>
        </w:rPr>
        <w:t>4.1.2 Effect of Liquid Extract Levels of Moringa oleifera and Andrographis paniculata on Salmonella sp. Counts in Broiler Intestines</w:t>
      </w:r>
    </w:p>
    <w:p w14:paraId="46F39D07" w14:textId="77777777" w:rsid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i/>
          <w:iCs/>
          <w:sz w:val="18"/>
          <w:szCs w:val="18"/>
          <w:lang w:val="en-ID"/>
        </w:rPr>
        <w:t>Salmonella</w:t>
      </w:r>
      <w:r w:rsidRPr="00665C3E">
        <w:rPr>
          <w:rFonts w:ascii="Arial" w:eastAsia="Times New Roman" w:hAnsi="Arial" w:cs="Arial"/>
          <w:sz w:val="18"/>
          <w:szCs w:val="18"/>
          <w:lang w:val="en-ID"/>
        </w:rPr>
        <w:t xml:space="preserve"> spp. are pathogenic bacteria belonging to the </w:t>
      </w:r>
      <w:r w:rsidRPr="00665C3E">
        <w:rPr>
          <w:rFonts w:ascii="Arial" w:eastAsia="Times New Roman" w:hAnsi="Arial" w:cs="Arial"/>
          <w:i/>
          <w:iCs/>
          <w:sz w:val="18"/>
          <w:szCs w:val="18"/>
          <w:lang w:val="en-ID"/>
        </w:rPr>
        <w:t>Enterobacteriaceae</w:t>
      </w:r>
      <w:r w:rsidRPr="00665C3E">
        <w:rPr>
          <w:rFonts w:ascii="Arial" w:eastAsia="Times New Roman" w:hAnsi="Arial" w:cs="Arial"/>
          <w:sz w:val="18"/>
          <w:szCs w:val="18"/>
          <w:lang w:val="en-ID"/>
        </w:rPr>
        <w:t xml:space="preserve"> family and are well-known for causing infections in both humans and animals. In poultry, </w:t>
      </w:r>
      <w:r w:rsidRPr="00665C3E">
        <w:rPr>
          <w:rFonts w:ascii="Arial" w:eastAsia="Times New Roman" w:hAnsi="Arial" w:cs="Arial"/>
          <w:i/>
          <w:iCs/>
          <w:sz w:val="18"/>
          <w:szCs w:val="18"/>
          <w:lang w:val="en-ID"/>
        </w:rPr>
        <w:t>Salmonella</w:t>
      </w:r>
      <w:r w:rsidRPr="00665C3E">
        <w:rPr>
          <w:rFonts w:ascii="Arial" w:eastAsia="Times New Roman" w:hAnsi="Arial" w:cs="Arial"/>
          <w:sz w:val="18"/>
          <w:szCs w:val="18"/>
          <w:lang w:val="en-ID"/>
        </w:rPr>
        <w:t xml:space="preserve"> can impair health, reduce productivity, and pose a significant risk of contamination in food products. Statistical analysis revealed that different levels of liquid extract supplementation significantly influenced (P&lt;0.01) the population of </w:t>
      </w:r>
      <w:r w:rsidRPr="00665C3E">
        <w:rPr>
          <w:rFonts w:ascii="Arial" w:eastAsia="Times New Roman" w:hAnsi="Arial" w:cs="Arial"/>
          <w:i/>
          <w:iCs/>
          <w:sz w:val="18"/>
          <w:szCs w:val="18"/>
          <w:lang w:val="en-ID"/>
        </w:rPr>
        <w:t>Salmonella sp.</w:t>
      </w:r>
      <w:r w:rsidRPr="00665C3E">
        <w:rPr>
          <w:rFonts w:ascii="Arial" w:eastAsia="Times New Roman" w:hAnsi="Arial" w:cs="Arial"/>
          <w:sz w:val="18"/>
          <w:szCs w:val="18"/>
          <w:lang w:val="en-ID"/>
        </w:rPr>
        <w:t xml:space="preserve"> in the digesta of broiler chickens.</w:t>
      </w:r>
    </w:p>
    <w:p w14:paraId="7465D605" w14:textId="77777777" w:rsidR="0003765F" w:rsidRPr="00665C3E" w:rsidRDefault="0003765F" w:rsidP="006C5D63">
      <w:pPr>
        <w:spacing w:after="0" w:line="240" w:lineRule="auto"/>
        <w:jc w:val="both"/>
        <w:rPr>
          <w:rFonts w:ascii="Arial" w:eastAsia="Times New Roman" w:hAnsi="Arial" w:cs="Arial"/>
          <w:sz w:val="18"/>
          <w:szCs w:val="18"/>
          <w:lang w:val="en-ID"/>
        </w:rPr>
      </w:pPr>
    </w:p>
    <w:p w14:paraId="01D07123" w14:textId="77777777" w:rsidR="0003765F" w:rsidRDefault="0003765F" w:rsidP="006C5D63">
      <w:pPr>
        <w:spacing w:after="0" w:line="240" w:lineRule="auto"/>
        <w:jc w:val="both"/>
        <w:rPr>
          <w:rFonts w:ascii="Arial" w:eastAsia="Times New Roman" w:hAnsi="Arial" w:cs="Arial"/>
          <w:i/>
          <w:iCs/>
          <w:sz w:val="18"/>
          <w:szCs w:val="18"/>
          <w:lang w:val="en-ID"/>
        </w:rPr>
      </w:pPr>
      <w:r w:rsidRPr="00665C3E">
        <w:rPr>
          <w:rFonts w:ascii="Arial" w:eastAsia="Times New Roman" w:hAnsi="Arial" w:cs="Arial"/>
          <w:sz w:val="18"/>
          <w:szCs w:val="18"/>
          <w:lang w:val="en-ID"/>
        </w:rPr>
        <w:t xml:space="preserve">The lowest </w:t>
      </w:r>
      <w:r w:rsidRPr="00665C3E">
        <w:rPr>
          <w:rFonts w:ascii="Arial" w:eastAsia="Times New Roman" w:hAnsi="Arial" w:cs="Arial"/>
          <w:i/>
          <w:iCs/>
          <w:sz w:val="18"/>
          <w:szCs w:val="18"/>
          <w:lang w:val="en-ID"/>
        </w:rPr>
        <w:t>Salmonella</w:t>
      </w:r>
      <w:r w:rsidRPr="00665C3E">
        <w:rPr>
          <w:rFonts w:ascii="Arial" w:eastAsia="Times New Roman" w:hAnsi="Arial" w:cs="Arial"/>
          <w:sz w:val="18"/>
          <w:szCs w:val="18"/>
          <w:lang w:val="en-ID"/>
        </w:rPr>
        <w:t xml:space="preserve"> count was observed at the 0.50% supplementation level, indicating that intermediate inclusion was most effective in suppressing this pathogenic bacterium. The significant differences among treatment levels suggest a correlation with the increased presence of lactic acid bacteria (LAB), which was also observed in this study. LABs are known to produce lactic acid, lowering gut pH and creating an </w:t>
      </w:r>
      <w:proofErr w:type="spellStart"/>
      <w:r w:rsidRPr="00665C3E">
        <w:rPr>
          <w:rFonts w:ascii="Arial" w:eastAsia="Times New Roman" w:hAnsi="Arial" w:cs="Arial"/>
          <w:sz w:val="18"/>
          <w:szCs w:val="18"/>
          <w:lang w:val="en-ID"/>
        </w:rPr>
        <w:t>unfavorable</w:t>
      </w:r>
      <w:proofErr w:type="spellEnd"/>
      <w:r w:rsidRPr="00665C3E">
        <w:rPr>
          <w:rFonts w:ascii="Arial" w:eastAsia="Times New Roman" w:hAnsi="Arial" w:cs="Arial"/>
          <w:sz w:val="18"/>
          <w:szCs w:val="18"/>
          <w:lang w:val="en-ID"/>
        </w:rPr>
        <w:t xml:space="preserve"> environment for the growth of </w:t>
      </w:r>
      <w:r w:rsidRPr="00665C3E">
        <w:rPr>
          <w:rFonts w:ascii="Arial" w:eastAsia="Times New Roman" w:hAnsi="Arial" w:cs="Arial"/>
          <w:i/>
          <w:iCs/>
          <w:sz w:val="18"/>
          <w:szCs w:val="18"/>
          <w:lang w:val="en-ID"/>
        </w:rPr>
        <w:t>Salmonella sp.</w:t>
      </w:r>
    </w:p>
    <w:p w14:paraId="2EE4DE28" w14:textId="77777777" w:rsidR="00E11A2D" w:rsidRPr="00E11A2D" w:rsidRDefault="00E11A2D" w:rsidP="006C5D63">
      <w:pPr>
        <w:spacing w:after="0" w:line="240" w:lineRule="auto"/>
        <w:jc w:val="both"/>
        <w:rPr>
          <w:rFonts w:ascii="Arial" w:eastAsia="Times New Roman" w:hAnsi="Arial" w:cs="Arial"/>
          <w:sz w:val="18"/>
          <w:szCs w:val="18"/>
          <w:lang w:val="en-ID"/>
        </w:rPr>
      </w:pPr>
    </w:p>
    <w:p w14:paraId="578AB849" w14:textId="2CBD9C4E" w:rsidR="0003765F" w:rsidRDefault="00CE2F4D" w:rsidP="00CE2F4D">
      <w:pPr>
        <w:spacing w:after="0" w:line="240" w:lineRule="auto"/>
        <w:jc w:val="center"/>
        <w:rPr>
          <w:rFonts w:ascii="Arial" w:eastAsia="Times New Roman" w:hAnsi="Arial" w:cs="Arial"/>
          <w:sz w:val="18"/>
          <w:szCs w:val="18"/>
          <w:lang w:val="en-ID"/>
        </w:rPr>
      </w:pPr>
      <w:r>
        <w:rPr>
          <w:rFonts w:ascii="Arial" w:eastAsia="Times New Roman" w:hAnsi="Arial" w:cs="Arial"/>
          <w:noProof/>
          <w:sz w:val="18"/>
          <w:szCs w:val="18"/>
        </w:rPr>
        <w:drawing>
          <wp:inline distT="0" distB="0" distL="0" distR="0" wp14:anchorId="0BE38030" wp14:editId="38820A70">
            <wp:extent cx="2533325" cy="1699439"/>
            <wp:effectExtent l="0" t="0" r="0" b="2540"/>
            <wp:docPr id="15265765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576527" name="Picture 152657652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47127" cy="1708698"/>
                    </a:xfrm>
                    <a:prstGeom prst="rect">
                      <a:avLst/>
                    </a:prstGeom>
                  </pic:spPr>
                </pic:pic>
              </a:graphicData>
            </a:graphic>
          </wp:inline>
        </w:drawing>
      </w:r>
    </w:p>
    <w:p w14:paraId="7559F177" w14:textId="42ADA97F" w:rsidR="006C5D63" w:rsidRDefault="006C5D63" w:rsidP="006C5D63">
      <w:pPr>
        <w:spacing w:after="0" w:line="240" w:lineRule="auto"/>
        <w:jc w:val="center"/>
        <w:rPr>
          <w:rFonts w:ascii="Arial" w:eastAsia="Times New Roman" w:hAnsi="Arial" w:cs="Arial"/>
          <w:sz w:val="18"/>
          <w:szCs w:val="18"/>
          <w:lang w:val="en-ID"/>
        </w:rPr>
      </w:pPr>
      <w:r w:rsidRPr="003E1C17">
        <w:rPr>
          <w:rFonts w:ascii="Arial" w:eastAsia="Times New Roman" w:hAnsi="Arial" w:cs="Arial"/>
          <w:b/>
          <w:bCs/>
          <w:sz w:val="18"/>
          <w:szCs w:val="18"/>
        </w:rPr>
        <w:t xml:space="preserve">Fig. </w:t>
      </w:r>
      <w:r>
        <w:rPr>
          <w:rFonts w:ascii="Arial" w:eastAsia="Times New Roman" w:hAnsi="Arial" w:cs="Arial"/>
          <w:b/>
          <w:bCs/>
          <w:sz w:val="18"/>
          <w:szCs w:val="18"/>
        </w:rPr>
        <w:t>7</w:t>
      </w:r>
      <w:r w:rsidRPr="003E1C17">
        <w:rPr>
          <w:rFonts w:ascii="Arial" w:eastAsia="Times New Roman" w:hAnsi="Arial" w:cs="Arial"/>
          <w:b/>
          <w:bCs/>
          <w:sz w:val="18"/>
          <w:szCs w:val="18"/>
        </w:rPr>
        <w:t xml:space="preserve">. </w:t>
      </w:r>
      <w:r w:rsidRPr="006C5D63">
        <w:rPr>
          <w:rFonts w:ascii="Arial" w:eastAsia="Times New Roman" w:hAnsi="Arial" w:cs="Arial"/>
          <w:b/>
          <w:bCs/>
          <w:sz w:val="18"/>
          <w:szCs w:val="18"/>
        </w:rPr>
        <w:t>Effect of Liquid Extract Levels of Moringa oleifera and Andrographis paniculata on Salmonella sp. Counts</w:t>
      </w:r>
    </w:p>
    <w:p w14:paraId="07482256" w14:textId="77777777" w:rsidR="006C5D63" w:rsidRDefault="006C5D63" w:rsidP="006C5D63">
      <w:pPr>
        <w:spacing w:after="0" w:line="240" w:lineRule="auto"/>
        <w:jc w:val="both"/>
        <w:rPr>
          <w:rFonts w:ascii="Arial" w:eastAsia="Times New Roman" w:hAnsi="Arial" w:cs="Arial"/>
          <w:sz w:val="18"/>
          <w:szCs w:val="18"/>
          <w:lang w:val="en-ID"/>
        </w:rPr>
      </w:pPr>
    </w:p>
    <w:p w14:paraId="67DC0961" w14:textId="243D1CE8"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A decrease in gut pH—especially in the duodenum, jejunum, ileum, and cecum—can promote the growth of non-pathogenic bacteria such as </w:t>
      </w:r>
      <w:r w:rsidRPr="00665C3E">
        <w:rPr>
          <w:rFonts w:ascii="Arial" w:eastAsia="Times New Roman" w:hAnsi="Arial" w:cs="Arial"/>
          <w:i/>
          <w:iCs/>
          <w:sz w:val="18"/>
          <w:szCs w:val="18"/>
          <w:lang w:val="en-ID"/>
        </w:rPr>
        <w:t>Lactobacillus</w:t>
      </w:r>
      <w:r w:rsidRPr="00665C3E">
        <w:rPr>
          <w:rFonts w:ascii="Arial" w:eastAsia="Times New Roman" w:hAnsi="Arial" w:cs="Arial"/>
          <w:sz w:val="18"/>
          <w:szCs w:val="18"/>
          <w:lang w:val="en-ID"/>
        </w:rPr>
        <w:t xml:space="preserve"> while suppressing </w:t>
      </w:r>
      <w:r w:rsidRPr="00665C3E">
        <w:rPr>
          <w:rFonts w:ascii="Arial" w:eastAsia="Times New Roman" w:hAnsi="Arial" w:cs="Arial"/>
          <w:i/>
          <w:iCs/>
          <w:sz w:val="18"/>
          <w:szCs w:val="18"/>
          <w:lang w:val="en-ID"/>
        </w:rPr>
        <w:t>Escherichia coli</w:t>
      </w:r>
      <w:r w:rsidRPr="00665C3E">
        <w:rPr>
          <w:rFonts w:ascii="Arial" w:eastAsia="Times New Roman" w:hAnsi="Arial" w:cs="Arial"/>
          <w:sz w:val="18"/>
          <w:szCs w:val="18"/>
          <w:lang w:val="en-ID"/>
        </w:rPr>
        <w:t xml:space="preserve"> and </w:t>
      </w:r>
      <w:r w:rsidRPr="00665C3E">
        <w:rPr>
          <w:rFonts w:ascii="Arial" w:eastAsia="Times New Roman" w:hAnsi="Arial" w:cs="Arial"/>
          <w:i/>
          <w:iCs/>
          <w:sz w:val="18"/>
          <w:szCs w:val="18"/>
          <w:lang w:val="en-ID"/>
        </w:rPr>
        <w:t>Salmonella</w:t>
      </w:r>
      <w:r w:rsidRPr="00665C3E">
        <w:rPr>
          <w:rFonts w:ascii="Arial" w:eastAsia="Times New Roman" w:hAnsi="Arial" w:cs="Arial"/>
          <w:sz w:val="18"/>
          <w:szCs w:val="18"/>
          <w:lang w:val="en-ID"/>
        </w:rPr>
        <w:t xml:space="preserve">. An acidic gut environment inhibits pathogen proliferation, and LABs contribute to this by producing bacteriocins—antimicrobial compounds that inhibit or kill </w:t>
      </w:r>
      <w:r w:rsidRPr="00665C3E">
        <w:rPr>
          <w:rFonts w:ascii="Arial" w:eastAsia="Times New Roman" w:hAnsi="Arial" w:cs="Arial"/>
          <w:i/>
          <w:iCs/>
          <w:sz w:val="18"/>
          <w:szCs w:val="18"/>
          <w:lang w:val="en-ID"/>
        </w:rPr>
        <w:t>Salmonella</w:t>
      </w:r>
      <w:r w:rsidRPr="00665C3E">
        <w:rPr>
          <w:rFonts w:ascii="Arial" w:eastAsia="Times New Roman" w:hAnsi="Arial" w:cs="Arial"/>
          <w:sz w:val="18"/>
          <w:szCs w:val="18"/>
          <w:lang w:val="en-ID"/>
        </w:rPr>
        <w:t xml:space="preserve"> spp.</w:t>
      </w:r>
    </w:p>
    <w:p w14:paraId="36FFEA7B" w14:textId="77777777" w:rsidR="0003765F" w:rsidRDefault="0003765F" w:rsidP="006C5D63">
      <w:pPr>
        <w:spacing w:after="0" w:line="240" w:lineRule="auto"/>
        <w:jc w:val="both"/>
        <w:rPr>
          <w:rFonts w:ascii="Arial" w:eastAsia="Times New Roman" w:hAnsi="Arial" w:cs="Arial"/>
          <w:sz w:val="18"/>
          <w:szCs w:val="18"/>
          <w:lang w:val="en-ID"/>
        </w:rPr>
      </w:pPr>
    </w:p>
    <w:p w14:paraId="7F60AC58" w14:textId="49C1CD39"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The presence of LABs is vital due to the high pathogenic potential of </w:t>
      </w:r>
      <w:r w:rsidRPr="00665C3E">
        <w:rPr>
          <w:rFonts w:ascii="Arial" w:eastAsia="Times New Roman" w:hAnsi="Arial" w:cs="Arial"/>
          <w:i/>
          <w:iCs/>
          <w:sz w:val="18"/>
          <w:szCs w:val="18"/>
          <w:lang w:val="en-ID"/>
        </w:rPr>
        <w:t>Salmonella</w:t>
      </w:r>
      <w:r w:rsidRPr="00665C3E">
        <w:rPr>
          <w:rFonts w:ascii="Arial" w:eastAsia="Times New Roman" w:hAnsi="Arial" w:cs="Arial"/>
          <w:sz w:val="18"/>
          <w:szCs w:val="18"/>
          <w:lang w:val="en-ID"/>
        </w:rPr>
        <w:t xml:space="preserve"> and </w:t>
      </w:r>
      <w:r w:rsidRPr="00665C3E">
        <w:rPr>
          <w:rFonts w:ascii="Arial" w:eastAsia="Times New Roman" w:hAnsi="Arial" w:cs="Arial"/>
          <w:i/>
          <w:iCs/>
          <w:sz w:val="18"/>
          <w:szCs w:val="18"/>
          <w:lang w:val="en-ID"/>
        </w:rPr>
        <w:t>E. coli</w:t>
      </w:r>
      <w:r w:rsidRPr="00665C3E">
        <w:rPr>
          <w:rFonts w:ascii="Arial" w:eastAsia="Times New Roman" w:hAnsi="Arial" w:cs="Arial"/>
          <w:sz w:val="18"/>
          <w:szCs w:val="18"/>
          <w:lang w:val="en-ID"/>
        </w:rPr>
        <w:t xml:space="preserve">. Antimicrobial activity against such pathogens is essential not only for improving poultry performance but also for preventing contamination in animal-derived food products </w:t>
      </w:r>
      <w:r w:rsidRPr="00665C3E">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{"citationID":"Co7LH71E","properties":{"formattedCitation":"[21]","plainCitation":"[21]","noteIndex":0},"citationItems":[{"id":36,"uris":["http://zotero.org/users/17244682/items/QP9W8K46"],"itemData":{"id":36,"type":"article-journal","abstract":"Feed was crucial for achieving optimal productivity in broiler chickens, which required ongoing monitoring of its quantity and quality. The present study aimed to evaluate the effects of nanoliquid extracts from Andrographis paniculata and Moringa oleifera used as photobiotic on the performance and carcass quality of broiler chickens. The research involved 128 broiler chickens, which were divided into four treatment groups, each with four replications of eight broiler chickens. The treatments included a control group (T0), a 0.25% nano liquid extract mixture of Andrographis paniculata and Moringa oleifera (T1), a 0.50% nanoliquid extract mixture (T2), and a 0.75% nanoliquid extract mixture (T3). The study utilized an in vivo method and analysed the data using a completely randomized design. The optimal level of nano liquid extract was determined based on chicken performance (feed consumption, body weight, feed conversion ratio (FCR), income-over-feed cost (IOFC)) and carcass quality (carcass percentage, cooking loss, meat color, water-holding capacity, and texture). The findings indicated that the addition of combined Andrographis paniculata and Moringa oleifera (1:1, w/w) nano-liquid extract in the chickens’ feed significantly influenced body weight, FCR, and IOFC. However, there was no significant effect on feed consumption. Furthermore, the use of Andrographis paniculata and Moringa oleifera combination had a significant impact on all carcass quality parameters beyond *b carcass color. It was concluded that the addition of 0.25% of combined Andrographis paniculata and Moringa oleifera nano liquid extract yielded the most favorable outcomes for the performance and carcass quality of broiler chickens.","container-title":"World's Veterinary Journal","DOI":"10.54203/scil.2024.wvj47","ISSN":"23224568","issue":"3","journalAbbreviation":"WVJ","language":"en","page":"400-408","source":"DOI.org (Crossref)","title":"Effects of Nano-Liquid Extracts of Andrographis paniculata and Moringa oleifera on The Performance and Carcass Quality of Broiler Chickens","volume":"14","author":[{"family":"Hasanain","given":"Ilham Fithrah"},{"family":"Sjofjan","given":"Osfar"},{"family":"Nuningtyas","given":"Yuli Frita"},{"family":"Marwi","given":"Filoza"},{"family":"Hermanto","given":"Feri Eko"},{"family":"Handoyo","given":"Yuanita Salsabilla"},{"family":"Natsir","given":"Muhammad Halim"}],"issued":{"date-parts":[["2024",9,30]]}}}],"schema":"https://github.com/citation-style-language/schema/raw/master/csl-citation.json"}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[21]</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 xml:space="preserve">. Analysis of variance further confirmed that the 0.50% inclusion level of the herbal liquid extract was the most effective in reducing </w:t>
      </w:r>
      <w:r w:rsidRPr="00665C3E">
        <w:rPr>
          <w:rFonts w:ascii="Arial" w:eastAsia="Times New Roman" w:hAnsi="Arial" w:cs="Arial"/>
          <w:i/>
          <w:iCs/>
          <w:sz w:val="18"/>
          <w:szCs w:val="18"/>
          <w:lang w:val="en-ID"/>
        </w:rPr>
        <w:t>Salmonella</w:t>
      </w:r>
      <w:r w:rsidRPr="00665C3E">
        <w:rPr>
          <w:rFonts w:ascii="Arial" w:eastAsia="Times New Roman" w:hAnsi="Arial" w:cs="Arial"/>
          <w:sz w:val="18"/>
          <w:szCs w:val="18"/>
          <w:lang w:val="en-ID"/>
        </w:rPr>
        <w:t xml:space="preserve"> populations. As the level of extract supplementation increased up to 0.50%, a clear decline in </w:t>
      </w:r>
      <w:r w:rsidRPr="00665C3E">
        <w:rPr>
          <w:rFonts w:ascii="Arial" w:eastAsia="Times New Roman" w:hAnsi="Arial" w:cs="Arial"/>
          <w:i/>
          <w:iCs/>
          <w:sz w:val="18"/>
          <w:szCs w:val="18"/>
          <w:lang w:val="en-ID"/>
        </w:rPr>
        <w:t>Salmonella</w:t>
      </w:r>
      <w:r w:rsidRPr="00665C3E">
        <w:rPr>
          <w:rFonts w:ascii="Arial" w:eastAsia="Times New Roman" w:hAnsi="Arial" w:cs="Arial"/>
          <w:sz w:val="18"/>
          <w:szCs w:val="18"/>
          <w:lang w:val="en-ID"/>
        </w:rPr>
        <w:t xml:space="preserve"> counts was observed—from 4.36 ± 0.06 Log CFU/mL (L0) to 3.43 ± 0.06 Log CFU/mL (L2). This significant reduction was attributed to the increased concentration of antimicrobial compounds found in phytogenic and probiotic elements of the extract.</w:t>
      </w:r>
    </w:p>
    <w:p w14:paraId="4C0D48D0" w14:textId="77777777" w:rsidR="0003765F" w:rsidRDefault="0003765F" w:rsidP="006C5D63">
      <w:pPr>
        <w:spacing w:after="0" w:line="240" w:lineRule="auto"/>
        <w:jc w:val="both"/>
        <w:rPr>
          <w:rFonts w:ascii="Arial" w:eastAsia="Times New Roman" w:hAnsi="Arial" w:cs="Arial"/>
          <w:sz w:val="18"/>
          <w:szCs w:val="18"/>
          <w:lang w:val="en-ID"/>
        </w:rPr>
      </w:pPr>
    </w:p>
    <w:p w14:paraId="3AC0B191" w14:textId="2F251261"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Flavonoids significantly reduce pathogenic bacteria in the broiler intestine </w:t>
      </w:r>
      <w:r w:rsidRPr="00665C3E">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{"citationID":"2aTwaKD6","properties":{"formattedCitation":"[60]","plainCitation":"[60]","noteIndex":0},"citationItems":[{"id":149,"uris":["http://zotero.org/users/17244682/items/FKI5MIUF"],"itemData":{"id":149,"type":"article-journal","abstract":"Background and Aim: Supplementation of AKBISprob (developed in a previous study) in feed can improve production efficiency and poultry health, especially laying hens. In addition, it can also increase cellulolytic lactic acid bacteria (LAB) in chicken intestines, but these bacteria are still unknown; thus, they need to be identified. This study aimed to identify cellulolytic LAB in the intestines of laying hens administered AKBISprob based on 16S ribosomal ribonucleic acid (16S rRNA) gene analysis. Materials and Methods: The samples used in this study were 13 LAB isolates from the intestines of laying hens that were given AKBISprob 4%. Cellulolytic LAB DNA was isolated and 16S rRNA gene was amplified by polymerase chain reaction, followed by sequencing, bioinformatics analysis, and phylogenetic tree construction.\nResults: From 10 cellulolytic LAB isolates with a clear zone of &gt;6 mm, four were selected and their DNA was amplified with BaCF and UniB primers ~1500 bp DNA fragments. Of these, the P31H62 isolate was genetically close to Enterococcus hirae strain 1-1X-16 with 92.90% maximum identity, the P33S52 isolate had homology with Enterococcus mundtii strain ZU 26 with 96.76% maximum identity, and the P33S62 isolate was closely related to E. hirae strain SJ3 with 72.96% maximum identity. The phylogenetic tree revealed that the cellulolytic LAB isolates P31H62 and P33S52 were in one cluster closely related to the genus Enterococcus.\nConclusion: This study suggests that the isolates P31H62, P33S62, and P33S52 from the intestines of laying hens administered 4% AKBISprob are cellulolytic LAB belonging to the genus Enterococcus.","container-title":"Veterinary World","DOI":"10.14202/vetworld.2022.1650-1656","ISSN":"22310916, 09728988","journalAbbreviation":"Vet World","language":"en","license":"http://creativecommons.org/licenses/by/4.0/","page":"1650-1656","source":"DOI.org (Crossref)","title":"Identification of cellulolytic lactic acid bacteria from the intestines of laying hens given AKBISprob based on 16S ribosomal ribonucleic acid gene analysis","author":[{"family":"Nurliana","given":"Nurliana"},{"family":"Siregar","given":"Baharuddin Halim"},{"family":"Sari","given":"Wahyu Eka"},{"family":"Helmi","given":"Teuku Zahrial"},{"family":"Sugito","given":"Sugito"}],"issued":{"date-parts":[["2022",7,14]]}}}],"schema":"https://github.com/citation-style-language/schema/raw/master/csl-citation.json"}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5</w:t>
      </w:r>
      <w:r w:rsidR="00E66C96">
        <w:rPr>
          <w:rFonts w:ascii="Arial" w:hAnsi="Arial" w:cs="Arial"/>
          <w:sz w:val="18"/>
        </w:rPr>
        <w:t>5</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 xml:space="preserve">. Flavonoids disrupt bacterial function by coagulating cellular proteins, which undergo denaturation and subsequently lose their biological activity. </w:t>
      </w:r>
      <w:r w:rsidR="00D63016">
        <w:rPr>
          <w:rFonts w:ascii="Arial" w:eastAsia="Times New Roman" w:hAnsi="Arial" w:cs="Arial"/>
          <w:sz w:val="18"/>
          <w:szCs w:val="18"/>
          <w:lang w:val="en-ID"/>
        </w:rPr>
        <w:t>E</w:t>
      </w:r>
      <w:r w:rsidRPr="00665C3E">
        <w:rPr>
          <w:rFonts w:ascii="Arial" w:eastAsia="Times New Roman" w:hAnsi="Arial" w:cs="Arial"/>
          <w:sz w:val="18"/>
          <w:szCs w:val="18"/>
          <w:lang w:val="en-ID"/>
        </w:rPr>
        <w:t>ssential oils interfere with bacterial protein structures via denaturation and coagulation, impairing bacterial viability.</w:t>
      </w:r>
    </w:p>
    <w:p w14:paraId="3F25BD53" w14:textId="77777777" w:rsidR="0003765F" w:rsidRDefault="0003765F" w:rsidP="006C5D63">
      <w:pPr>
        <w:spacing w:after="0" w:line="240" w:lineRule="auto"/>
        <w:jc w:val="both"/>
        <w:rPr>
          <w:rFonts w:ascii="Arial" w:eastAsia="Times New Roman" w:hAnsi="Arial" w:cs="Arial"/>
          <w:sz w:val="18"/>
          <w:szCs w:val="18"/>
          <w:lang w:val="en-ID"/>
        </w:rPr>
      </w:pPr>
    </w:p>
    <w:p w14:paraId="0D68DC6C" w14:textId="34AF2B88" w:rsid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In summary, liquid extract supplementation at 0.50% was most effective in reducing </w:t>
      </w:r>
      <w:r w:rsidRPr="00665C3E">
        <w:rPr>
          <w:rFonts w:ascii="Arial" w:eastAsia="Times New Roman" w:hAnsi="Arial" w:cs="Arial"/>
          <w:i/>
          <w:iCs/>
          <w:sz w:val="18"/>
          <w:szCs w:val="18"/>
          <w:lang w:val="en-ID"/>
        </w:rPr>
        <w:t>Salmonella sp.</w:t>
      </w:r>
      <w:r w:rsidRPr="00665C3E">
        <w:rPr>
          <w:rFonts w:ascii="Arial" w:eastAsia="Times New Roman" w:hAnsi="Arial" w:cs="Arial"/>
          <w:sz w:val="18"/>
          <w:szCs w:val="18"/>
          <w:lang w:val="en-ID"/>
        </w:rPr>
        <w:t xml:space="preserve"> levels in broiler intestines, likely due to the synergistic antibacterial actions of flavonoids, essential oils, and low pH from LAB activity.</w:t>
      </w:r>
    </w:p>
    <w:p w14:paraId="2682C18B" w14:textId="77777777" w:rsidR="0003765F" w:rsidRPr="00665C3E" w:rsidRDefault="0003765F" w:rsidP="006C5D63">
      <w:pPr>
        <w:spacing w:after="0" w:line="240" w:lineRule="auto"/>
        <w:jc w:val="both"/>
        <w:rPr>
          <w:rFonts w:ascii="Arial" w:eastAsia="Times New Roman" w:hAnsi="Arial" w:cs="Arial"/>
          <w:sz w:val="18"/>
          <w:szCs w:val="18"/>
          <w:lang w:val="en-ID"/>
        </w:rPr>
      </w:pPr>
    </w:p>
    <w:p w14:paraId="0ADCDF6C" w14:textId="77777777" w:rsidR="00665C3E" w:rsidRPr="0003765F" w:rsidRDefault="00665C3E" w:rsidP="006C5D63">
      <w:pPr>
        <w:pStyle w:val="Heading3"/>
        <w:rPr>
          <w:rFonts w:eastAsiaTheme="majorEastAsia"/>
        </w:rPr>
      </w:pPr>
      <w:r w:rsidRPr="0003765F">
        <w:rPr>
          <w:rFonts w:eastAsiaTheme="majorEastAsia"/>
        </w:rPr>
        <w:t>4.1.3 Effect of Liquid Extract Levels of Moringa oleifera and Andrographis paniculata on Lactic Acid Bacteria (LAB) Counts in Broiler Intestines</w:t>
      </w:r>
    </w:p>
    <w:p w14:paraId="5673F0F3" w14:textId="77777777" w:rsid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Lactic Acid Bacteria (LAB) are beneficial microorganisms capable of fermenting carbohydrates—particularly glucose—into lactic acid. They are naturally found in </w:t>
      </w:r>
      <w:r w:rsidRPr="00665C3E">
        <w:rPr>
          <w:rFonts w:ascii="Arial" w:eastAsia="Times New Roman" w:hAnsi="Arial" w:cs="Arial"/>
          <w:sz w:val="18"/>
          <w:szCs w:val="18"/>
          <w:lang w:val="en-ID"/>
        </w:rPr>
        <w:lastRenderedPageBreak/>
        <w:t xml:space="preserve">organic-rich environments such as the gastrointestinal tracts of animals, fermented foods, and plants. In broilers, LAB contribute significantly to gut health and the suppression of pathogenic microbes. Statistical analysis demonstrated that supplementation with different levels of </w:t>
      </w:r>
      <w:r w:rsidRPr="00665C3E">
        <w:rPr>
          <w:rFonts w:ascii="Arial" w:eastAsia="Times New Roman" w:hAnsi="Arial" w:cs="Arial"/>
          <w:i/>
          <w:iCs/>
          <w:sz w:val="18"/>
          <w:szCs w:val="18"/>
          <w:lang w:val="en-ID"/>
        </w:rPr>
        <w:t>Moringa oleifera</w:t>
      </w:r>
      <w:r w:rsidRPr="00665C3E">
        <w:rPr>
          <w:rFonts w:ascii="Arial" w:eastAsia="Times New Roman" w:hAnsi="Arial" w:cs="Arial"/>
          <w:sz w:val="18"/>
          <w:szCs w:val="18"/>
          <w:lang w:val="en-ID"/>
        </w:rPr>
        <w:t xml:space="preserve"> and </w:t>
      </w:r>
      <w:r w:rsidRPr="00665C3E">
        <w:rPr>
          <w:rFonts w:ascii="Arial" w:eastAsia="Times New Roman" w:hAnsi="Arial" w:cs="Arial"/>
          <w:i/>
          <w:iCs/>
          <w:sz w:val="18"/>
          <w:szCs w:val="18"/>
          <w:lang w:val="en-ID"/>
        </w:rPr>
        <w:t>Andrographis paniculata</w:t>
      </w:r>
      <w:r w:rsidRPr="00665C3E">
        <w:rPr>
          <w:rFonts w:ascii="Arial" w:eastAsia="Times New Roman" w:hAnsi="Arial" w:cs="Arial"/>
          <w:sz w:val="18"/>
          <w:szCs w:val="18"/>
          <w:lang w:val="en-ID"/>
        </w:rPr>
        <w:t xml:space="preserve"> liquid extracts significantly influenced (P&lt;0.01) LAB populations in the intestinal digesta of broilers.</w:t>
      </w:r>
    </w:p>
    <w:p w14:paraId="341EF817" w14:textId="77777777" w:rsidR="0003765F" w:rsidRPr="00665C3E" w:rsidRDefault="0003765F" w:rsidP="006C5D63">
      <w:pPr>
        <w:spacing w:after="0" w:line="240" w:lineRule="auto"/>
        <w:jc w:val="both"/>
        <w:rPr>
          <w:rFonts w:ascii="Arial" w:eastAsia="Times New Roman" w:hAnsi="Arial" w:cs="Arial"/>
          <w:sz w:val="18"/>
          <w:szCs w:val="18"/>
          <w:lang w:val="en-ID"/>
        </w:rPr>
      </w:pPr>
    </w:p>
    <w:p w14:paraId="21EAA3CE" w14:textId="38DA295F" w:rsidR="0003765F" w:rsidRDefault="00CE2F4D" w:rsidP="00CE2F4D">
      <w:pPr>
        <w:spacing w:after="0" w:line="240" w:lineRule="auto"/>
        <w:jc w:val="center"/>
        <w:rPr>
          <w:rFonts w:ascii="Arial" w:eastAsia="Times New Roman" w:hAnsi="Arial" w:cs="Arial"/>
          <w:sz w:val="18"/>
          <w:szCs w:val="18"/>
          <w:lang w:val="en-ID"/>
        </w:rPr>
      </w:pPr>
      <w:r>
        <w:rPr>
          <w:rFonts w:ascii="Arial" w:eastAsia="Times New Roman" w:hAnsi="Arial" w:cs="Arial"/>
          <w:noProof/>
          <w:sz w:val="18"/>
          <w:szCs w:val="18"/>
        </w:rPr>
        <w:drawing>
          <wp:inline distT="0" distB="0" distL="0" distR="0" wp14:anchorId="16AC0205" wp14:editId="755AD3F3">
            <wp:extent cx="2494093" cy="1446035"/>
            <wp:effectExtent l="0" t="0" r="0" b="1905"/>
            <wp:docPr id="3610221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022116" name="Picture 36102211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21045" cy="1461661"/>
                    </a:xfrm>
                    <a:prstGeom prst="rect">
                      <a:avLst/>
                    </a:prstGeom>
                  </pic:spPr>
                </pic:pic>
              </a:graphicData>
            </a:graphic>
          </wp:inline>
        </w:drawing>
      </w:r>
    </w:p>
    <w:p w14:paraId="77E2BFBA" w14:textId="5A7F1D25" w:rsidR="006C5D63" w:rsidRDefault="006C5D63" w:rsidP="006C5D63">
      <w:pPr>
        <w:spacing w:after="0" w:line="240" w:lineRule="auto"/>
        <w:jc w:val="center"/>
        <w:rPr>
          <w:rFonts w:ascii="Arial" w:eastAsia="Times New Roman" w:hAnsi="Arial" w:cs="Arial"/>
          <w:sz w:val="18"/>
          <w:szCs w:val="18"/>
          <w:lang w:val="en-ID"/>
        </w:rPr>
      </w:pPr>
      <w:r w:rsidRPr="003E1C17">
        <w:rPr>
          <w:rFonts w:ascii="Arial" w:eastAsia="Times New Roman" w:hAnsi="Arial" w:cs="Arial"/>
          <w:b/>
          <w:bCs/>
          <w:sz w:val="18"/>
          <w:szCs w:val="18"/>
        </w:rPr>
        <w:t xml:space="preserve">Fig. </w:t>
      </w:r>
      <w:r>
        <w:rPr>
          <w:rFonts w:ascii="Arial" w:eastAsia="Times New Roman" w:hAnsi="Arial" w:cs="Arial"/>
          <w:b/>
          <w:bCs/>
          <w:sz w:val="18"/>
          <w:szCs w:val="18"/>
        </w:rPr>
        <w:t>8</w:t>
      </w:r>
      <w:r w:rsidRPr="003E1C17">
        <w:rPr>
          <w:rFonts w:ascii="Arial" w:eastAsia="Times New Roman" w:hAnsi="Arial" w:cs="Arial"/>
          <w:b/>
          <w:bCs/>
          <w:sz w:val="18"/>
          <w:szCs w:val="18"/>
        </w:rPr>
        <w:t xml:space="preserve">. </w:t>
      </w:r>
      <w:r w:rsidRPr="006C5D63">
        <w:rPr>
          <w:rFonts w:ascii="Arial" w:eastAsia="Times New Roman" w:hAnsi="Arial" w:cs="Arial"/>
          <w:b/>
          <w:bCs/>
          <w:sz w:val="18"/>
          <w:szCs w:val="18"/>
        </w:rPr>
        <w:t>Effect of Liquid Extract Levels of Moringa oleifera and Andrographis paniculata on Lactic Acid Bacteria (LAB) Counts</w:t>
      </w:r>
    </w:p>
    <w:p w14:paraId="4DB6C650" w14:textId="77777777" w:rsidR="006C5D63" w:rsidRDefault="006C5D63" w:rsidP="006C5D63">
      <w:pPr>
        <w:spacing w:after="0" w:line="240" w:lineRule="auto"/>
        <w:jc w:val="both"/>
        <w:rPr>
          <w:rFonts w:ascii="Arial" w:eastAsia="Times New Roman" w:hAnsi="Arial" w:cs="Arial"/>
          <w:sz w:val="18"/>
          <w:szCs w:val="18"/>
          <w:lang w:val="en-ID"/>
        </w:rPr>
      </w:pPr>
    </w:p>
    <w:p w14:paraId="5577525F" w14:textId="1A008EDA"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The highest LAB count was observed in broilers receiving the 0.75% extract supplementation level. The increasing trend in LAB populations with higher extract levels is likely attributed to the presence of nutrients and probiotic-supporting compounds in the extract—such as photosynthetic bacteria that provide nitrogen, a critical nutrient for LAB growth. Both organic and inorganic nitrogen sources are essential for the proliferation of LAB, along with carbohydrate substrates </w:t>
      </w:r>
      <w:r w:rsidRPr="00665C3E">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{"citationID":"yDlqFA4Z","properties":{"formattedCitation":"[61]","plainCitation":"[61]","noteIndex":0},"citationItems":[{"id":175,"uris":["http://zotero.org/users/17244682/items/8X3HZECX"],"itemData":{"id":175,"type":"article-journal","abstract":"Effects of cooking and drying on color, curcuminoids, essential oil, and aroma compounds of Curcuma longa L. were assessed. Sliced fresh turmeric rhizomes were air-dried at 60°C directly or after cooking at 95°C for 3 or 90 min. Microscopic observations showed that curcuminoids and essential oil are located in different dedicated cells. Curcuminoids and essential oil of dried turmeric were both around 10% db. After processing, curcuminoids were dispersed throughout the matrix. Drastic cooking and drying operations decreased chromatic values more than smooth cooking. Cooking had no impact on curcuminoid and essential oil contents and slightly modified the aromatic profile of essential oils. Drying decreased the curcuminoid (&lt;38%) and essential oil (&lt;13%) contents. Turmeric starchy matrix preserves the curcuminoids and essential oil during the process. We recommend a preliminary smooth cooking step to reduce the drying time, save energy consumption and preserve turmeric quality. Novelty impact statement Our study brings us to propose better practices for turmeric processing. A smooth cooking (95°C/3 min) before drying is recommended to preserve the quality of the turmeric as the curcuminoids and essential oil are preserved during cooking. This protection could be linked to the starchy structure of the turmeric matrix.","container-title":"Journal of Food Processing and Preservation","DOI":"10.1111/jfpp.16643","ISSN":"1745-4549","issue":"5","language":"en","license":"© 2022 Wiley Periodicals LLC.","note":"_eprint: https://onlinelibrary.wiley.com/doi/pdf/10.1111/jfpp.16643","page":"e16643","source":"Wiley Online Library","title":"Impact of cooking and drying operations on color, curcuminoids, and aroma of Curcuma longa L.","volume":"46","author":[{"family":"Yin","given":"Molika"},{"family":"Weil","given":"Mathieu"},{"family":"Avallone","given":"Sylvie"},{"family":"Lebrun","given":"Marc"},{"family":"Conejero","given":"Geneviève"},{"family":"In","given":"Sokneang"},{"family":"Bohuon","given":"Philippe"}],"issued":{"date-parts":[["2022"]]}}}],"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5</w:t>
      </w:r>
      <w:r w:rsidR="00E66C96">
        <w:rPr>
          <w:rFonts w:ascii="Arial" w:hAnsi="Arial" w:cs="Arial"/>
          <w:sz w:val="18"/>
        </w:rPr>
        <w:t>6</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w:t>
      </w:r>
    </w:p>
    <w:p w14:paraId="6B99C32E" w14:textId="77777777" w:rsidR="0003765F" w:rsidRDefault="0003765F" w:rsidP="006C5D63">
      <w:pPr>
        <w:spacing w:after="0" w:line="240" w:lineRule="auto"/>
        <w:jc w:val="both"/>
        <w:rPr>
          <w:rFonts w:ascii="Arial" w:eastAsia="Times New Roman" w:hAnsi="Arial" w:cs="Arial"/>
          <w:sz w:val="18"/>
          <w:szCs w:val="18"/>
          <w:lang w:val="en-ID"/>
        </w:rPr>
      </w:pPr>
    </w:p>
    <w:p w14:paraId="5D9FE691" w14:textId="1C6EE48C" w:rsid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The variance analysis confirmed that the 0.75% inclusion level was the most effective for boosting LAB counts. This aligns with the findings of </w:t>
      </w:r>
      <w:r w:rsidRPr="00665C3E">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{"citationID":"VtN7OmJk","properties":{"formattedCitation":"[62]","plainCitation":"[62]","noteIndex":0},"citationItems":[{"id":183,"uris":["http://zotero.org/users/17244682/items/NJ3EJ7GM"],"itemData":{"id":183,"type":"article-journal","container-title":"Jurnal Ilmu dan Teknologi Peternakan (JITP)","issue":"1","language":"en-US","source":"journal.unhas.ac.id","title":"Total Lactic Acid Bacteria and Coliform of Cihateup Ducks Intestine that Given Feed Containing the Combination of Mangosteen Peel and Turmeric Flour","URL":"https://journal.unhas.ac.id/index.php/peternakan/article/view/8197","volume":"8","author":[{"family":"Kusmayadi","given":"Andri"},{"family":"Rahayu","given":"Novia"}],"accessed":{"date-parts":[["2025",6,4]]},"issued":{"date-parts":[["2020"]]}}}],"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5</w:t>
      </w:r>
      <w:r w:rsidR="00857204">
        <w:rPr>
          <w:rFonts w:ascii="Arial" w:hAnsi="Arial" w:cs="Arial"/>
          <w:sz w:val="18"/>
        </w:rPr>
        <w:t>7</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 who noted that supplementation with 1.5% Moringa leaf powder enhanced LAB populations in the gut. Antioxidants in Moringa can disrupt pathogenic bacteria by denaturing their membrane proteins, thereby reducing their metabolic activity and allowing beneficial bacteria like LAB to dominate.</w:t>
      </w:r>
    </w:p>
    <w:p w14:paraId="5A5D43A2" w14:textId="1C147CFA" w:rsidR="00665C3E" w:rsidRP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t xml:space="preserve">Additionally, fermented fungi such as Aspergillus are known to produce weak organic acids like citric, oxalic, and gluconic acids </w:t>
      </w:r>
      <w:r w:rsidRPr="00665C3E">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{"citationID":"Kbnaxv6K","properties":{"formattedCitation":"[63]","plainCitation":"[63]","noteIndex":0},"citationItems":[{"id":168,"uris":["http://zotero.org/users/17244682/items/KDGTTXBN"],"itemData":{"id":168,"type":"article-journal","abstract":"The effects of aeration on production of simple sugars by Aspergillus niger were investigated using oil palm empty fruit bunch (OPEFB) by solid state fermentation using Aspergillus niger. Simple sugars can further be&amp;nbsp; fermented to produce bioethanol. OPEFB is renewable cellulosic biomass and largely available in Indonesia. Before being fermented, OPEFB needs to be pretreated. It was done by NaOH 1% solution at 150 ÂºC for 2 hours. The concentrations simple sugars produced by hydrolysis were analyzed by Dinitrosalicylic acid (DNS). It turned out that the highest concentration of sugars was to be 9,102 g/L, and it was obtained on the 3rd&amp;nbsp;day of fermentation.&amp;nbsp;Some parts of the sugars produced&amp;nbsp;were&amp;nbsp;consumed by Aspergillus&amp;nbsp;niger itself for growth and maintenance. The experiment showed that aeration increased the simple sugars concentration. Modelling of reaction kinetic assumed to hydrolisis process and simple sugar consumed. Simply modelling can describe in quantitative fermentation of OPEFB. Moreover, get parameters value at equation of reaction kinetic.","container-title":"Jurnal Teknik Kimia USU","DOI":"10.32734/jtk.v5i3.1539","ISSN":"2337-4888","issue":"3","language":"en","license":"Copyright (c) 2016 Jurnal Teknik Kimia USU","note":"number: 3","page":"12-16","source":"talenta.usu.ac.id","title":"PENGARUH AERASI PADA FERMENTASI PADAT TANDAN KOSONG KELAPA SAWIT OLEH Aspergillus niger TERHADAP PRODUKSI GULA SEDERHANA","volume":"5","author":[{"family":"Wisda","given":"Himmatun"},{"family":"Sediawan","given":"Wahyudi Budi"},{"family":"Sarto","given":""}],"issued":{"date-parts":[["2016",9,27]]}}}],"schema":"https://github.com/citation-style-language/schema/raw/master/csl-citation.json"}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5</w:t>
      </w:r>
      <w:r w:rsidR="00857204">
        <w:rPr>
          <w:rFonts w:ascii="Arial" w:hAnsi="Arial" w:cs="Arial"/>
          <w:sz w:val="18"/>
        </w:rPr>
        <w:t>8</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 These acids contribute to lowering intestinal pH by releasing hydrogen ions (H</w:t>
      </w:r>
      <w:r w:rsidRPr="00665C3E">
        <w:rPr>
          <w:rFonts w:ascii="Cambria Math" w:eastAsia="Times New Roman" w:hAnsi="Cambria Math" w:cs="Cambria Math"/>
          <w:sz w:val="18"/>
          <w:szCs w:val="18"/>
          <w:lang w:val="en-ID"/>
        </w:rPr>
        <w:t>⁺</w:t>
      </w:r>
      <w:r w:rsidRPr="00665C3E">
        <w:rPr>
          <w:rFonts w:ascii="Arial" w:eastAsia="Times New Roman" w:hAnsi="Arial" w:cs="Arial"/>
          <w:sz w:val="18"/>
          <w:szCs w:val="18"/>
          <w:lang w:val="en-ID"/>
        </w:rPr>
        <w:t xml:space="preserve">) during short-chain fatty acid dissociation. This creates an acidic environment in the gut, which is </w:t>
      </w:r>
      <w:proofErr w:type="spellStart"/>
      <w:r w:rsidRPr="00665C3E">
        <w:rPr>
          <w:rFonts w:ascii="Arial" w:eastAsia="Times New Roman" w:hAnsi="Arial" w:cs="Arial"/>
          <w:sz w:val="18"/>
          <w:szCs w:val="18"/>
          <w:lang w:val="en-ID"/>
        </w:rPr>
        <w:t>favorable</w:t>
      </w:r>
      <w:proofErr w:type="spellEnd"/>
      <w:r w:rsidRPr="00665C3E">
        <w:rPr>
          <w:rFonts w:ascii="Arial" w:eastAsia="Times New Roman" w:hAnsi="Arial" w:cs="Arial"/>
          <w:sz w:val="18"/>
          <w:szCs w:val="18"/>
          <w:lang w:val="en-ID"/>
        </w:rPr>
        <w:t xml:space="preserve"> for LAB proliferation </w:t>
      </w:r>
      <w:r w:rsidRPr="00665C3E">
        <w:rPr>
          <w:rFonts w:ascii="Arial" w:eastAsia="Times New Roman" w:hAnsi="Arial" w:cs="Arial"/>
          <w:sz w:val="18"/>
          <w:szCs w:val="18"/>
          <w:lang w:val="en-ID"/>
        </w:rPr>
        <w:fldChar w:fldCharType="begin"/>
      </w:r>
      <w:r w:rsidR="002103A0">
        <w:rPr>
          <w:rFonts w:ascii="Arial" w:eastAsia="Times New Roman" w:hAnsi="Arial" w:cs="Arial"/>
          <w:sz w:val="18"/>
          <w:szCs w:val="18"/>
          <w:lang w:val="en-ID"/>
        </w:rPr>
        <w:instrText xml:space="preserve"> ADDIN ZOTERO_ITEM CSL_CITATION {"citationID":"ON1L9HMA","properties":{"formattedCitation":"[64]","plainCitation":"[64]","noteIndex":0},"citationItems":[{"id":138,"uris":["http://zotero.org/users/17244682/items/3RN7VPV9"],"itemData":{"id":138,"type":"article-journal","abstract":"The study aims to examine the influence of prebiotic Soybean oligosaccharides (SOS) from soybean meal extract (SME) and soybean hull extract (SHE) on the potential of hydrogen (pH) intestine, Escherichia coli (E. coli) population, and daily body weight gain (DBWG) in broiler chickens. The research material was 160 broiler chickens Lohman strain unsex maintained for 6 weeks. The study used a completely randomized design with 5 treatments and 4 replications, each replication uses 8 broiler chickens. Feeding treatments were: T0 (basal diet/ BD), T1 (BD + 0,15% SME), T2 (RB + 0,3% SME), T3 (RB + 0,15% SHE), T4 (RB + 0,3% SHE). The data were analyzed using ANOVA followed by Duncan multiple range test. The results showed that administration of prebiotic SOS from SME and SHE at all levels not significantly (p&amp;gt;0,05) against pH intestine, but significant (pE. coli population and DBWG in broiler chickens. Â  Keywords: DBWG, E. coli, pH, soybean meal and hull, soybean oligosaccharides","container-title":"MEDIAGRO: journal of agricultural sciences","DOI":"10.31942/mediagro.v12i2.1615","ISSN":"2828-2426","issue":"2","journalAbbreviation":"Mediagro","language":"en","source":"publikasiilmiah.unwahas.ac.id","title":"PEMBERIAN Soybean oligosaccharides DARI EKSTRAK BUNGKIL DAN KULIT KEDELAI TERHADAP pH USUS, POPULASI E. coli, dan PBBH PADA BROILER","URL":"https://publikasiilmiah.unwahas.ac.id/Mediagro/article/view/1615","volume":"12","author":[{"family":"Krismaputri","given":"Melinda E."},{"family":"Suthama","given":"N."},{"family":"Pramono","given":"Y. B."}],"accessed":{"date-parts":[["2025",6,4]]},"issued":{"date-parts":[["2016"]]}}}],"schema":"https://github.com/citation-style-language/schema/raw/master/csl-citation.json"} </w:instrText>
      </w:r>
      <w:r w:rsidRPr="00665C3E">
        <w:rPr>
          <w:rFonts w:ascii="Arial" w:eastAsia="Times New Roman" w:hAnsi="Arial" w:cs="Arial"/>
          <w:sz w:val="18"/>
          <w:szCs w:val="18"/>
          <w:lang w:val="en-ID"/>
        </w:rPr>
        <w:fldChar w:fldCharType="separate"/>
      </w:r>
      <w:r w:rsidR="00DC3015" w:rsidRPr="00DC3015">
        <w:rPr>
          <w:rFonts w:ascii="Arial" w:hAnsi="Arial" w:cs="Arial"/>
          <w:sz w:val="18"/>
        </w:rPr>
        <w:t>[</w:t>
      </w:r>
      <w:r w:rsidR="001668D3">
        <w:rPr>
          <w:rFonts w:ascii="Arial" w:hAnsi="Arial" w:cs="Arial"/>
          <w:sz w:val="18"/>
        </w:rPr>
        <w:t>5</w:t>
      </w:r>
      <w:r w:rsidR="00857204">
        <w:rPr>
          <w:rFonts w:ascii="Arial" w:hAnsi="Arial" w:cs="Arial"/>
          <w:sz w:val="18"/>
        </w:rPr>
        <w:t>9</w:t>
      </w:r>
      <w:r w:rsidR="00DC3015" w:rsidRPr="00DC3015">
        <w:rPr>
          <w:rFonts w:ascii="Arial" w:hAnsi="Arial" w:cs="Arial"/>
          <w:sz w:val="18"/>
        </w:rPr>
        <w:t>]</w:t>
      </w:r>
      <w:r w:rsidRPr="00665C3E">
        <w:rPr>
          <w:rFonts w:ascii="Arial" w:eastAsia="Times New Roman" w:hAnsi="Arial" w:cs="Arial"/>
          <w:sz w:val="18"/>
          <w:szCs w:val="18"/>
        </w:rPr>
        <w:fldChar w:fldCharType="end"/>
      </w:r>
      <w:r w:rsidRPr="00665C3E">
        <w:rPr>
          <w:rFonts w:ascii="Arial" w:eastAsia="Times New Roman" w:hAnsi="Arial" w:cs="Arial"/>
          <w:sz w:val="18"/>
          <w:szCs w:val="18"/>
          <w:lang w:val="en-ID"/>
        </w:rPr>
        <w:t>. LAB growth is optimal in low pH conditions and is essential for non-ruminant animals like broilers, as it plays a critical role in pathogen suppression and overall digestive health. Importance of maintaining a large LAB population in the gut to outcompete and suppress harmful bacteria. As the LAB population increases, the presence of pathogens like E. coli and Salmonella tends to decrease, resulting in improved nutrient absorption and enhanced animal productivity. The higher LAB levels correlate with better poultry performance due to their role in enhancing gut integrity and immune function.</w:t>
      </w:r>
    </w:p>
    <w:p w14:paraId="4E72FA6F" w14:textId="77777777" w:rsidR="0003765F" w:rsidRDefault="0003765F" w:rsidP="006C5D63">
      <w:pPr>
        <w:spacing w:after="0" w:line="240" w:lineRule="auto"/>
        <w:jc w:val="both"/>
        <w:rPr>
          <w:rFonts w:ascii="Arial" w:eastAsia="Times New Roman" w:hAnsi="Arial" w:cs="Arial"/>
          <w:sz w:val="18"/>
          <w:szCs w:val="18"/>
          <w:lang w:val="en-ID"/>
        </w:rPr>
      </w:pPr>
    </w:p>
    <w:p w14:paraId="46F87A76" w14:textId="79A51DBE" w:rsidR="00665C3E" w:rsidRDefault="00665C3E" w:rsidP="006C5D63">
      <w:pPr>
        <w:spacing w:after="0" w:line="240" w:lineRule="auto"/>
        <w:jc w:val="both"/>
        <w:rPr>
          <w:rFonts w:ascii="Arial" w:eastAsia="Times New Roman" w:hAnsi="Arial" w:cs="Arial"/>
          <w:sz w:val="18"/>
          <w:szCs w:val="18"/>
          <w:lang w:val="en-ID"/>
        </w:rPr>
      </w:pPr>
      <w:r w:rsidRPr="00665C3E">
        <w:rPr>
          <w:rFonts w:ascii="Arial" w:eastAsia="Times New Roman" w:hAnsi="Arial" w:cs="Arial"/>
          <w:sz w:val="18"/>
          <w:szCs w:val="18"/>
          <w:lang w:val="en-ID"/>
        </w:rPr>
        <w:lastRenderedPageBreak/>
        <w:t xml:space="preserve">In conclusion, the supplementation of </w:t>
      </w:r>
      <w:r w:rsidRPr="00665C3E">
        <w:rPr>
          <w:rFonts w:ascii="Arial" w:eastAsia="Times New Roman" w:hAnsi="Arial" w:cs="Arial"/>
          <w:i/>
          <w:iCs/>
          <w:sz w:val="18"/>
          <w:szCs w:val="18"/>
          <w:lang w:val="en-ID"/>
        </w:rPr>
        <w:t>Moringa</w:t>
      </w:r>
      <w:r w:rsidRPr="00665C3E">
        <w:rPr>
          <w:rFonts w:ascii="Arial" w:eastAsia="Times New Roman" w:hAnsi="Arial" w:cs="Arial"/>
          <w:sz w:val="18"/>
          <w:szCs w:val="18"/>
          <w:lang w:val="en-ID"/>
        </w:rPr>
        <w:t xml:space="preserve"> and </w:t>
      </w:r>
      <w:r w:rsidRPr="00665C3E">
        <w:rPr>
          <w:rFonts w:ascii="Arial" w:eastAsia="Times New Roman" w:hAnsi="Arial" w:cs="Arial"/>
          <w:i/>
          <w:iCs/>
          <w:sz w:val="18"/>
          <w:szCs w:val="18"/>
          <w:lang w:val="en-ID"/>
        </w:rPr>
        <w:t>Andrographis</w:t>
      </w:r>
      <w:r w:rsidRPr="00665C3E">
        <w:rPr>
          <w:rFonts w:ascii="Arial" w:eastAsia="Times New Roman" w:hAnsi="Arial" w:cs="Arial"/>
          <w:sz w:val="18"/>
          <w:szCs w:val="18"/>
          <w:lang w:val="en-ID"/>
        </w:rPr>
        <w:t xml:space="preserve"> liquid extracts at 0.75% effectively increases LAB counts in the broiler gut, promotes a balanced microbiota, and supports better nutrient utilization and growth performance.</w:t>
      </w:r>
    </w:p>
    <w:p w14:paraId="5573F9A7" w14:textId="77777777" w:rsidR="0003765F" w:rsidRPr="00665C3E" w:rsidRDefault="0003765F" w:rsidP="006C5D63">
      <w:pPr>
        <w:spacing w:after="0" w:line="240" w:lineRule="auto"/>
        <w:jc w:val="both"/>
        <w:rPr>
          <w:rFonts w:ascii="Arial" w:eastAsia="Times New Roman" w:hAnsi="Arial" w:cs="Arial"/>
          <w:sz w:val="18"/>
          <w:szCs w:val="18"/>
          <w:lang w:val="en-ID"/>
        </w:rPr>
      </w:pPr>
    </w:p>
    <w:p w14:paraId="6CD8DFF7" w14:textId="77777777" w:rsidR="00665C3E" w:rsidRPr="00463DDE" w:rsidRDefault="00665C3E" w:rsidP="006C5D63">
      <w:pPr>
        <w:spacing w:after="0" w:line="240" w:lineRule="auto"/>
        <w:jc w:val="both"/>
        <w:rPr>
          <w:rFonts w:ascii="Arial" w:eastAsia="Times New Roman" w:hAnsi="Arial" w:cs="Arial"/>
          <w:sz w:val="18"/>
          <w:szCs w:val="18"/>
        </w:rPr>
      </w:pPr>
    </w:p>
    <w:p w14:paraId="237CE0DB" w14:textId="77777777" w:rsidR="00463DDE" w:rsidRPr="00463DDE" w:rsidRDefault="00463DDE" w:rsidP="006C5D63">
      <w:pPr>
        <w:spacing w:after="0" w:line="240" w:lineRule="auto"/>
        <w:jc w:val="both"/>
        <w:rPr>
          <w:rFonts w:ascii="Arial" w:eastAsia="Times New Roman" w:hAnsi="Arial" w:cs="Arial"/>
          <w:b/>
          <w:caps/>
          <w:sz w:val="20"/>
          <w:szCs w:val="20"/>
        </w:rPr>
      </w:pPr>
      <w:r w:rsidRPr="00463DDE">
        <w:rPr>
          <w:rFonts w:ascii="Arial" w:eastAsia="Times New Roman" w:hAnsi="Arial" w:cs="Arial"/>
          <w:b/>
          <w:caps/>
          <w:sz w:val="20"/>
          <w:szCs w:val="20"/>
        </w:rPr>
        <w:t>4. Conclusion</w:t>
      </w:r>
    </w:p>
    <w:p w14:paraId="08CB0136" w14:textId="77777777" w:rsidR="00463DDE" w:rsidRPr="00463DDE" w:rsidRDefault="00463DDE" w:rsidP="006C5D63">
      <w:pPr>
        <w:spacing w:after="0" w:line="240" w:lineRule="auto"/>
        <w:jc w:val="both"/>
        <w:rPr>
          <w:rFonts w:ascii="Arial" w:eastAsia="Times New Roman" w:hAnsi="Arial" w:cs="Arial"/>
          <w:b/>
          <w:caps/>
          <w:sz w:val="18"/>
          <w:szCs w:val="18"/>
        </w:rPr>
      </w:pPr>
    </w:p>
    <w:p w14:paraId="6EFA2B50" w14:textId="1E37B4BB" w:rsidR="00463DDE" w:rsidRPr="00F45DC3" w:rsidRDefault="005B1A83" w:rsidP="006C5D63">
      <w:pPr>
        <w:spacing w:after="0" w:line="240" w:lineRule="auto"/>
        <w:jc w:val="both"/>
        <w:rPr>
          <w:rFonts w:ascii="Arial" w:eastAsia="Times New Roman" w:hAnsi="Arial" w:cs="Arial"/>
          <w:color w:val="000000" w:themeColor="text1"/>
          <w:sz w:val="18"/>
          <w:szCs w:val="18"/>
        </w:rPr>
      </w:pPr>
      <w:r w:rsidRPr="005B1A83">
        <w:rPr>
          <w:rFonts w:ascii="Arial" w:eastAsia="Times New Roman" w:hAnsi="Arial" w:cs="Arial"/>
          <w:color w:val="000000" w:themeColor="text1"/>
          <w:sz w:val="18"/>
          <w:szCs w:val="18"/>
        </w:rPr>
        <w:t>Moringa oleifera and Andrographis paniculata provide more than just essential nutrients for broiler chickens. The bioactive compounds found in these plants contribute to enhanced gut health, strengthened immune function, and improved meat quality. Supplements derived from these botanical sources lead to increased broiler performance, including feed intake, body weight, FCR, and IOFC. These plants offer a sustainable alternative to antibiotic growth promoters; however, further research is necessary to determine optimal dosages, feeding strategies, and to assess long-term effects.</w:t>
      </w:r>
    </w:p>
    <w:p w14:paraId="0E5C8CD5" w14:textId="77777777" w:rsidR="00463DDE" w:rsidRPr="00463DDE" w:rsidRDefault="00463DDE" w:rsidP="006C5D63">
      <w:pPr>
        <w:spacing w:after="0" w:line="240" w:lineRule="auto"/>
        <w:jc w:val="both"/>
        <w:rPr>
          <w:rFonts w:ascii="Arial" w:eastAsia="Times New Roman" w:hAnsi="Arial" w:cs="Arial"/>
          <w:sz w:val="18"/>
          <w:szCs w:val="18"/>
        </w:rPr>
      </w:pPr>
    </w:p>
    <w:p w14:paraId="07305378" w14:textId="77777777" w:rsidR="0003765F" w:rsidRPr="00463DDE" w:rsidRDefault="0003765F" w:rsidP="006C5D63">
      <w:pPr>
        <w:spacing w:after="0" w:line="240" w:lineRule="auto"/>
        <w:jc w:val="both"/>
        <w:rPr>
          <w:rFonts w:ascii="Arial" w:eastAsia="Times New Roman" w:hAnsi="Arial" w:cs="Arial"/>
          <w:sz w:val="18"/>
          <w:szCs w:val="18"/>
        </w:rPr>
      </w:pPr>
    </w:p>
    <w:p w14:paraId="3D73343D" w14:textId="77777777" w:rsidR="00463DDE" w:rsidRPr="00463DDE" w:rsidRDefault="00463DDE" w:rsidP="006C5D63">
      <w:pPr>
        <w:spacing w:after="0" w:line="240" w:lineRule="auto"/>
        <w:jc w:val="both"/>
        <w:rPr>
          <w:rFonts w:ascii="Arial" w:eastAsia="Times New Roman" w:hAnsi="Arial" w:cs="Arial"/>
          <w:b/>
          <w:caps/>
          <w:sz w:val="18"/>
          <w:szCs w:val="18"/>
        </w:rPr>
      </w:pPr>
    </w:p>
    <w:p w14:paraId="07A7CBF9" w14:textId="77777777" w:rsidR="00463DDE" w:rsidRPr="00463DDE" w:rsidRDefault="00463DDE" w:rsidP="006C5D63">
      <w:pPr>
        <w:spacing w:after="0" w:line="240" w:lineRule="auto"/>
        <w:jc w:val="both"/>
        <w:rPr>
          <w:rFonts w:ascii="Arial" w:eastAsia="Times New Roman" w:hAnsi="Arial" w:cs="Arial"/>
          <w:b/>
          <w:caps/>
          <w:sz w:val="20"/>
          <w:szCs w:val="20"/>
        </w:rPr>
      </w:pPr>
      <w:r w:rsidRPr="00463DDE">
        <w:rPr>
          <w:rFonts w:ascii="Arial" w:eastAsia="Times New Roman" w:hAnsi="Arial" w:cs="Arial"/>
          <w:b/>
          <w:caps/>
          <w:sz w:val="20"/>
          <w:szCs w:val="20"/>
        </w:rPr>
        <w:t>References</w:t>
      </w:r>
    </w:p>
    <w:p w14:paraId="4B48D1B1" w14:textId="77777777" w:rsidR="00463DDE" w:rsidRPr="00463DDE" w:rsidRDefault="00463DDE" w:rsidP="006C5D63">
      <w:pPr>
        <w:spacing w:after="0" w:line="240" w:lineRule="auto"/>
        <w:jc w:val="both"/>
        <w:rPr>
          <w:rFonts w:ascii="Arial" w:eastAsia="Times New Roman" w:hAnsi="Arial" w:cs="Arial"/>
          <w:b/>
          <w:caps/>
          <w:sz w:val="18"/>
          <w:szCs w:val="18"/>
        </w:rPr>
      </w:pPr>
    </w:p>
    <w:p w14:paraId="2536CB1D" w14:textId="77777777" w:rsidR="00DC3015" w:rsidRPr="00DC3015" w:rsidRDefault="00497B96" w:rsidP="006C5D63">
      <w:pPr>
        <w:pStyle w:val="Bibliography"/>
        <w:tabs>
          <w:tab w:val="clear" w:pos="504"/>
        </w:tabs>
        <w:spacing w:line="240" w:lineRule="auto"/>
        <w:ind w:left="426" w:hanging="426"/>
        <w:jc w:val="both"/>
        <w:rPr>
          <w:rFonts w:ascii="Arial" w:hAnsi="Arial"/>
          <w:sz w:val="20"/>
          <w:szCs w:val="20"/>
        </w:rPr>
      </w:pPr>
      <w:r w:rsidRPr="00DC3015">
        <w:rPr>
          <w:rFonts w:ascii="Arial" w:eastAsia="Times New Roman" w:hAnsi="Arial"/>
          <w:sz w:val="20"/>
          <w:szCs w:val="20"/>
        </w:rPr>
        <w:fldChar w:fldCharType="begin"/>
      </w:r>
      <w:r w:rsidR="00DC3015" w:rsidRPr="00DC3015">
        <w:rPr>
          <w:rFonts w:ascii="Arial" w:eastAsia="Times New Roman" w:hAnsi="Arial"/>
          <w:sz w:val="20"/>
          <w:szCs w:val="20"/>
        </w:rPr>
        <w:instrText xml:space="preserve"> ADDIN ZOTERO_BIBL {"uncited":[],"omitted":[],"custom":[]} CSL_BIBLIOGRAPHY </w:instrText>
      </w:r>
      <w:r w:rsidRPr="00DC3015">
        <w:rPr>
          <w:rFonts w:ascii="Arial" w:eastAsia="Times New Roman" w:hAnsi="Arial"/>
          <w:sz w:val="20"/>
          <w:szCs w:val="20"/>
        </w:rPr>
        <w:fldChar w:fldCharType="separate"/>
      </w:r>
      <w:r w:rsidR="00DC3015" w:rsidRPr="00DC3015">
        <w:rPr>
          <w:rFonts w:ascii="Arial" w:hAnsi="Arial"/>
          <w:sz w:val="20"/>
          <w:szCs w:val="20"/>
        </w:rPr>
        <w:t xml:space="preserve">1. </w:t>
      </w:r>
      <w:r w:rsidR="00DC3015" w:rsidRPr="00DC3015">
        <w:rPr>
          <w:rFonts w:ascii="Arial" w:hAnsi="Arial"/>
          <w:sz w:val="20"/>
          <w:szCs w:val="20"/>
        </w:rPr>
        <w:tab/>
        <w:t xml:space="preserve">Magothe, T. M., Okeno ,T.O., Muhuyi ,W.B., &amp; and Kahi, A. K. (2012). Indigenous chicken production in Kenya: I. Current status. </w:t>
      </w:r>
      <w:r w:rsidR="00DC3015" w:rsidRPr="00DC3015">
        <w:rPr>
          <w:rFonts w:ascii="Arial" w:hAnsi="Arial"/>
          <w:i/>
          <w:iCs/>
          <w:sz w:val="20"/>
          <w:szCs w:val="20"/>
        </w:rPr>
        <w:t>World’s Poultry Science Journal</w:t>
      </w:r>
      <w:r w:rsidR="00DC3015" w:rsidRPr="00DC3015">
        <w:rPr>
          <w:rFonts w:ascii="Arial" w:hAnsi="Arial"/>
          <w:sz w:val="20"/>
          <w:szCs w:val="20"/>
        </w:rPr>
        <w:t xml:space="preserve">, </w:t>
      </w:r>
      <w:r w:rsidR="00DC3015" w:rsidRPr="00DC3015">
        <w:rPr>
          <w:rFonts w:ascii="Arial" w:hAnsi="Arial"/>
          <w:i/>
          <w:iCs/>
          <w:sz w:val="20"/>
          <w:szCs w:val="20"/>
        </w:rPr>
        <w:t>68</w:t>
      </w:r>
      <w:r w:rsidR="00DC3015" w:rsidRPr="00DC3015">
        <w:rPr>
          <w:rFonts w:ascii="Arial" w:hAnsi="Arial"/>
          <w:sz w:val="20"/>
          <w:szCs w:val="20"/>
        </w:rPr>
        <w:t>(1), 119–132. https://doi.org/10.1017/S0043933912000128</w:t>
      </w:r>
    </w:p>
    <w:p w14:paraId="421AD1AE"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nb-NO"/>
        </w:rPr>
        <w:t xml:space="preserve">2. </w:t>
      </w:r>
      <w:r w:rsidRPr="001A007A">
        <w:rPr>
          <w:rFonts w:ascii="Arial" w:hAnsi="Arial"/>
          <w:sz w:val="20"/>
          <w:szCs w:val="20"/>
          <w:lang w:val="nb-NO"/>
        </w:rPr>
        <w:tab/>
        <w:t xml:space="preserve">Vasdal, G., Granquist, E. G., Skjerve, E., de Jong, I. C., Berg, C., Michel, V., &amp; Moe, R. O. (2019). </w:t>
      </w:r>
      <w:r w:rsidRPr="00DC3015">
        <w:rPr>
          <w:rFonts w:ascii="Arial" w:hAnsi="Arial"/>
          <w:sz w:val="20"/>
          <w:szCs w:val="20"/>
        </w:rPr>
        <w:t xml:space="preserve">Associations between carcass weight uniformity and production measures on farm and at slaughter in commercial broiler flocks. </w:t>
      </w:r>
      <w:r w:rsidRPr="00DC3015">
        <w:rPr>
          <w:rFonts w:ascii="Arial" w:hAnsi="Arial"/>
          <w:i/>
          <w:iCs/>
          <w:sz w:val="20"/>
          <w:szCs w:val="20"/>
        </w:rPr>
        <w:t>Poultry Science</w:t>
      </w:r>
      <w:r w:rsidRPr="00DC3015">
        <w:rPr>
          <w:rFonts w:ascii="Arial" w:hAnsi="Arial"/>
          <w:sz w:val="20"/>
          <w:szCs w:val="20"/>
        </w:rPr>
        <w:t xml:space="preserve">, </w:t>
      </w:r>
      <w:r w:rsidRPr="00DC3015">
        <w:rPr>
          <w:rFonts w:ascii="Arial" w:hAnsi="Arial"/>
          <w:i/>
          <w:iCs/>
          <w:sz w:val="20"/>
          <w:szCs w:val="20"/>
        </w:rPr>
        <w:t>98</w:t>
      </w:r>
      <w:r w:rsidRPr="00DC3015">
        <w:rPr>
          <w:rFonts w:ascii="Arial" w:hAnsi="Arial"/>
          <w:sz w:val="20"/>
          <w:szCs w:val="20"/>
        </w:rPr>
        <w:t>(10), 4261–4268. https://doi.org/10.3382/ps/pez252</w:t>
      </w:r>
    </w:p>
    <w:p w14:paraId="19EAD841"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 xml:space="preserve">3. </w:t>
      </w:r>
      <w:r w:rsidRPr="00DC3015">
        <w:rPr>
          <w:rFonts w:ascii="Arial" w:hAnsi="Arial"/>
          <w:sz w:val="20"/>
          <w:szCs w:val="20"/>
        </w:rPr>
        <w:tab/>
        <w:t xml:space="preserve">Mairizal, M. (2013). Pengaruh Penggantian Sebagian Ransum Komersil dengan Bungkil Kelapa Hasil Fermentasi dengan Effective Microorganism-4 (Em-4) terhadap Bobot Karkas Ayam Pedaging. </w:t>
      </w:r>
      <w:r w:rsidRPr="00DC3015">
        <w:rPr>
          <w:rFonts w:ascii="Arial" w:hAnsi="Arial"/>
          <w:i/>
          <w:iCs/>
          <w:sz w:val="20"/>
          <w:szCs w:val="20"/>
        </w:rPr>
        <w:t>Jurnal Peternakan Indonesia (Indonesian Journal of Animal Science)</w:t>
      </w:r>
      <w:r w:rsidRPr="00DC3015">
        <w:rPr>
          <w:rFonts w:ascii="Arial" w:hAnsi="Arial"/>
          <w:sz w:val="20"/>
          <w:szCs w:val="20"/>
        </w:rPr>
        <w:t xml:space="preserve">, </w:t>
      </w:r>
      <w:r w:rsidRPr="00DC3015">
        <w:rPr>
          <w:rFonts w:ascii="Arial" w:hAnsi="Arial"/>
          <w:i/>
          <w:iCs/>
          <w:sz w:val="20"/>
          <w:szCs w:val="20"/>
        </w:rPr>
        <w:t>15</w:t>
      </w:r>
      <w:r w:rsidRPr="00DC3015">
        <w:rPr>
          <w:rFonts w:ascii="Arial" w:hAnsi="Arial"/>
          <w:sz w:val="20"/>
          <w:szCs w:val="20"/>
        </w:rPr>
        <w:t>(1), 46–51. https://doi.org/10.25077/jpi.15.1.46-51.2013</w:t>
      </w:r>
    </w:p>
    <w:p w14:paraId="6176F97F" w14:textId="62C02D6E" w:rsidR="00DC3015" w:rsidRPr="001A007A" w:rsidRDefault="00DC3015" w:rsidP="006C5D63">
      <w:pPr>
        <w:pStyle w:val="Bibliography"/>
        <w:tabs>
          <w:tab w:val="clear" w:pos="504"/>
        </w:tabs>
        <w:spacing w:line="240" w:lineRule="auto"/>
        <w:ind w:left="426" w:hanging="426"/>
        <w:jc w:val="both"/>
        <w:rPr>
          <w:rFonts w:ascii="Arial" w:hAnsi="Arial"/>
          <w:sz w:val="20"/>
          <w:szCs w:val="20"/>
          <w:lang w:val="nb-NO"/>
        </w:rPr>
      </w:pPr>
      <w:r w:rsidRPr="00DC3015">
        <w:rPr>
          <w:rFonts w:ascii="Arial" w:hAnsi="Arial"/>
          <w:sz w:val="20"/>
          <w:szCs w:val="20"/>
        </w:rPr>
        <w:t xml:space="preserve">4. </w:t>
      </w:r>
      <w:r w:rsidRPr="00DC3015">
        <w:rPr>
          <w:rFonts w:ascii="Arial" w:hAnsi="Arial"/>
          <w:sz w:val="20"/>
          <w:szCs w:val="20"/>
        </w:rPr>
        <w:tab/>
        <w:t xml:space="preserve">Rahman, R., Wahyono, T., Hidayat, C., Krisnan, R., &amp; Malalantang, S. S. (2017). Penerapan Recursive Linear Model (Rlm) Dalam Pendugaan Berat Badan Ayam Broiler Dan Ayam Lokal. </w:t>
      </w:r>
      <w:r w:rsidRPr="001A007A">
        <w:rPr>
          <w:rFonts w:ascii="Arial" w:hAnsi="Arial"/>
          <w:i/>
          <w:iCs/>
          <w:sz w:val="20"/>
          <w:szCs w:val="20"/>
          <w:lang w:val="nb-NO"/>
        </w:rPr>
        <w:t>Jurnal Ilmu dan Teknologi Peternakan Tropis</w:t>
      </w:r>
      <w:r w:rsidRPr="001A007A">
        <w:rPr>
          <w:rFonts w:ascii="Arial" w:hAnsi="Arial"/>
          <w:sz w:val="20"/>
          <w:szCs w:val="20"/>
          <w:lang w:val="nb-NO"/>
        </w:rPr>
        <w:t xml:space="preserve">, </w:t>
      </w:r>
      <w:r w:rsidRPr="001A007A">
        <w:rPr>
          <w:rFonts w:ascii="Arial" w:hAnsi="Arial"/>
          <w:i/>
          <w:iCs/>
          <w:sz w:val="20"/>
          <w:szCs w:val="20"/>
          <w:lang w:val="nb-NO"/>
        </w:rPr>
        <w:t>4</w:t>
      </w:r>
      <w:r w:rsidRPr="001A007A">
        <w:rPr>
          <w:rFonts w:ascii="Arial" w:hAnsi="Arial"/>
          <w:sz w:val="20"/>
          <w:szCs w:val="20"/>
          <w:lang w:val="nb-NO"/>
        </w:rPr>
        <w:t>(3), 26–33. https://doi.org/10.33772/jitro.v4i3.3650</w:t>
      </w:r>
    </w:p>
    <w:p w14:paraId="2C4E6CB5"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 xml:space="preserve">5. </w:t>
      </w:r>
      <w:r w:rsidRPr="00DC3015">
        <w:rPr>
          <w:rFonts w:ascii="Arial" w:hAnsi="Arial"/>
          <w:sz w:val="20"/>
          <w:szCs w:val="20"/>
        </w:rPr>
        <w:tab/>
        <w:t xml:space="preserve">Maron, D. F., Smith, T. J. S., &amp; Nachman, K. E. (2013). Restrictions on antimicrobial use in food animal production: an international regulatory and economic survey. </w:t>
      </w:r>
      <w:r w:rsidRPr="00DC3015">
        <w:rPr>
          <w:rFonts w:ascii="Arial" w:hAnsi="Arial"/>
          <w:i/>
          <w:iCs/>
          <w:sz w:val="20"/>
          <w:szCs w:val="20"/>
        </w:rPr>
        <w:t>Globalization and Health</w:t>
      </w:r>
      <w:r w:rsidRPr="00DC3015">
        <w:rPr>
          <w:rFonts w:ascii="Arial" w:hAnsi="Arial"/>
          <w:sz w:val="20"/>
          <w:szCs w:val="20"/>
        </w:rPr>
        <w:t xml:space="preserve">, </w:t>
      </w:r>
      <w:r w:rsidRPr="00DC3015">
        <w:rPr>
          <w:rFonts w:ascii="Arial" w:hAnsi="Arial"/>
          <w:i/>
          <w:iCs/>
          <w:sz w:val="20"/>
          <w:szCs w:val="20"/>
        </w:rPr>
        <w:t>9</w:t>
      </w:r>
      <w:r w:rsidRPr="00DC3015">
        <w:rPr>
          <w:rFonts w:ascii="Arial" w:hAnsi="Arial"/>
          <w:sz w:val="20"/>
          <w:szCs w:val="20"/>
        </w:rPr>
        <w:t>, 48. https://doi.org/10.1186/1744-8603-9-48</w:t>
      </w:r>
    </w:p>
    <w:p w14:paraId="57AD20FD"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 xml:space="preserve">6. </w:t>
      </w:r>
      <w:r w:rsidRPr="00DC3015">
        <w:rPr>
          <w:rFonts w:ascii="Arial" w:hAnsi="Arial"/>
          <w:sz w:val="20"/>
          <w:szCs w:val="20"/>
        </w:rPr>
        <w:tab/>
        <w:t xml:space="preserve">Gadde, U., Kim, W. H., Oh, S. T., &amp; Lillehoj, H. S. (2017). Alternatives to antibiotics for maximizing growth performance and feed efficiency </w:t>
      </w:r>
      <w:r w:rsidRPr="00DC3015">
        <w:rPr>
          <w:rFonts w:ascii="Arial" w:hAnsi="Arial"/>
          <w:sz w:val="20"/>
          <w:szCs w:val="20"/>
        </w:rPr>
        <w:lastRenderedPageBreak/>
        <w:t xml:space="preserve">in poultry: a review. </w:t>
      </w:r>
      <w:r w:rsidRPr="00DC3015">
        <w:rPr>
          <w:rFonts w:ascii="Arial" w:hAnsi="Arial"/>
          <w:i/>
          <w:iCs/>
          <w:sz w:val="20"/>
          <w:szCs w:val="20"/>
        </w:rPr>
        <w:t>Animal Health Research Reviews</w:t>
      </w:r>
      <w:r w:rsidRPr="00DC3015">
        <w:rPr>
          <w:rFonts w:ascii="Arial" w:hAnsi="Arial"/>
          <w:sz w:val="20"/>
          <w:szCs w:val="20"/>
        </w:rPr>
        <w:t xml:space="preserve">, </w:t>
      </w:r>
      <w:r w:rsidRPr="00DC3015">
        <w:rPr>
          <w:rFonts w:ascii="Arial" w:hAnsi="Arial"/>
          <w:i/>
          <w:iCs/>
          <w:sz w:val="20"/>
          <w:szCs w:val="20"/>
        </w:rPr>
        <w:t>18</w:t>
      </w:r>
      <w:r w:rsidRPr="00DC3015">
        <w:rPr>
          <w:rFonts w:ascii="Arial" w:hAnsi="Arial"/>
          <w:sz w:val="20"/>
          <w:szCs w:val="20"/>
        </w:rPr>
        <w:t>(1), 26–45. https://doi.org/10.1017/S1466252316000207</w:t>
      </w:r>
    </w:p>
    <w:p w14:paraId="27D75D75"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 xml:space="preserve">7. </w:t>
      </w:r>
      <w:r w:rsidRPr="00DC3015">
        <w:rPr>
          <w:rFonts w:ascii="Arial" w:hAnsi="Arial"/>
          <w:sz w:val="20"/>
          <w:szCs w:val="20"/>
        </w:rPr>
        <w:tab/>
        <w:t xml:space="preserve">Gomez-Osorio, L.-M., Yepes-Medina, V., Ballou, A., Parini, M., &amp; Angel, R. (2021). Short and Medium Chain Fatty Acids and Their Derivatives as a Natural Strategy in the Control of Necrotic Enteritis and Microbial Homeostasis in Broiler Chickens. </w:t>
      </w:r>
      <w:r w:rsidRPr="00DC3015">
        <w:rPr>
          <w:rFonts w:ascii="Arial" w:hAnsi="Arial"/>
          <w:i/>
          <w:iCs/>
          <w:sz w:val="20"/>
          <w:szCs w:val="20"/>
        </w:rPr>
        <w:t>Frontiers in Veterinary Science</w:t>
      </w:r>
      <w:r w:rsidRPr="00DC3015">
        <w:rPr>
          <w:rFonts w:ascii="Arial" w:hAnsi="Arial"/>
          <w:sz w:val="20"/>
          <w:szCs w:val="20"/>
        </w:rPr>
        <w:t xml:space="preserve">, </w:t>
      </w:r>
      <w:r w:rsidRPr="00DC3015">
        <w:rPr>
          <w:rFonts w:ascii="Arial" w:hAnsi="Arial"/>
          <w:i/>
          <w:iCs/>
          <w:sz w:val="20"/>
          <w:szCs w:val="20"/>
        </w:rPr>
        <w:t>8</w:t>
      </w:r>
      <w:r w:rsidRPr="00DC3015">
        <w:rPr>
          <w:rFonts w:ascii="Arial" w:hAnsi="Arial"/>
          <w:sz w:val="20"/>
          <w:szCs w:val="20"/>
        </w:rPr>
        <w:t>. https://doi.org/10.3389/fvets.2021.773372</w:t>
      </w:r>
    </w:p>
    <w:p w14:paraId="0C29194A"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 xml:space="preserve">8. </w:t>
      </w:r>
      <w:r w:rsidRPr="00DC3015">
        <w:rPr>
          <w:rFonts w:ascii="Arial" w:hAnsi="Arial"/>
          <w:sz w:val="20"/>
          <w:szCs w:val="20"/>
        </w:rPr>
        <w:tab/>
        <w:t xml:space="preserve">Adu, O. A., Gbore, F. A., Oloruntola, O. D., Falowo, A. B., &amp; Olarotimi, O. J. (2020). The effects of Myristica fragrans seed meal and Syzygium aromaticum leaf meal dietary supplementation on growth performance and oxidative status of broiler chicken. </w:t>
      </w:r>
      <w:r w:rsidRPr="00DC3015">
        <w:rPr>
          <w:rFonts w:ascii="Arial" w:hAnsi="Arial"/>
          <w:i/>
          <w:iCs/>
          <w:sz w:val="20"/>
          <w:szCs w:val="20"/>
        </w:rPr>
        <w:t>Bulletin of the National Research Centre</w:t>
      </w:r>
      <w:r w:rsidRPr="00DC3015">
        <w:rPr>
          <w:rFonts w:ascii="Arial" w:hAnsi="Arial"/>
          <w:sz w:val="20"/>
          <w:szCs w:val="20"/>
        </w:rPr>
        <w:t xml:space="preserve">, </w:t>
      </w:r>
      <w:r w:rsidRPr="00DC3015">
        <w:rPr>
          <w:rFonts w:ascii="Arial" w:hAnsi="Arial"/>
          <w:i/>
          <w:iCs/>
          <w:sz w:val="20"/>
          <w:szCs w:val="20"/>
        </w:rPr>
        <w:t>44</w:t>
      </w:r>
      <w:r w:rsidRPr="00DC3015">
        <w:rPr>
          <w:rFonts w:ascii="Arial" w:hAnsi="Arial"/>
          <w:sz w:val="20"/>
          <w:szCs w:val="20"/>
        </w:rPr>
        <w:t>(1), 149. https://doi.org/10.1186/s42269-020-00396-8</w:t>
      </w:r>
    </w:p>
    <w:p w14:paraId="1FBBDFCF"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 xml:space="preserve">9. </w:t>
      </w:r>
      <w:r w:rsidRPr="001A007A">
        <w:rPr>
          <w:rFonts w:ascii="Arial" w:hAnsi="Arial"/>
          <w:sz w:val="20"/>
          <w:szCs w:val="20"/>
          <w:lang w:val="pt-BR"/>
        </w:rPr>
        <w:tab/>
        <w:t xml:space="preserve">Krumbeck, J. A., Maldonado-Gomez, M. X., Martínez, I., Frese, S. A., Burkey, T. E., Rasineni, K., … </w:t>
      </w:r>
      <w:r w:rsidRPr="00DC3015">
        <w:rPr>
          <w:rFonts w:ascii="Arial" w:hAnsi="Arial"/>
          <w:sz w:val="20"/>
          <w:szCs w:val="20"/>
        </w:rPr>
        <w:t xml:space="preserve">Walter, J. (2015). In Vivo Selection To Identify Bacterial Strains with Enhanced Ecological Performance in Synbiotic Applications. </w:t>
      </w:r>
      <w:r w:rsidRPr="00DC3015">
        <w:rPr>
          <w:rFonts w:ascii="Arial" w:hAnsi="Arial"/>
          <w:i/>
          <w:iCs/>
          <w:sz w:val="20"/>
          <w:szCs w:val="20"/>
        </w:rPr>
        <w:t>Applied and Environmental Microbiology</w:t>
      </w:r>
      <w:r w:rsidRPr="00DC3015">
        <w:rPr>
          <w:rFonts w:ascii="Arial" w:hAnsi="Arial"/>
          <w:sz w:val="20"/>
          <w:szCs w:val="20"/>
        </w:rPr>
        <w:t xml:space="preserve">, </w:t>
      </w:r>
      <w:r w:rsidRPr="00DC3015">
        <w:rPr>
          <w:rFonts w:ascii="Arial" w:hAnsi="Arial"/>
          <w:i/>
          <w:iCs/>
          <w:sz w:val="20"/>
          <w:szCs w:val="20"/>
        </w:rPr>
        <w:t>81</w:t>
      </w:r>
      <w:r w:rsidRPr="00DC3015">
        <w:rPr>
          <w:rFonts w:ascii="Arial" w:hAnsi="Arial"/>
          <w:sz w:val="20"/>
          <w:szCs w:val="20"/>
        </w:rPr>
        <w:t>(7), 2455–2465. https://doi.org/10.1128/AEM.03903-14</w:t>
      </w:r>
    </w:p>
    <w:p w14:paraId="0585DD52" w14:textId="77777777" w:rsidR="00DC3015" w:rsidRPr="001A007A" w:rsidRDefault="00DC3015" w:rsidP="006C5D63">
      <w:pPr>
        <w:pStyle w:val="Bibliography"/>
        <w:tabs>
          <w:tab w:val="clear" w:pos="504"/>
        </w:tabs>
        <w:spacing w:line="240" w:lineRule="auto"/>
        <w:ind w:left="426" w:hanging="426"/>
        <w:jc w:val="both"/>
        <w:rPr>
          <w:rFonts w:ascii="Arial" w:hAnsi="Arial"/>
          <w:sz w:val="20"/>
          <w:szCs w:val="20"/>
          <w:lang w:val="nb-NO"/>
        </w:rPr>
      </w:pPr>
      <w:r w:rsidRPr="00DC3015">
        <w:rPr>
          <w:rFonts w:ascii="Arial" w:hAnsi="Arial"/>
          <w:sz w:val="20"/>
          <w:szCs w:val="20"/>
        </w:rPr>
        <w:t xml:space="preserve">10. </w:t>
      </w:r>
      <w:r w:rsidRPr="00DC3015">
        <w:rPr>
          <w:rFonts w:ascii="Arial" w:hAnsi="Arial"/>
          <w:sz w:val="20"/>
          <w:szCs w:val="20"/>
        </w:rPr>
        <w:tab/>
        <w:t xml:space="preserve">Li, H.-Y., Zhou, D.-D., Gan, R.-Y., Huang, S.-Y., Zhao, C.-N., Shang, A., … Li, H.-B. (2021). Effects and Mechanisms of Probiotics, Prebiotics, Synbiotics, and Postbiotics on Metabolic Diseases Targeting Gut Microbiota: A Narrative Review. </w:t>
      </w:r>
      <w:r w:rsidRPr="001A007A">
        <w:rPr>
          <w:rFonts w:ascii="Arial" w:hAnsi="Arial"/>
          <w:i/>
          <w:iCs/>
          <w:sz w:val="20"/>
          <w:szCs w:val="20"/>
          <w:lang w:val="nb-NO"/>
        </w:rPr>
        <w:t>Nutrients</w:t>
      </w:r>
      <w:r w:rsidRPr="001A007A">
        <w:rPr>
          <w:rFonts w:ascii="Arial" w:hAnsi="Arial"/>
          <w:sz w:val="20"/>
          <w:szCs w:val="20"/>
          <w:lang w:val="nb-NO"/>
        </w:rPr>
        <w:t xml:space="preserve">, </w:t>
      </w:r>
      <w:r w:rsidRPr="001A007A">
        <w:rPr>
          <w:rFonts w:ascii="Arial" w:hAnsi="Arial"/>
          <w:i/>
          <w:iCs/>
          <w:sz w:val="20"/>
          <w:szCs w:val="20"/>
          <w:lang w:val="nb-NO"/>
        </w:rPr>
        <w:t>13</w:t>
      </w:r>
      <w:r w:rsidRPr="001A007A">
        <w:rPr>
          <w:rFonts w:ascii="Arial" w:hAnsi="Arial"/>
          <w:sz w:val="20"/>
          <w:szCs w:val="20"/>
          <w:lang w:val="nb-NO"/>
        </w:rPr>
        <w:t>(9), 3211. https://doi.org/10.3390/nu13093211</w:t>
      </w:r>
    </w:p>
    <w:p w14:paraId="7B885373"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nb-NO"/>
        </w:rPr>
        <w:t xml:space="preserve">11. </w:t>
      </w:r>
      <w:r w:rsidRPr="001A007A">
        <w:rPr>
          <w:rFonts w:ascii="Arial" w:hAnsi="Arial"/>
          <w:sz w:val="20"/>
          <w:szCs w:val="20"/>
          <w:lang w:val="nb-NO"/>
        </w:rPr>
        <w:tab/>
        <w:t xml:space="preserve">Stopponi, S., Fotio, Y., Cifani, C., Li, H., Haass-Koffler, C. L., Cannella, N., … </w:t>
      </w:r>
      <w:r w:rsidRPr="00DC3015">
        <w:rPr>
          <w:rFonts w:ascii="Arial" w:hAnsi="Arial"/>
          <w:sz w:val="20"/>
          <w:szCs w:val="20"/>
        </w:rPr>
        <w:t xml:space="preserve">Ciccocioppo, R. (2021). Andrographis paniculata and Its Main Bioactive Ingredient Andrographolide Decrease Alcohol Drinking and Seeking in Rats Through Activation of Nuclear PPARγ Pathway. </w:t>
      </w:r>
      <w:r w:rsidRPr="00DC3015">
        <w:rPr>
          <w:rFonts w:ascii="Arial" w:hAnsi="Arial"/>
          <w:i/>
          <w:iCs/>
          <w:sz w:val="20"/>
          <w:szCs w:val="20"/>
        </w:rPr>
        <w:t>Alcohol and Alcoholism</w:t>
      </w:r>
      <w:r w:rsidRPr="00DC3015">
        <w:rPr>
          <w:rFonts w:ascii="Arial" w:hAnsi="Arial"/>
          <w:sz w:val="20"/>
          <w:szCs w:val="20"/>
        </w:rPr>
        <w:t xml:space="preserve">, </w:t>
      </w:r>
      <w:r w:rsidRPr="00DC3015">
        <w:rPr>
          <w:rFonts w:ascii="Arial" w:hAnsi="Arial"/>
          <w:i/>
          <w:iCs/>
          <w:sz w:val="20"/>
          <w:szCs w:val="20"/>
        </w:rPr>
        <w:t>56</w:t>
      </w:r>
      <w:r w:rsidRPr="00DC3015">
        <w:rPr>
          <w:rFonts w:ascii="Arial" w:hAnsi="Arial"/>
          <w:sz w:val="20"/>
          <w:szCs w:val="20"/>
        </w:rPr>
        <w:t>(2), 240–249. https://doi.org/10.1093/alcalc/agaa136</w:t>
      </w:r>
    </w:p>
    <w:p w14:paraId="37F6599D" w14:textId="77777777" w:rsidR="00DC3015" w:rsidRPr="001A007A" w:rsidRDefault="00DC3015" w:rsidP="006C5D63">
      <w:pPr>
        <w:pStyle w:val="Bibliography"/>
        <w:tabs>
          <w:tab w:val="clear" w:pos="504"/>
        </w:tabs>
        <w:spacing w:line="240" w:lineRule="auto"/>
        <w:ind w:left="426" w:hanging="426"/>
        <w:jc w:val="both"/>
        <w:rPr>
          <w:rFonts w:ascii="Arial" w:hAnsi="Arial"/>
          <w:sz w:val="20"/>
          <w:szCs w:val="20"/>
          <w:lang w:val="pt-BR"/>
        </w:rPr>
      </w:pPr>
      <w:r w:rsidRPr="00DC3015">
        <w:rPr>
          <w:rFonts w:ascii="Arial" w:hAnsi="Arial"/>
          <w:sz w:val="20"/>
          <w:szCs w:val="20"/>
        </w:rPr>
        <w:t xml:space="preserve">12. </w:t>
      </w:r>
      <w:r w:rsidRPr="00DC3015">
        <w:rPr>
          <w:rFonts w:ascii="Arial" w:hAnsi="Arial"/>
          <w:sz w:val="20"/>
          <w:szCs w:val="20"/>
        </w:rPr>
        <w:tab/>
        <w:t xml:space="preserve">Zhang, H., Huang, L., Hu, S., Qin, X., &amp; Wang, X. (2023). Moringa oleifera Leaf Powder as New Source of Protein-Based Feedstuff Improves Growth Performance and Cecal Microbial Diversity of Broiler Chicken. </w:t>
      </w:r>
      <w:r w:rsidRPr="001A007A">
        <w:rPr>
          <w:rFonts w:ascii="Arial" w:hAnsi="Arial"/>
          <w:i/>
          <w:iCs/>
          <w:sz w:val="20"/>
          <w:szCs w:val="20"/>
          <w:lang w:val="pt-BR"/>
        </w:rPr>
        <w:t>Animals</w:t>
      </w:r>
      <w:r w:rsidRPr="001A007A">
        <w:rPr>
          <w:rFonts w:ascii="Arial" w:hAnsi="Arial"/>
          <w:sz w:val="20"/>
          <w:szCs w:val="20"/>
          <w:lang w:val="pt-BR"/>
        </w:rPr>
        <w:t xml:space="preserve">, </w:t>
      </w:r>
      <w:r w:rsidRPr="001A007A">
        <w:rPr>
          <w:rFonts w:ascii="Arial" w:hAnsi="Arial"/>
          <w:i/>
          <w:iCs/>
          <w:sz w:val="20"/>
          <w:szCs w:val="20"/>
          <w:lang w:val="pt-BR"/>
        </w:rPr>
        <w:t>13</w:t>
      </w:r>
      <w:r w:rsidRPr="001A007A">
        <w:rPr>
          <w:rFonts w:ascii="Arial" w:hAnsi="Arial"/>
          <w:sz w:val="20"/>
          <w:szCs w:val="20"/>
          <w:lang w:val="pt-BR"/>
        </w:rPr>
        <w:t>(6), 1104. https://doi.org/10.3390/ani13061104</w:t>
      </w:r>
    </w:p>
    <w:p w14:paraId="00D8B92D"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 xml:space="preserve">13. </w:t>
      </w:r>
      <w:r w:rsidRPr="001A007A">
        <w:rPr>
          <w:rFonts w:ascii="Arial" w:hAnsi="Arial"/>
          <w:sz w:val="20"/>
          <w:szCs w:val="20"/>
          <w:lang w:val="pt-BR"/>
        </w:rPr>
        <w:tab/>
        <w:t xml:space="preserve">Peñalver, R., Martínez-Zamora, L., Lorenzo, J. M., Ros, G., &amp; Nieto, G. (2022). </w:t>
      </w:r>
      <w:r w:rsidRPr="00DC3015">
        <w:rPr>
          <w:rFonts w:ascii="Arial" w:hAnsi="Arial"/>
          <w:sz w:val="20"/>
          <w:szCs w:val="20"/>
        </w:rPr>
        <w:t xml:space="preserve">Nutritional and Antioxidant Properties of Moringa oleifera Leaves in Functional Foods. </w:t>
      </w:r>
      <w:r w:rsidRPr="00DC3015">
        <w:rPr>
          <w:rFonts w:ascii="Arial" w:hAnsi="Arial"/>
          <w:i/>
          <w:iCs/>
          <w:sz w:val="20"/>
          <w:szCs w:val="20"/>
        </w:rPr>
        <w:t>Foods</w:t>
      </w:r>
      <w:r w:rsidRPr="00DC3015">
        <w:rPr>
          <w:rFonts w:ascii="Arial" w:hAnsi="Arial"/>
          <w:sz w:val="20"/>
          <w:szCs w:val="20"/>
        </w:rPr>
        <w:t xml:space="preserve">, </w:t>
      </w:r>
      <w:r w:rsidRPr="00DC3015">
        <w:rPr>
          <w:rFonts w:ascii="Arial" w:hAnsi="Arial"/>
          <w:i/>
          <w:iCs/>
          <w:sz w:val="20"/>
          <w:szCs w:val="20"/>
        </w:rPr>
        <w:t>11</w:t>
      </w:r>
      <w:r w:rsidRPr="00DC3015">
        <w:rPr>
          <w:rFonts w:ascii="Arial" w:hAnsi="Arial"/>
          <w:sz w:val="20"/>
          <w:szCs w:val="20"/>
        </w:rPr>
        <w:t>(8), 1107. https://doi.org/10.3390/foods11081107</w:t>
      </w:r>
    </w:p>
    <w:p w14:paraId="15449E5C"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 xml:space="preserve">14. </w:t>
      </w:r>
      <w:r w:rsidRPr="00DC3015">
        <w:rPr>
          <w:rFonts w:ascii="Arial" w:hAnsi="Arial"/>
          <w:sz w:val="20"/>
          <w:szCs w:val="20"/>
        </w:rPr>
        <w:tab/>
        <w:t xml:space="preserve">Prayitno, S. A., Patria, D. G., Mardiana, N. A., Utami, D. R., Kusumawati, R., Rochma, N. A., &amp; Niam, M. K. (2022). Fortification of Moringa oleifera Flour on Quality of Wet Noodle. </w:t>
      </w:r>
      <w:r w:rsidRPr="00DC3015">
        <w:rPr>
          <w:rFonts w:ascii="Arial" w:hAnsi="Arial"/>
          <w:i/>
          <w:iCs/>
          <w:sz w:val="20"/>
          <w:szCs w:val="20"/>
        </w:rPr>
        <w:t>Food Science and Technology Journal (Foodscitech)</w:t>
      </w:r>
      <w:r w:rsidRPr="00DC3015">
        <w:rPr>
          <w:rFonts w:ascii="Arial" w:hAnsi="Arial"/>
          <w:sz w:val="20"/>
          <w:szCs w:val="20"/>
        </w:rPr>
        <w:t>, 63–70. https://doi.org/10.25139/fst.v5i1.4236</w:t>
      </w:r>
    </w:p>
    <w:p w14:paraId="047BECF1"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lastRenderedPageBreak/>
        <w:t xml:space="preserve">15. </w:t>
      </w:r>
      <w:r w:rsidRPr="00DC3015">
        <w:rPr>
          <w:rFonts w:ascii="Arial" w:hAnsi="Arial"/>
          <w:sz w:val="20"/>
          <w:szCs w:val="20"/>
        </w:rPr>
        <w:tab/>
        <w:t xml:space="preserve">Abbas, T. E. (2013). The use of Moringa oleifera in poultry diets. </w:t>
      </w:r>
      <w:r w:rsidRPr="00DC3015">
        <w:rPr>
          <w:rFonts w:ascii="Arial" w:hAnsi="Arial"/>
          <w:i/>
          <w:iCs/>
          <w:sz w:val="20"/>
          <w:szCs w:val="20"/>
        </w:rPr>
        <w:t>Turkish Journal of Veterinary &amp; Animal Sciences</w:t>
      </w:r>
      <w:r w:rsidRPr="00DC3015">
        <w:rPr>
          <w:rFonts w:ascii="Arial" w:hAnsi="Arial"/>
          <w:sz w:val="20"/>
          <w:szCs w:val="20"/>
        </w:rPr>
        <w:t xml:space="preserve">, </w:t>
      </w:r>
      <w:r w:rsidRPr="00DC3015">
        <w:rPr>
          <w:rFonts w:ascii="Arial" w:hAnsi="Arial"/>
          <w:i/>
          <w:iCs/>
          <w:sz w:val="20"/>
          <w:szCs w:val="20"/>
        </w:rPr>
        <w:t>37</w:t>
      </w:r>
      <w:r w:rsidRPr="00DC3015">
        <w:rPr>
          <w:rFonts w:ascii="Arial" w:hAnsi="Arial"/>
          <w:sz w:val="20"/>
          <w:szCs w:val="20"/>
        </w:rPr>
        <w:t>(5), 492–496. https://doi.org/10.3906/vet-1211-40</w:t>
      </w:r>
    </w:p>
    <w:p w14:paraId="213D9D67"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 xml:space="preserve">16. </w:t>
      </w:r>
      <w:r w:rsidRPr="001A007A">
        <w:rPr>
          <w:rFonts w:ascii="Arial" w:hAnsi="Arial"/>
          <w:sz w:val="20"/>
          <w:szCs w:val="20"/>
          <w:lang w:val="pt-BR"/>
        </w:rPr>
        <w:tab/>
        <w:t xml:space="preserve">Dhakar, R., Pooniya, B., Gupta, M., Maurya, S., Bairwa, N., &amp; Sanwarmal. </w:t>
      </w:r>
      <w:r w:rsidRPr="00DC3015">
        <w:rPr>
          <w:rFonts w:ascii="Arial" w:hAnsi="Arial"/>
          <w:sz w:val="20"/>
          <w:szCs w:val="20"/>
        </w:rPr>
        <w:t xml:space="preserve">(2011). Moringa : The herbal gold to combat malnutrition. </w:t>
      </w:r>
      <w:r w:rsidRPr="00DC3015">
        <w:rPr>
          <w:rFonts w:ascii="Arial" w:hAnsi="Arial"/>
          <w:i/>
          <w:iCs/>
          <w:sz w:val="20"/>
          <w:szCs w:val="20"/>
        </w:rPr>
        <w:t>Chronicles of Young Scientists</w:t>
      </w:r>
      <w:r w:rsidRPr="00DC3015">
        <w:rPr>
          <w:rFonts w:ascii="Arial" w:hAnsi="Arial"/>
          <w:sz w:val="20"/>
          <w:szCs w:val="20"/>
        </w:rPr>
        <w:t xml:space="preserve">, </w:t>
      </w:r>
      <w:r w:rsidRPr="00DC3015">
        <w:rPr>
          <w:rFonts w:ascii="Arial" w:hAnsi="Arial"/>
          <w:i/>
          <w:iCs/>
          <w:sz w:val="20"/>
          <w:szCs w:val="20"/>
        </w:rPr>
        <w:t>2</w:t>
      </w:r>
      <w:r w:rsidRPr="00DC3015">
        <w:rPr>
          <w:rFonts w:ascii="Arial" w:hAnsi="Arial"/>
          <w:sz w:val="20"/>
          <w:szCs w:val="20"/>
        </w:rPr>
        <w:t>(3), 119. https://doi.org/10.4103/2229-5186.90887</w:t>
      </w:r>
    </w:p>
    <w:p w14:paraId="53CC2AF5"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 xml:space="preserve">17. </w:t>
      </w:r>
      <w:r w:rsidRPr="001A007A">
        <w:rPr>
          <w:rFonts w:ascii="Arial" w:hAnsi="Arial"/>
          <w:sz w:val="20"/>
          <w:szCs w:val="20"/>
          <w:lang w:val="pt-BR"/>
        </w:rPr>
        <w:tab/>
        <w:t xml:space="preserve">Fatima, S., Usmani, M. A., Srivastava, A. K., Fatima, S., Usmani, M. A., &amp; Srivastava, A. K. (2024). </w:t>
      </w:r>
      <w:r w:rsidRPr="00DC3015">
        <w:rPr>
          <w:rFonts w:ascii="Arial" w:hAnsi="Arial"/>
          <w:sz w:val="20"/>
          <w:szCs w:val="20"/>
        </w:rPr>
        <w:t xml:space="preserve">Nutritional Value Addition of Bread, Pasta, and Noodles by Incorporating Leaves of Moringa oleifera. </w:t>
      </w:r>
      <w:r w:rsidRPr="00DC3015">
        <w:rPr>
          <w:rFonts w:ascii="Arial" w:hAnsi="Arial"/>
          <w:i/>
          <w:iCs/>
          <w:sz w:val="20"/>
          <w:szCs w:val="20"/>
        </w:rPr>
        <w:t>Cureus</w:t>
      </w:r>
      <w:r w:rsidRPr="00DC3015">
        <w:rPr>
          <w:rFonts w:ascii="Arial" w:hAnsi="Arial"/>
          <w:sz w:val="20"/>
          <w:szCs w:val="20"/>
        </w:rPr>
        <w:t xml:space="preserve">, </w:t>
      </w:r>
      <w:r w:rsidRPr="00DC3015">
        <w:rPr>
          <w:rFonts w:ascii="Arial" w:hAnsi="Arial"/>
          <w:i/>
          <w:iCs/>
          <w:sz w:val="20"/>
          <w:szCs w:val="20"/>
        </w:rPr>
        <w:t>16</w:t>
      </w:r>
      <w:r w:rsidRPr="00DC3015">
        <w:rPr>
          <w:rFonts w:ascii="Arial" w:hAnsi="Arial"/>
          <w:sz w:val="20"/>
          <w:szCs w:val="20"/>
        </w:rPr>
        <w:t>. https://doi.org/10.7759/cureus.75793</w:t>
      </w:r>
    </w:p>
    <w:p w14:paraId="5A98D37B" w14:textId="77777777"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 xml:space="preserve">18. </w:t>
      </w:r>
      <w:r w:rsidRPr="00DC3015">
        <w:rPr>
          <w:rFonts w:ascii="Arial" w:hAnsi="Arial"/>
          <w:sz w:val="20"/>
          <w:szCs w:val="20"/>
        </w:rPr>
        <w:tab/>
        <w:t xml:space="preserve">Qumar, N., &amp; Fatima, N. (2022). Nutritional analysis and sensory evaluation of food products enriched with Moringa oleifera leaves. </w:t>
      </w:r>
      <w:r w:rsidRPr="00DC3015">
        <w:rPr>
          <w:rFonts w:ascii="Arial" w:hAnsi="Arial"/>
          <w:i/>
          <w:iCs/>
          <w:sz w:val="20"/>
          <w:szCs w:val="20"/>
        </w:rPr>
        <w:t>International Journal of Horticulture and Food Science</w:t>
      </w:r>
      <w:r w:rsidRPr="00DC3015">
        <w:rPr>
          <w:rFonts w:ascii="Arial" w:hAnsi="Arial"/>
          <w:sz w:val="20"/>
          <w:szCs w:val="20"/>
        </w:rPr>
        <w:t xml:space="preserve">, </w:t>
      </w:r>
      <w:r w:rsidRPr="00DC3015">
        <w:rPr>
          <w:rFonts w:ascii="Arial" w:hAnsi="Arial"/>
          <w:i/>
          <w:iCs/>
          <w:sz w:val="20"/>
          <w:szCs w:val="20"/>
        </w:rPr>
        <w:t>4</w:t>
      </w:r>
      <w:r w:rsidRPr="00DC3015">
        <w:rPr>
          <w:rFonts w:ascii="Arial" w:hAnsi="Arial"/>
          <w:sz w:val="20"/>
          <w:szCs w:val="20"/>
        </w:rPr>
        <w:t>(1), 93–97. https://doi.org/10.33545/26631067.2022.v4.i1b.90</w:t>
      </w:r>
    </w:p>
    <w:p w14:paraId="1CE2D6F2" w14:textId="77777777" w:rsidR="001668D3" w:rsidRPr="001A007A" w:rsidRDefault="00DC3015" w:rsidP="001668D3">
      <w:pPr>
        <w:pStyle w:val="Bibliography"/>
        <w:tabs>
          <w:tab w:val="clear" w:pos="504"/>
        </w:tabs>
        <w:spacing w:line="240" w:lineRule="auto"/>
        <w:ind w:left="426" w:hanging="426"/>
        <w:jc w:val="both"/>
        <w:rPr>
          <w:rFonts w:ascii="Arial" w:hAnsi="Arial"/>
          <w:sz w:val="20"/>
          <w:szCs w:val="20"/>
          <w:lang w:val="nb-NO"/>
        </w:rPr>
      </w:pPr>
      <w:r w:rsidRPr="00DC3015">
        <w:rPr>
          <w:rFonts w:ascii="Arial" w:hAnsi="Arial"/>
          <w:sz w:val="20"/>
          <w:szCs w:val="20"/>
        </w:rPr>
        <w:t xml:space="preserve">19. </w:t>
      </w:r>
      <w:r w:rsidRPr="00DC3015">
        <w:rPr>
          <w:rFonts w:ascii="Arial" w:hAnsi="Arial"/>
          <w:sz w:val="20"/>
          <w:szCs w:val="20"/>
        </w:rPr>
        <w:tab/>
        <w:t xml:space="preserve">Sultana, S. (2020). Nutritional and functional properties of </w:t>
      </w:r>
      <w:r w:rsidRPr="00DC3015">
        <w:rPr>
          <w:rFonts w:ascii="Arial" w:hAnsi="Arial"/>
          <w:i/>
          <w:iCs/>
          <w:sz w:val="20"/>
          <w:szCs w:val="20"/>
        </w:rPr>
        <w:t>Moringa oleifera</w:t>
      </w:r>
      <w:r w:rsidRPr="00DC3015">
        <w:rPr>
          <w:rFonts w:ascii="Arial" w:hAnsi="Arial"/>
          <w:sz w:val="20"/>
          <w:szCs w:val="20"/>
        </w:rPr>
        <w:t xml:space="preserve">. </w:t>
      </w:r>
      <w:r w:rsidRPr="001A007A">
        <w:rPr>
          <w:rFonts w:ascii="Arial" w:hAnsi="Arial"/>
          <w:i/>
          <w:iCs/>
          <w:sz w:val="20"/>
          <w:szCs w:val="20"/>
          <w:lang w:val="nb-NO"/>
        </w:rPr>
        <w:t>Metabolism Open</w:t>
      </w:r>
      <w:r w:rsidRPr="001A007A">
        <w:rPr>
          <w:rFonts w:ascii="Arial" w:hAnsi="Arial"/>
          <w:sz w:val="20"/>
          <w:szCs w:val="20"/>
          <w:lang w:val="nb-NO"/>
        </w:rPr>
        <w:t xml:space="preserve">, </w:t>
      </w:r>
      <w:r w:rsidRPr="001A007A">
        <w:rPr>
          <w:rFonts w:ascii="Arial" w:hAnsi="Arial"/>
          <w:i/>
          <w:iCs/>
          <w:sz w:val="20"/>
          <w:szCs w:val="20"/>
          <w:lang w:val="nb-NO"/>
        </w:rPr>
        <w:t>8</w:t>
      </w:r>
      <w:r w:rsidRPr="001A007A">
        <w:rPr>
          <w:rFonts w:ascii="Arial" w:hAnsi="Arial"/>
          <w:sz w:val="20"/>
          <w:szCs w:val="20"/>
          <w:lang w:val="nb-NO"/>
        </w:rPr>
        <w:t>, 100061. https://doi.org/10.1016/j.metop.2020.100061</w:t>
      </w:r>
    </w:p>
    <w:p w14:paraId="45F52ED4" w14:textId="39544F81" w:rsidR="00DC3015" w:rsidRDefault="001668D3" w:rsidP="001668D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nb-NO"/>
        </w:rPr>
        <w:t xml:space="preserve">20.   </w:t>
      </w:r>
      <w:r w:rsidR="00DC3015" w:rsidRPr="001A007A">
        <w:rPr>
          <w:rFonts w:ascii="Arial" w:hAnsi="Arial"/>
          <w:sz w:val="20"/>
          <w:szCs w:val="20"/>
          <w:lang w:val="nb-NO"/>
        </w:rPr>
        <w:t xml:space="preserve">Li, J., Liu, X., Li, J., Han, D., Li, Y., &amp; Ge, P. (2023). </w:t>
      </w:r>
      <w:r w:rsidR="00DC3015" w:rsidRPr="00DC3015">
        <w:rPr>
          <w:rFonts w:ascii="Arial" w:hAnsi="Arial"/>
          <w:sz w:val="20"/>
          <w:szCs w:val="20"/>
        </w:rPr>
        <w:t xml:space="preserve">Mechanism of andrographis paniculata on lung cancer by network pharmacology and molecular docking. </w:t>
      </w:r>
      <w:r w:rsidR="00DC3015" w:rsidRPr="00DC3015">
        <w:rPr>
          <w:rFonts w:ascii="Arial" w:hAnsi="Arial"/>
          <w:i/>
          <w:iCs/>
          <w:sz w:val="20"/>
          <w:szCs w:val="20"/>
        </w:rPr>
        <w:t>Technology and Health Care</w:t>
      </w:r>
      <w:r w:rsidR="00DC3015" w:rsidRPr="00DC3015">
        <w:rPr>
          <w:rFonts w:ascii="Arial" w:hAnsi="Arial"/>
          <w:sz w:val="20"/>
          <w:szCs w:val="20"/>
        </w:rPr>
        <w:t xml:space="preserve">, </w:t>
      </w:r>
      <w:r w:rsidR="00DC3015" w:rsidRPr="00DC3015">
        <w:rPr>
          <w:rFonts w:ascii="Arial" w:hAnsi="Arial"/>
          <w:i/>
          <w:iCs/>
          <w:sz w:val="20"/>
          <w:szCs w:val="20"/>
        </w:rPr>
        <w:t>31</w:t>
      </w:r>
      <w:r w:rsidR="00DC3015" w:rsidRPr="00DC3015">
        <w:rPr>
          <w:rFonts w:ascii="Arial" w:hAnsi="Arial"/>
          <w:sz w:val="20"/>
          <w:szCs w:val="20"/>
        </w:rPr>
        <w:t>(4), 1407–1427. https://doi.org/10.3233/THC-220698</w:t>
      </w:r>
    </w:p>
    <w:p w14:paraId="5939A52D" w14:textId="380597AE" w:rsidR="00CF042D" w:rsidRPr="00DC3015" w:rsidRDefault="00CF042D" w:rsidP="00CF042D">
      <w:pPr>
        <w:pStyle w:val="Bibliography"/>
        <w:tabs>
          <w:tab w:val="clear" w:pos="504"/>
        </w:tabs>
        <w:spacing w:line="240" w:lineRule="auto"/>
        <w:ind w:left="426" w:hanging="426"/>
        <w:jc w:val="both"/>
        <w:rPr>
          <w:rFonts w:ascii="Arial" w:hAnsi="Arial"/>
          <w:sz w:val="20"/>
          <w:szCs w:val="20"/>
        </w:rPr>
      </w:pPr>
      <w:r>
        <w:rPr>
          <w:rFonts w:ascii="Arial" w:hAnsi="Arial"/>
          <w:sz w:val="20"/>
          <w:szCs w:val="20"/>
        </w:rPr>
        <w:t xml:space="preserve">21.  </w:t>
      </w:r>
      <w:r w:rsidRPr="00DC3015">
        <w:rPr>
          <w:rFonts w:ascii="Arial" w:hAnsi="Arial"/>
          <w:sz w:val="20"/>
          <w:szCs w:val="20"/>
        </w:rPr>
        <w:t xml:space="preserve">Tan, Y., &amp; Chang, S. K. C. (2017). Digestive enzyme inhibition activity of the phenolic substances in selected fruits, vegetables and tea as compared to black legumes. </w:t>
      </w:r>
      <w:r w:rsidRPr="00DC3015">
        <w:rPr>
          <w:rFonts w:ascii="Arial" w:hAnsi="Arial"/>
          <w:i/>
          <w:iCs/>
          <w:sz w:val="20"/>
          <w:szCs w:val="20"/>
        </w:rPr>
        <w:t>Journal of Functional Foods</w:t>
      </w:r>
      <w:r w:rsidRPr="00DC3015">
        <w:rPr>
          <w:rFonts w:ascii="Arial" w:hAnsi="Arial"/>
          <w:sz w:val="20"/>
          <w:szCs w:val="20"/>
        </w:rPr>
        <w:t xml:space="preserve">, </w:t>
      </w:r>
      <w:r w:rsidRPr="00DC3015">
        <w:rPr>
          <w:rFonts w:ascii="Arial" w:hAnsi="Arial"/>
          <w:i/>
          <w:iCs/>
          <w:sz w:val="20"/>
          <w:szCs w:val="20"/>
        </w:rPr>
        <w:t>38</w:t>
      </w:r>
      <w:r w:rsidRPr="00DC3015">
        <w:rPr>
          <w:rFonts w:ascii="Arial" w:hAnsi="Arial"/>
          <w:sz w:val="20"/>
          <w:szCs w:val="20"/>
        </w:rPr>
        <w:t>, 644–655. https://doi.org/10.1016/j.jff.2017.04.005</w:t>
      </w:r>
    </w:p>
    <w:p w14:paraId="138287EA" w14:textId="05286D6F" w:rsidR="00CF042D" w:rsidRPr="001A007A" w:rsidRDefault="00CF042D" w:rsidP="00CF042D">
      <w:pPr>
        <w:pStyle w:val="Bibliography"/>
        <w:tabs>
          <w:tab w:val="clear" w:pos="504"/>
        </w:tabs>
        <w:spacing w:line="240" w:lineRule="auto"/>
        <w:ind w:left="426" w:hanging="426"/>
        <w:jc w:val="both"/>
        <w:rPr>
          <w:rFonts w:ascii="Arial" w:hAnsi="Arial"/>
          <w:sz w:val="20"/>
          <w:szCs w:val="20"/>
          <w:lang w:val="pt-BR"/>
        </w:rPr>
      </w:pPr>
      <w:r w:rsidRPr="00DC3015">
        <w:rPr>
          <w:rFonts w:ascii="Arial" w:hAnsi="Arial"/>
          <w:sz w:val="20"/>
          <w:szCs w:val="20"/>
        </w:rPr>
        <w:t>2</w:t>
      </w:r>
      <w:r>
        <w:rPr>
          <w:rFonts w:ascii="Arial" w:hAnsi="Arial"/>
          <w:sz w:val="20"/>
          <w:szCs w:val="20"/>
        </w:rPr>
        <w:t>2</w:t>
      </w:r>
      <w:r w:rsidRPr="00DC3015">
        <w:rPr>
          <w:rFonts w:ascii="Arial" w:hAnsi="Arial"/>
          <w:sz w:val="20"/>
          <w:szCs w:val="20"/>
        </w:rPr>
        <w:t xml:space="preserve">. </w:t>
      </w:r>
      <w:r w:rsidRPr="00DC3015">
        <w:rPr>
          <w:rFonts w:ascii="Arial" w:hAnsi="Arial"/>
          <w:sz w:val="20"/>
          <w:szCs w:val="20"/>
        </w:rPr>
        <w:tab/>
        <w:t xml:space="preserve">Stajčić, S. M., Čanadanović-Brunet, J. M., Ćetković, G. S., Tumbas-Šaponjac, V. T., Vulić, J. J., &amp; Šeregelj, V. N. (2021). Simulated gastrointestinal digestion and storage stability of tomato waste encapsulates. </w:t>
      </w:r>
      <w:r w:rsidRPr="001A007A">
        <w:rPr>
          <w:rFonts w:ascii="Arial" w:hAnsi="Arial"/>
          <w:i/>
          <w:iCs/>
          <w:sz w:val="20"/>
          <w:szCs w:val="20"/>
          <w:lang w:val="pt-BR"/>
        </w:rPr>
        <w:t>Acta Periodica Technologica</w:t>
      </w:r>
      <w:r w:rsidRPr="001A007A">
        <w:rPr>
          <w:rFonts w:ascii="Arial" w:hAnsi="Arial"/>
          <w:sz w:val="20"/>
          <w:szCs w:val="20"/>
          <w:lang w:val="pt-BR"/>
        </w:rPr>
        <w:t>, (52), 239–252.</w:t>
      </w:r>
    </w:p>
    <w:p w14:paraId="68106D2F" w14:textId="39A6215C" w:rsidR="00CF042D" w:rsidRPr="00CF042D" w:rsidRDefault="00CF042D" w:rsidP="00CF042D">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 xml:space="preserve">23. </w:t>
      </w:r>
      <w:r w:rsidRPr="001A007A">
        <w:rPr>
          <w:rFonts w:ascii="Arial" w:hAnsi="Arial"/>
          <w:sz w:val="20"/>
          <w:szCs w:val="20"/>
          <w:lang w:val="pt-BR"/>
        </w:rPr>
        <w:tab/>
        <w:t xml:space="preserve">Nur-e-Alam, M., Parveen, I., Wilkinson, B., Ahmed, S., Hafizur, R. M., Bari, A., … </w:t>
      </w:r>
      <w:r w:rsidRPr="00DC3015">
        <w:rPr>
          <w:rFonts w:ascii="Arial" w:hAnsi="Arial"/>
          <w:sz w:val="20"/>
          <w:szCs w:val="20"/>
        </w:rPr>
        <w:t xml:space="preserve">Al-Rehaily, A. J. (2021). A neoclerodane orthoester and other new neoclerodane diterpenoids from Teucrium yemense chemistry and effect on secretion of insulin. </w:t>
      </w:r>
      <w:r w:rsidRPr="00DC3015">
        <w:rPr>
          <w:rFonts w:ascii="Arial" w:hAnsi="Arial"/>
          <w:i/>
          <w:iCs/>
          <w:sz w:val="20"/>
          <w:szCs w:val="20"/>
        </w:rPr>
        <w:t>Scientific Reports</w:t>
      </w:r>
      <w:r w:rsidRPr="00DC3015">
        <w:rPr>
          <w:rFonts w:ascii="Arial" w:hAnsi="Arial"/>
          <w:sz w:val="20"/>
          <w:szCs w:val="20"/>
        </w:rPr>
        <w:t xml:space="preserve">, </w:t>
      </w:r>
      <w:r w:rsidRPr="00DC3015">
        <w:rPr>
          <w:rFonts w:ascii="Arial" w:hAnsi="Arial"/>
          <w:i/>
          <w:iCs/>
          <w:sz w:val="20"/>
          <w:szCs w:val="20"/>
        </w:rPr>
        <w:t>11</w:t>
      </w:r>
      <w:r w:rsidRPr="00DC3015">
        <w:rPr>
          <w:rFonts w:ascii="Arial" w:hAnsi="Arial"/>
          <w:sz w:val="20"/>
          <w:szCs w:val="20"/>
        </w:rPr>
        <w:t>(1), 8074. https://doi.org/10.1038/s41598-021-87513-3</w:t>
      </w:r>
    </w:p>
    <w:p w14:paraId="6A125D8B" w14:textId="11284BD1"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2</w:t>
      </w:r>
      <w:r w:rsidR="004E4D04">
        <w:rPr>
          <w:rFonts w:ascii="Arial" w:hAnsi="Arial"/>
          <w:sz w:val="20"/>
          <w:szCs w:val="20"/>
        </w:rPr>
        <w:t>4</w:t>
      </w:r>
      <w:r w:rsidRPr="00DC3015">
        <w:rPr>
          <w:rFonts w:ascii="Arial" w:hAnsi="Arial"/>
          <w:sz w:val="20"/>
          <w:szCs w:val="20"/>
        </w:rPr>
        <w:t xml:space="preserve">. </w:t>
      </w:r>
      <w:r w:rsidRPr="00DC3015">
        <w:rPr>
          <w:rFonts w:ascii="Arial" w:hAnsi="Arial"/>
          <w:sz w:val="20"/>
          <w:szCs w:val="20"/>
        </w:rPr>
        <w:tab/>
        <w:t xml:space="preserve">Lee, K.-C., Chang, H.-H., Chung, Y.-H., &amp; Lee, T.-Y. (2011). Andrographolide acts as an anti-inflammatory agent in LPS-stimulated RAW264.7 macrophages by inhibiting STAT3-mediated suppression of the NF-κB pathway. </w:t>
      </w:r>
      <w:r w:rsidRPr="00DC3015">
        <w:rPr>
          <w:rFonts w:ascii="Arial" w:hAnsi="Arial"/>
          <w:i/>
          <w:iCs/>
          <w:sz w:val="20"/>
          <w:szCs w:val="20"/>
        </w:rPr>
        <w:t>Journal of Ethnopharmacology</w:t>
      </w:r>
      <w:r w:rsidRPr="00DC3015">
        <w:rPr>
          <w:rFonts w:ascii="Arial" w:hAnsi="Arial"/>
          <w:sz w:val="20"/>
          <w:szCs w:val="20"/>
        </w:rPr>
        <w:t xml:space="preserve">, </w:t>
      </w:r>
      <w:r w:rsidRPr="00DC3015">
        <w:rPr>
          <w:rFonts w:ascii="Arial" w:hAnsi="Arial"/>
          <w:i/>
          <w:iCs/>
          <w:sz w:val="20"/>
          <w:szCs w:val="20"/>
        </w:rPr>
        <w:t>135</w:t>
      </w:r>
      <w:r w:rsidRPr="00DC3015">
        <w:rPr>
          <w:rFonts w:ascii="Arial" w:hAnsi="Arial"/>
          <w:sz w:val="20"/>
          <w:szCs w:val="20"/>
        </w:rPr>
        <w:t>(3), 678–684. https://doi.org/10.1016/j.jep.2011.03.068</w:t>
      </w:r>
    </w:p>
    <w:p w14:paraId="5D9B983A" w14:textId="322FDA31"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2</w:t>
      </w:r>
      <w:r w:rsidR="004E4D04">
        <w:rPr>
          <w:rFonts w:ascii="Arial" w:hAnsi="Arial"/>
          <w:sz w:val="20"/>
          <w:szCs w:val="20"/>
        </w:rPr>
        <w:t>5</w:t>
      </w:r>
      <w:r w:rsidRPr="00DC3015">
        <w:rPr>
          <w:rFonts w:ascii="Arial" w:hAnsi="Arial"/>
          <w:sz w:val="20"/>
          <w:szCs w:val="20"/>
        </w:rPr>
        <w:t xml:space="preserve">. </w:t>
      </w:r>
      <w:r w:rsidRPr="00DC3015">
        <w:rPr>
          <w:rFonts w:ascii="Arial" w:hAnsi="Arial"/>
          <w:sz w:val="20"/>
          <w:szCs w:val="20"/>
        </w:rPr>
        <w:tab/>
        <w:t xml:space="preserve">Mussard, E., Jousselin, S., Cesaro, A., Legrain, B., Lespessailles, E., Esteve, E., … Toumi, H. (2020). Andrographis paniculata and Its Bioactive Diterpenoids Against Inflammation and Oxidative Stress in </w:t>
      </w:r>
      <w:r w:rsidRPr="00DC3015">
        <w:rPr>
          <w:rFonts w:ascii="Arial" w:hAnsi="Arial"/>
          <w:sz w:val="20"/>
          <w:szCs w:val="20"/>
        </w:rPr>
        <w:lastRenderedPageBreak/>
        <w:t xml:space="preserve">Keratinocytes. </w:t>
      </w:r>
      <w:r w:rsidRPr="00DC3015">
        <w:rPr>
          <w:rFonts w:ascii="Arial" w:hAnsi="Arial"/>
          <w:i/>
          <w:iCs/>
          <w:sz w:val="20"/>
          <w:szCs w:val="20"/>
        </w:rPr>
        <w:t>Antioxidants</w:t>
      </w:r>
      <w:r w:rsidRPr="00DC3015">
        <w:rPr>
          <w:rFonts w:ascii="Arial" w:hAnsi="Arial"/>
          <w:sz w:val="20"/>
          <w:szCs w:val="20"/>
        </w:rPr>
        <w:t xml:space="preserve">, </w:t>
      </w:r>
      <w:r w:rsidRPr="00DC3015">
        <w:rPr>
          <w:rFonts w:ascii="Arial" w:hAnsi="Arial"/>
          <w:i/>
          <w:iCs/>
          <w:sz w:val="20"/>
          <w:szCs w:val="20"/>
        </w:rPr>
        <w:t>9</w:t>
      </w:r>
      <w:r w:rsidRPr="00DC3015">
        <w:rPr>
          <w:rFonts w:ascii="Arial" w:hAnsi="Arial"/>
          <w:sz w:val="20"/>
          <w:szCs w:val="20"/>
        </w:rPr>
        <w:t>(6), 530. https://doi.org/10.3390/antiox9060530</w:t>
      </w:r>
    </w:p>
    <w:p w14:paraId="352BD724" w14:textId="503A33C9"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2</w:t>
      </w:r>
      <w:r w:rsidR="004E4D04">
        <w:rPr>
          <w:rFonts w:ascii="Arial" w:hAnsi="Arial"/>
          <w:sz w:val="20"/>
          <w:szCs w:val="20"/>
        </w:rPr>
        <w:t>6</w:t>
      </w:r>
      <w:r w:rsidRPr="00DC3015">
        <w:rPr>
          <w:rFonts w:ascii="Arial" w:hAnsi="Arial"/>
          <w:sz w:val="20"/>
          <w:szCs w:val="20"/>
        </w:rPr>
        <w:t xml:space="preserve">. </w:t>
      </w:r>
      <w:r w:rsidRPr="00DC3015">
        <w:rPr>
          <w:rFonts w:ascii="Arial" w:hAnsi="Arial"/>
          <w:sz w:val="20"/>
          <w:szCs w:val="20"/>
        </w:rPr>
        <w:tab/>
        <w:t xml:space="preserve">Anumihe, O., Etim, G., Ihejieto, N., Azubuike, C., Chibu-Ikwuagwu, G., &amp; Ahamefula, C. (2023). Antimicrobial properties and medicinal effects of Andrographis paniculata. </w:t>
      </w:r>
      <w:r w:rsidRPr="00DC3015">
        <w:rPr>
          <w:rFonts w:ascii="Arial" w:hAnsi="Arial"/>
          <w:i/>
          <w:iCs/>
          <w:sz w:val="20"/>
          <w:szCs w:val="20"/>
        </w:rPr>
        <w:t>International Journal of Agriculture Extension and Social Development</w:t>
      </w:r>
      <w:r w:rsidRPr="00DC3015">
        <w:rPr>
          <w:rFonts w:ascii="Arial" w:hAnsi="Arial"/>
          <w:sz w:val="20"/>
          <w:szCs w:val="20"/>
        </w:rPr>
        <w:t xml:space="preserve">, </w:t>
      </w:r>
      <w:r w:rsidRPr="00DC3015">
        <w:rPr>
          <w:rFonts w:ascii="Arial" w:hAnsi="Arial"/>
          <w:i/>
          <w:iCs/>
          <w:sz w:val="20"/>
          <w:szCs w:val="20"/>
        </w:rPr>
        <w:t>6</w:t>
      </w:r>
      <w:r w:rsidRPr="00DC3015">
        <w:rPr>
          <w:rFonts w:ascii="Arial" w:hAnsi="Arial"/>
          <w:sz w:val="20"/>
          <w:szCs w:val="20"/>
        </w:rPr>
        <w:t>(1), 107–109. https://doi.org/10.33545/26180723.2023.v6.i1b.183</w:t>
      </w:r>
    </w:p>
    <w:p w14:paraId="6DE95365" w14:textId="600C48E6"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2</w:t>
      </w:r>
      <w:r w:rsidR="004E4D04">
        <w:rPr>
          <w:rFonts w:ascii="Arial" w:hAnsi="Arial"/>
          <w:sz w:val="20"/>
          <w:szCs w:val="20"/>
        </w:rPr>
        <w:t>7</w:t>
      </w:r>
      <w:r w:rsidR="00DC3015" w:rsidRPr="00DC3015">
        <w:rPr>
          <w:rFonts w:ascii="Arial" w:hAnsi="Arial"/>
          <w:sz w:val="20"/>
          <w:szCs w:val="20"/>
        </w:rPr>
        <w:t xml:space="preserve">. </w:t>
      </w:r>
      <w:r w:rsidR="00DC3015" w:rsidRPr="00DC3015">
        <w:rPr>
          <w:rFonts w:ascii="Arial" w:hAnsi="Arial"/>
          <w:sz w:val="20"/>
          <w:szCs w:val="20"/>
        </w:rPr>
        <w:tab/>
        <w:t xml:space="preserve">Li, X., Yuan, W., Wu, J., Zhen, J., Sun, Q., &amp; Yu, M. (2022). Andrographolide, a natural anti-inflammatory agent: An Update. </w:t>
      </w:r>
      <w:r w:rsidR="00DC3015" w:rsidRPr="00DC3015">
        <w:rPr>
          <w:rFonts w:ascii="Arial" w:hAnsi="Arial"/>
          <w:i/>
          <w:iCs/>
          <w:sz w:val="20"/>
          <w:szCs w:val="20"/>
        </w:rPr>
        <w:t>Frontiers in Pharmacology</w:t>
      </w:r>
      <w:r w:rsidR="00DC3015" w:rsidRPr="00DC3015">
        <w:rPr>
          <w:rFonts w:ascii="Arial" w:hAnsi="Arial"/>
          <w:sz w:val="20"/>
          <w:szCs w:val="20"/>
        </w:rPr>
        <w:t xml:space="preserve">, </w:t>
      </w:r>
      <w:r w:rsidR="00DC3015" w:rsidRPr="00DC3015">
        <w:rPr>
          <w:rFonts w:ascii="Arial" w:hAnsi="Arial"/>
          <w:i/>
          <w:iCs/>
          <w:sz w:val="20"/>
          <w:szCs w:val="20"/>
        </w:rPr>
        <w:t>13</w:t>
      </w:r>
      <w:r w:rsidR="00DC3015" w:rsidRPr="00DC3015">
        <w:rPr>
          <w:rFonts w:ascii="Arial" w:hAnsi="Arial"/>
          <w:sz w:val="20"/>
          <w:szCs w:val="20"/>
        </w:rPr>
        <w:t>. https://doi.org/10.3389/fphar.2022.920435</w:t>
      </w:r>
    </w:p>
    <w:p w14:paraId="2B31494C" w14:textId="361312DD"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2</w:t>
      </w:r>
      <w:r w:rsidR="004E4D04">
        <w:rPr>
          <w:rFonts w:ascii="Arial" w:hAnsi="Arial"/>
          <w:sz w:val="20"/>
          <w:szCs w:val="20"/>
        </w:rPr>
        <w:t>8</w:t>
      </w:r>
      <w:r w:rsidR="00DC3015" w:rsidRPr="00DC3015">
        <w:rPr>
          <w:rFonts w:ascii="Arial" w:hAnsi="Arial"/>
          <w:sz w:val="20"/>
          <w:szCs w:val="20"/>
        </w:rPr>
        <w:t xml:space="preserve">. </w:t>
      </w:r>
      <w:r w:rsidR="00DC3015" w:rsidRPr="00DC3015">
        <w:rPr>
          <w:rFonts w:ascii="Arial" w:hAnsi="Arial"/>
          <w:sz w:val="20"/>
          <w:szCs w:val="20"/>
        </w:rPr>
        <w:tab/>
        <w:t xml:space="preserve">Maiti, K., Mukherjee, K., Murugan, V., Saha, B. P., &amp; Mukherjee, P. K. (2010). Enhancing bioavailability and hepatoprotective activity of andrographolide from Andrographis paniculata, a well-known medicinal food, through its herbosome. </w:t>
      </w:r>
      <w:r w:rsidR="00DC3015" w:rsidRPr="00DC3015">
        <w:rPr>
          <w:rFonts w:ascii="Arial" w:hAnsi="Arial"/>
          <w:i/>
          <w:iCs/>
          <w:sz w:val="20"/>
          <w:szCs w:val="20"/>
        </w:rPr>
        <w:t>Journal of the Science of Food and Agriculture</w:t>
      </w:r>
      <w:r w:rsidR="00DC3015" w:rsidRPr="00DC3015">
        <w:rPr>
          <w:rFonts w:ascii="Arial" w:hAnsi="Arial"/>
          <w:sz w:val="20"/>
          <w:szCs w:val="20"/>
        </w:rPr>
        <w:t xml:space="preserve">, </w:t>
      </w:r>
      <w:r w:rsidR="00DC3015" w:rsidRPr="00DC3015">
        <w:rPr>
          <w:rFonts w:ascii="Arial" w:hAnsi="Arial"/>
          <w:i/>
          <w:iCs/>
          <w:sz w:val="20"/>
          <w:szCs w:val="20"/>
        </w:rPr>
        <w:t>90</w:t>
      </w:r>
      <w:r w:rsidR="00DC3015" w:rsidRPr="00DC3015">
        <w:rPr>
          <w:rFonts w:ascii="Arial" w:hAnsi="Arial"/>
          <w:sz w:val="20"/>
          <w:szCs w:val="20"/>
        </w:rPr>
        <w:t>(1), 43–51. https://doi.org/10.1002/jsfa.3777</w:t>
      </w:r>
    </w:p>
    <w:p w14:paraId="1CD5A8FA" w14:textId="40CD05DB"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2</w:t>
      </w:r>
      <w:r w:rsidR="004E4D04" w:rsidRPr="001A007A">
        <w:rPr>
          <w:rFonts w:ascii="Arial" w:hAnsi="Arial"/>
          <w:sz w:val="20"/>
          <w:szCs w:val="20"/>
          <w:lang w:val="pt-BR"/>
        </w:rPr>
        <w:t>9</w:t>
      </w:r>
      <w:r w:rsidR="00DC3015" w:rsidRPr="001A007A">
        <w:rPr>
          <w:rFonts w:ascii="Arial" w:hAnsi="Arial"/>
          <w:sz w:val="20"/>
          <w:szCs w:val="20"/>
          <w:lang w:val="pt-BR"/>
        </w:rPr>
        <w:t xml:space="preserve">. </w:t>
      </w:r>
      <w:r w:rsidR="00DC3015" w:rsidRPr="001A007A">
        <w:rPr>
          <w:rFonts w:ascii="Arial" w:hAnsi="Arial"/>
          <w:sz w:val="20"/>
          <w:szCs w:val="20"/>
          <w:lang w:val="pt-BR"/>
        </w:rPr>
        <w:tab/>
        <w:t xml:space="preserve">Phetruen, T., van Dam, B., &amp; Chanarat, S. (2023). </w:t>
      </w:r>
      <w:r w:rsidR="00DC3015" w:rsidRPr="00DC3015">
        <w:rPr>
          <w:rFonts w:ascii="Arial" w:hAnsi="Arial"/>
          <w:sz w:val="20"/>
          <w:szCs w:val="20"/>
        </w:rPr>
        <w:t xml:space="preserve">Andrographolide Induces ROS-Mediated Cytotoxicity, Lipid Peroxidation, and Compromised Cell Integrity in Saccharomyces cerevisiae. </w:t>
      </w:r>
      <w:r w:rsidR="00DC3015" w:rsidRPr="00DC3015">
        <w:rPr>
          <w:rFonts w:ascii="Arial" w:hAnsi="Arial"/>
          <w:i/>
          <w:iCs/>
          <w:sz w:val="20"/>
          <w:szCs w:val="20"/>
        </w:rPr>
        <w:t>Antioxidants</w:t>
      </w:r>
      <w:r w:rsidR="00DC3015" w:rsidRPr="00DC3015">
        <w:rPr>
          <w:rFonts w:ascii="Arial" w:hAnsi="Arial"/>
          <w:sz w:val="20"/>
          <w:szCs w:val="20"/>
        </w:rPr>
        <w:t xml:space="preserve">, </w:t>
      </w:r>
      <w:r w:rsidR="00DC3015" w:rsidRPr="00DC3015">
        <w:rPr>
          <w:rFonts w:ascii="Arial" w:hAnsi="Arial"/>
          <w:i/>
          <w:iCs/>
          <w:sz w:val="20"/>
          <w:szCs w:val="20"/>
        </w:rPr>
        <w:t>12</w:t>
      </w:r>
      <w:r w:rsidR="00DC3015" w:rsidRPr="00DC3015">
        <w:rPr>
          <w:rFonts w:ascii="Arial" w:hAnsi="Arial"/>
          <w:sz w:val="20"/>
          <w:szCs w:val="20"/>
        </w:rPr>
        <w:t>(9), 1765. https://doi.org/10.3390/antiox12091765</w:t>
      </w:r>
    </w:p>
    <w:p w14:paraId="4BC0336B" w14:textId="5F90D64F" w:rsidR="00DC3015" w:rsidRPr="00DC3015" w:rsidRDefault="004E4D04"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30</w:t>
      </w:r>
      <w:r w:rsidR="00DC3015" w:rsidRPr="00DC3015">
        <w:rPr>
          <w:rFonts w:ascii="Arial" w:hAnsi="Arial"/>
          <w:sz w:val="20"/>
          <w:szCs w:val="20"/>
        </w:rPr>
        <w:t xml:space="preserve">. </w:t>
      </w:r>
      <w:r w:rsidR="00DC3015" w:rsidRPr="00DC3015">
        <w:rPr>
          <w:rFonts w:ascii="Arial" w:hAnsi="Arial"/>
          <w:sz w:val="20"/>
          <w:szCs w:val="20"/>
        </w:rPr>
        <w:tab/>
        <w:t xml:space="preserve">Rajeswari, S., Vidya, R., &amp; Amudha, P. (2022). GCMS ANALYSIS ON ANDROGRAPHIS PANICULATA SEED EXTRACT AND ITS ANTICANCER ACTIVITY. </w:t>
      </w:r>
      <w:r w:rsidR="00DC3015" w:rsidRPr="00DC3015">
        <w:rPr>
          <w:rFonts w:ascii="Arial" w:hAnsi="Arial"/>
          <w:i/>
          <w:iCs/>
          <w:sz w:val="20"/>
          <w:szCs w:val="20"/>
        </w:rPr>
        <w:t>International Journal of Applied Pharmaceutics</w:t>
      </w:r>
      <w:r w:rsidR="00DC3015" w:rsidRPr="00DC3015">
        <w:rPr>
          <w:rFonts w:ascii="Arial" w:hAnsi="Arial"/>
          <w:sz w:val="20"/>
          <w:szCs w:val="20"/>
        </w:rPr>
        <w:t>, 84–88. https://doi.org/10.22159/ijap.2022.v14ti.5</w:t>
      </w:r>
    </w:p>
    <w:p w14:paraId="27817D58" w14:textId="2B145328" w:rsidR="00DC3015" w:rsidRPr="00DC3015" w:rsidRDefault="004E4D04"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31</w:t>
      </w:r>
      <w:r w:rsidR="00DC3015" w:rsidRPr="00DC3015">
        <w:rPr>
          <w:rFonts w:ascii="Arial" w:hAnsi="Arial"/>
          <w:sz w:val="20"/>
          <w:szCs w:val="20"/>
        </w:rPr>
        <w:t xml:space="preserve">. </w:t>
      </w:r>
      <w:r w:rsidR="00DC3015" w:rsidRPr="00DC3015">
        <w:rPr>
          <w:rFonts w:ascii="Arial" w:hAnsi="Arial"/>
          <w:sz w:val="20"/>
          <w:szCs w:val="20"/>
        </w:rPr>
        <w:tab/>
        <w:t xml:space="preserve">Nugroho, A. E., Andrie, M., Warditiani, N. K., Siswanto, E., Pramono, S., &amp; Lukitaningsih, E. (2012). Antidiabetic and antihiperlipidemic effect of Andrographis paniculata (Burm. f.) Nees and andrographolide in high-fructose-fat-fed rats. </w:t>
      </w:r>
      <w:r w:rsidR="00DC3015" w:rsidRPr="00DC3015">
        <w:rPr>
          <w:rFonts w:ascii="Arial" w:hAnsi="Arial"/>
          <w:i/>
          <w:iCs/>
          <w:sz w:val="20"/>
          <w:szCs w:val="20"/>
        </w:rPr>
        <w:t>Indian Journal of Pharmacology</w:t>
      </w:r>
      <w:r w:rsidR="00DC3015" w:rsidRPr="00DC3015">
        <w:rPr>
          <w:rFonts w:ascii="Arial" w:hAnsi="Arial"/>
          <w:sz w:val="20"/>
          <w:szCs w:val="20"/>
        </w:rPr>
        <w:t xml:space="preserve">, </w:t>
      </w:r>
      <w:r w:rsidR="00DC3015" w:rsidRPr="00DC3015">
        <w:rPr>
          <w:rFonts w:ascii="Arial" w:hAnsi="Arial"/>
          <w:i/>
          <w:iCs/>
          <w:sz w:val="20"/>
          <w:szCs w:val="20"/>
        </w:rPr>
        <w:t>44</w:t>
      </w:r>
      <w:r w:rsidR="00DC3015" w:rsidRPr="00DC3015">
        <w:rPr>
          <w:rFonts w:ascii="Arial" w:hAnsi="Arial"/>
          <w:sz w:val="20"/>
          <w:szCs w:val="20"/>
        </w:rPr>
        <w:t>(3), 377. https://doi.org/10.4103/0253-7613.96343</w:t>
      </w:r>
    </w:p>
    <w:p w14:paraId="2DB25AE8" w14:textId="2A133AF7" w:rsidR="00DC3015" w:rsidRPr="00DC3015" w:rsidRDefault="004E4D04"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32</w:t>
      </w:r>
      <w:r w:rsidR="00DC3015" w:rsidRPr="00DC3015">
        <w:rPr>
          <w:rFonts w:ascii="Arial" w:hAnsi="Arial"/>
          <w:sz w:val="20"/>
          <w:szCs w:val="20"/>
        </w:rPr>
        <w:t xml:space="preserve">. </w:t>
      </w:r>
      <w:r w:rsidR="00DC3015" w:rsidRPr="00DC3015">
        <w:rPr>
          <w:rFonts w:ascii="Arial" w:hAnsi="Arial"/>
          <w:sz w:val="20"/>
          <w:szCs w:val="20"/>
        </w:rPr>
        <w:tab/>
        <w:t xml:space="preserve">Tajidin, N. E., Shaari, K., Maulidiani, M., Salleh, N. S., Ketaren, B. R., &amp; Mohamad, M. (2019). Metabolite profiling of Andrographis paniculata (Burm. f.) Nees. young and mature leaves at different harvest ages using 1H NMR-based metabolomics approach. </w:t>
      </w:r>
      <w:r w:rsidR="00DC3015" w:rsidRPr="00DC3015">
        <w:rPr>
          <w:rFonts w:ascii="Arial" w:hAnsi="Arial"/>
          <w:i/>
          <w:iCs/>
          <w:sz w:val="20"/>
          <w:szCs w:val="20"/>
        </w:rPr>
        <w:t>Scientific Reports</w:t>
      </w:r>
      <w:r w:rsidR="00DC3015" w:rsidRPr="00DC3015">
        <w:rPr>
          <w:rFonts w:ascii="Arial" w:hAnsi="Arial"/>
          <w:sz w:val="20"/>
          <w:szCs w:val="20"/>
        </w:rPr>
        <w:t xml:space="preserve">, </w:t>
      </w:r>
      <w:r w:rsidR="00DC3015" w:rsidRPr="00DC3015">
        <w:rPr>
          <w:rFonts w:ascii="Arial" w:hAnsi="Arial"/>
          <w:i/>
          <w:iCs/>
          <w:sz w:val="20"/>
          <w:szCs w:val="20"/>
        </w:rPr>
        <w:t>9</w:t>
      </w:r>
      <w:r w:rsidR="00DC3015" w:rsidRPr="00DC3015">
        <w:rPr>
          <w:rFonts w:ascii="Arial" w:hAnsi="Arial"/>
          <w:sz w:val="20"/>
          <w:szCs w:val="20"/>
        </w:rPr>
        <w:t>(1), 16766. https://doi.org/10.1038/s41598-019-52905-z</w:t>
      </w:r>
    </w:p>
    <w:p w14:paraId="2E564A21" w14:textId="41CC942B"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3</w:t>
      </w:r>
      <w:r w:rsidR="001E579E">
        <w:rPr>
          <w:rFonts w:ascii="Arial" w:hAnsi="Arial"/>
          <w:sz w:val="20"/>
          <w:szCs w:val="20"/>
        </w:rPr>
        <w:t>3</w:t>
      </w:r>
      <w:r w:rsidR="00DC3015" w:rsidRPr="00DC3015">
        <w:rPr>
          <w:rFonts w:ascii="Arial" w:hAnsi="Arial"/>
          <w:sz w:val="20"/>
          <w:szCs w:val="20"/>
        </w:rPr>
        <w:t xml:space="preserve">. </w:t>
      </w:r>
      <w:r w:rsidR="00DC3015" w:rsidRPr="00DC3015">
        <w:rPr>
          <w:rFonts w:ascii="Arial" w:hAnsi="Arial"/>
          <w:sz w:val="20"/>
          <w:szCs w:val="20"/>
        </w:rPr>
        <w:tab/>
        <w:t xml:space="preserve">Teli, D., Vaghela, D. A., Chaudhri, A., Solanki, H. K., Jetha, K., &amp; Chavda, V. P. (2024). Andrographolide: A Review on Experimental Clinical Trials and Applications. </w:t>
      </w:r>
      <w:r w:rsidR="00DC3015" w:rsidRPr="00DC3015">
        <w:rPr>
          <w:rFonts w:ascii="Arial" w:hAnsi="Arial"/>
          <w:i/>
          <w:iCs/>
          <w:sz w:val="20"/>
          <w:szCs w:val="20"/>
        </w:rPr>
        <w:t>Journal of Experimental and Clinical Application of Chinese Medicine</w:t>
      </w:r>
      <w:r w:rsidR="00DC3015" w:rsidRPr="00DC3015">
        <w:rPr>
          <w:rFonts w:ascii="Arial" w:hAnsi="Arial"/>
          <w:sz w:val="20"/>
          <w:szCs w:val="20"/>
        </w:rPr>
        <w:t>, 55–72. https://doi.org/10.62767/jecacm501.5474</w:t>
      </w:r>
    </w:p>
    <w:p w14:paraId="3F669148" w14:textId="6ECAA0A8"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3</w:t>
      </w:r>
      <w:r w:rsidR="001E579E" w:rsidRPr="001A007A">
        <w:rPr>
          <w:rFonts w:ascii="Arial" w:hAnsi="Arial"/>
          <w:sz w:val="20"/>
          <w:szCs w:val="20"/>
          <w:lang w:val="pt-BR"/>
        </w:rPr>
        <w:t>4</w:t>
      </w:r>
      <w:r w:rsidRPr="001A007A">
        <w:rPr>
          <w:rFonts w:ascii="Arial" w:hAnsi="Arial"/>
          <w:sz w:val="20"/>
          <w:szCs w:val="20"/>
          <w:lang w:val="pt-BR"/>
        </w:rPr>
        <w:t xml:space="preserve">. </w:t>
      </w:r>
      <w:r w:rsidRPr="001A007A">
        <w:rPr>
          <w:rFonts w:ascii="Arial" w:hAnsi="Arial"/>
          <w:sz w:val="20"/>
          <w:szCs w:val="20"/>
          <w:lang w:val="pt-BR"/>
        </w:rPr>
        <w:tab/>
        <w:t xml:space="preserve">Cruz, A. P. M., Nishimura, F. G., Santos, V. C. O. dos, Steling, E. G., Von Zeska Kress, M. R., Marins, M., &amp; Fachin, A. L. (2024). </w:t>
      </w:r>
      <w:r w:rsidRPr="00DC3015">
        <w:rPr>
          <w:rFonts w:ascii="Arial" w:hAnsi="Arial"/>
          <w:sz w:val="20"/>
          <w:szCs w:val="20"/>
        </w:rPr>
        <w:t xml:space="preserve">Essential Oil-Based Soap with Clove and Oregano: A Promising Antifungal and </w:t>
      </w:r>
      <w:r w:rsidRPr="00DC3015">
        <w:rPr>
          <w:rFonts w:ascii="Arial" w:hAnsi="Arial"/>
          <w:sz w:val="20"/>
          <w:szCs w:val="20"/>
        </w:rPr>
        <w:lastRenderedPageBreak/>
        <w:t xml:space="preserve">Antibacterial Alternative against Multidrug-Resistant Microorganisms. </w:t>
      </w:r>
      <w:r w:rsidRPr="00DC3015">
        <w:rPr>
          <w:rFonts w:ascii="Arial" w:hAnsi="Arial"/>
          <w:i/>
          <w:iCs/>
          <w:sz w:val="20"/>
          <w:szCs w:val="20"/>
        </w:rPr>
        <w:t>Molecules</w:t>
      </w:r>
      <w:r w:rsidRPr="00DC3015">
        <w:rPr>
          <w:rFonts w:ascii="Arial" w:hAnsi="Arial"/>
          <w:sz w:val="20"/>
          <w:szCs w:val="20"/>
        </w:rPr>
        <w:t xml:space="preserve">, </w:t>
      </w:r>
      <w:r w:rsidRPr="00DC3015">
        <w:rPr>
          <w:rFonts w:ascii="Arial" w:hAnsi="Arial"/>
          <w:i/>
          <w:iCs/>
          <w:sz w:val="20"/>
          <w:szCs w:val="20"/>
        </w:rPr>
        <w:t>29</w:t>
      </w:r>
      <w:r w:rsidRPr="00DC3015">
        <w:rPr>
          <w:rFonts w:ascii="Arial" w:hAnsi="Arial"/>
          <w:sz w:val="20"/>
          <w:szCs w:val="20"/>
        </w:rPr>
        <w:t>(19), 4682. https://doi.org/10.3390/molecules29194682</w:t>
      </w:r>
    </w:p>
    <w:p w14:paraId="5CE040F6" w14:textId="13DA7696"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3</w:t>
      </w:r>
      <w:r w:rsidR="001E579E">
        <w:rPr>
          <w:rFonts w:ascii="Arial" w:hAnsi="Arial"/>
          <w:sz w:val="20"/>
          <w:szCs w:val="20"/>
        </w:rPr>
        <w:t>5</w:t>
      </w:r>
      <w:r w:rsidRPr="00DC3015">
        <w:rPr>
          <w:rFonts w:ascii="Arial" w:hAnsi="Arial"/>
          <w:sz w:val="20"/>
          <w:szCs w:val="20"/>
        </w:rPr>
        <w:t xml:space="preserve">. </w:t>
      </w:r>
      <w:r w:rsidRPr="00DC3015">
        <w:rPr>
          <w:rFonts w:ascii="Arial" w:hAnsi="Arial"/>
          <w:sz w:val="20"/>
          <w:szCs w:val="20"/>
        </w:rPr>
        <w:tab/>
        <w:t xml:space="preserve">Wen, Y., Li, W., Su, R., Yang, M., Zhang, N., Li, X., … Tian, Y. (2022). Multi-Target Antibacterial Mechanism of Moringin From Moringa oleifera Seeds Against Listeria monocytogenes. </w:t>
      </w:r>
      <w:r w:rsidRPr="00DC3015">
        <w:rPr>
          <w:rFonts w:ascii="Arial" w:hAnsi="Arial"/>
          <w:i/>
          <w:iCs/>
          <w:sz w:val="20"/>
          <w:szCs w:val="20"/>
        </w:rPr>
        <w:t>Frontiers in Microbiology</w:t>
      </w:r>
      <w:r w:rsidRPr="00DC3015">
        <w:rPr>
          <w:rFonts w:ascii="Arial" w:hAnsi="Arial"/>
          <w:sz w:val="20"/>
          <w:szCs w:val="20"/>
        </w:rPr>
        <w:t xml:space="preserve">, </w:t>
      </w:r>
      <w:r w:rsidRPr="00DC3015">
        <w:rPr>
          <w:rFonts w:ascii="Arial" w:hAnsi="Arial"/>
          <w:i/>
          <w:iCs/>
          <w:sz w:val="20"/>
          <w:szCs w:val="20"/>
        </w:rPr>
        <w:t>13</w:t>
      </w:r>
      <w:r w:rsidRPr="00DC3015">
        <w:rPr>
          <w:rFonts w:ascii="Arial" w:hAnsi="Arial"/>
          <w:sz w:val="20"/>
          <w:szCs w:val="20"/>
        </w:rPr>
        <w:t>. https://doi.org/10.3389/fmicb.2022.925291</w:t>
      </w:r>
    </w:p>
    <w:p w14:paraId="2228F3FD" w14:textId="1BAD5F5A"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3</w:t>
      </w:r>
      <w:r w:rsidR="001E579E">
        <w:rPr>
          <w:rFonts w:ascii="Arial" w:hAnsi="Arial"/>
          <w:sz w:val="20"/>
          <w:szCs w:val="20"/>
        </w:rPr>
        <w:t>6</w:t>
      </w:r>
      <w:r w:rsidRPr="00DC3015">
        <w:rPr>
          <w:rFonts w:ascii="Arial" w:hAnsi="Arial"/>
          <w:sz w:val="20"/>
          <w:szCs w:val="20"/>
        </w:rPr>
        <w:t xml:space="preserve">. </w:t>
      </w:r>
      <w:r w:rsidRPr="00DC3015">
        <w:rPr>
          <w:rFonts w:ascii="Arial" w:hAnsi="Arial"/>
          <w:sz w:val="20"/>
          <w:szCs w:val="20"/>
        </w:rPr>
        <w:tab/>
        <w:t xml:space="preserve">Siahaan, T. N., Basuki, &amp; Hamzah, A. (2023). Phytochemical Screening and Chemical Compounds of Moringa Oleifera Leaf Hot Water Extract. </w:t>
      </w:r>
      <w:r w:rsidRPr="00DC3015">
        <w:rPr>
          <w:rFonts w:ascii="Arial" w:hAnsi="Arial"/>
          <w:i/>
          <w:iCs/>
          <w:sz w:val="20"/>
          <w:szCs w:val="20"/>
        </w:rPr>
        <w:t>International Journal of Ecophysiology</w:t>
      </w:r>
      <w:r w:rsidRPr="00DC3015">
        <w:rPr>
          <w:rFonts w:ascii="Arial" w:hAnsi="Arial"/>
          <w:sz w:val="20"/>
          <w:szCs w:val="20"/>
        </w:rPr>
        <w:t xml:space="preserve">, </w:t>
      </w:r>
      <w:r w:rsidRPr="00DC3015">
        <w:rPr>
          <w:rFonts w:ascii="Arial" w:hAnsi="Arial"/>
          <w:i/>
          <w:iCs/>
          <w:sz w:val="20"/>
          <w:szCs w:val="20"/>
        </w:rPr>
        <w:t>5</w:t>
      </w:r>
      <w:r w:rsidRPr="00DC3015">
        <w:rPr>
          <w:rFonts w:ascii="Arial" w:hAnsi="Arial"/>
          <w:sz w:val="20"/>
          <w:szCs w:val="20"/>
        </w:rPr>
        <w:t>(2), 1–7. https://doi.org/10.32734/ijoep.v5i2.13410</w:t>
      </w:r>
    </w:p>
    <w:p w14:paraId="1824E37D" w14:textId="7335A26D"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3</w:t>
      </w:r>
      <w:r w:rsidR="001E579E">
        <w:rPr>
          <w:rFonts w:ascii="Arial" w:hAnsi="Arial"/>
          <w:sz w:val="20"/>
          <w:szCs w:val="20"/>
        </w:rPr>
        <w:t>7</w:t>
      </w:r>
      <w:r w:rsidR="00DC3015" w:rsidRPr="00DC3015">
        <w:rPr>
          <w:rFonts w:ascii="Arial" w:hAnsi="Arial"/>
          <w:sz w:val="20"/>
          <w:szCs w:val="20"/>
        </w:rPr>
        <w:t xml:space="preserve">. </w:t>
      </w:r>
      <w:r w:rsidR="00DC3015" w:rsidRPr="00DC3015">
        <w:rPr>
          <w:rFonts w:ascii="Arial" w:hAnsi="Arial"/>
          <w:sz w:val="20"/>
          <w:szCs w:val="20"/>
        </w:rPr>
        <w:tab/>
        <w:t xml:space="preserve">Umare, F., Muhammad, M., Maiturare, H., Abubakar, H., Binji, Z., &amp; Inuwa, F. (2022). Antibacterial Activity, Phytochemical and Proximate Analysis of Moringa Oleifera Seeds Against Clinical Isolates. </w:t>
      </w:r>
      <w:r w:rsidR="00DC3015" w:rsidRPr="00DC3015">
        <w:rPr>
          <w:rFonts w:ascii="Arial" w:hAnsi="Arial"/>
          <w:i/>
          <w:iCs/>
          <w:sz w:val="20"/>
          <w:szCs w:val="20"/>
        </w:rPr>
        <w:t>Caliphate Journal of Science and Technology</w:t>
      </w:r>
      <w:r w:rsidR="00DC3015" w:rsidRPr="00DC3015">
        <w:rPr>
          <w:rFonts w:ascii="Arial" w:hAnsi="Arial"/>
          <w:sz w:val="20"/>
          <w:szCs w:val="20"/>
        </w:rPr>
        <w:t xml:space="preserve">, </w:t>
      </w:r>
      <w:r w:rsidR="00DC3015" w:rsidRPr="00DC3015">
        <w:rPr>
          <w:rFonts w:ascii="Arial" w:hAnsi="Arial"/>
          <w:i/>
          <w:iCs/>
          <w:sz w:val="20"/>
          <w:szCs w:val="20"/>
        </w:rPr>
        <w:t>4</w:t>
      </w:r>
      <w:r w:rsidR="00DC3015" w:rsidRPr="00DC3015">
        <w:rPr>
          <w:rFonts w:ascii="Arial" w:hAnsi="Arial"/>
          <w:sz w:val="20"/>
          <w:szCs w:val="20"/>
        </w:rPr>
        <w:t>(1), 27-32`. https://doi.org/10.4314/cajost.v4i1.4</w:t>
      </w:r>
    </w:p>
    <w:p w14:paraId="5A37FD30" w14:textId="3C2491D7"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3</w:t>
      </w:r>
      <w:r w:rsidR="001E579E" w:rsidRPr="001A007A">
        <w:rPr>
          <w:rFonts w:ascii="Arial" w:hAnsi="Arial"/>
          <w:sz w:val="20"/>
          <w:szCs w:val="20"/>
          <w:lang w:val="pt-BR"/>
        </w:rPr>
        <w:t>8</w:t>
      </w:r>
      <w:r w:rsidR="00DC3015" w:rsidRPr="001A007A">
        <w:rPr>
          <w:rFonts w:ascii="Arial" w:hAnsi="Arial"/>
          <w:sz w:val="20"/>
          <w:szCs w:val="20"/>
          <w:lang w:val="pt-BR"/>
        </w:rPr>
        <w:t xml:space="preserve">. </w:t>
      </w:r>
      <w:r w:rsidR="00DC3015" w:rsidRPr="001A007A">
        <w:rPr>
          <w:rFonts w:ascii="Arial" w:hAnsi="Arial"/>
          <w:sz w:val="20"/>
          <w:szCs w:val="20"/>
          <w:lang w:val="pt-BR"/>
        </w:rPr>
        <w:tab/>
        <w:t xml:space="preserve">Kawabata, F., Dey, B., Yoshida, Y., Nishimura, S., &amp; Tabata, S. (2020). </w:t>
      </w:r>
      <w:r w:rsidR="00DC3015" w:rsidRPr="00DC3015">
        <w:rPr>
          <w:rFonts w:ascii="Arial" w:hAnsi="Arial"/>
          <w:sz w:val="20"/>
          <w:szCs w:val="20"/>
        </w:rPr>
        <w:t xml:space="preserve">Bitter Taste Receptor Antagonists Inhibit the Bitter taste of Canola Meal Extract in Chickens. </w:t>
      </w:r>
      <w:r w:rsidR="00DC3015" w:rsidRPr="00DC3015">
        <w:rPr>
          <w:rFonts w:ascii="Arial" w:hAnsi="Arial"/>
          <w:i/>
          <w:iCs/>
          <w:sz w:val="20"/>
          <w:szCs w:val="20"/>
        </w:rPr>
        <w:t>The Journal of Poultry Science</w:t>
      </w:r>
      <w:r w:rsidR="00DC3015" w:rsidRPr="00DC3015">
        <w:rPr>
          <w:rFonts w:ascii="Arial" w:hAnsi="Arial"/>
          <w:sz w:val="20"/>
          <w:szCs w:val="20"/>
        </w:rPr>
        <w:t xml:space="preserve">, </w:t>
      </w:r>
      <w:r w:rsidR="00DC3015" w:rsidRPr="00DC3015">
        <w:rPr>
          <w:rFonts w:ascii="Arial" w:hAnsi="Arial"/>
          <w:i/>
          <w:iCs/>
          <w:sz w:val="20"/>
          <w:szCs w:val="20"/>
        </w:rPr>
        <w:t>57</w:t>
      </w:r>
      <w:r w:rsidR="00DC3015" w:rsidRPr="00DC3015">
        <w:rPr>
          <w:rFonts w:ascii="Arial" w:hAnsi="Arial"/>
          <w:sz w:val="20"/>
          <w:szCs w:val="20"/>
        </w:rPr>
        <w:t>(3), 223–228. https://doi.org/10.2141/jpsa.0190099</w:t>
      </w:r>
    </w:p>
    <w:p w14:paraId="30F8FEEB" w14:textId="103B2E36"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3</w:t>
      </w:r>
      <w:r w:rsidR="001E579E">
        <w:rPr>
          <w:rFonts w:ascii="Arial" w:hAnsi="Arial"/>
          <w:sz w:val="20"/>
          <w:szCs w:val="20"/>
        </w:rPr>
        <w:t>9</w:t>
      </w:r>
      <w:r w:rsidR="00DC3015" w:rsidRPr="00DC3015">
        <w:rPr>
          <w:rFonts w:ascii="Arial" w:hAnsi="Arial"/>
          <w:sz w:val="20"/>
          <w:szCs w:val="20"/>
        </w:rPr>
        <w:t xml:space="preserve">. </w:t>
      </w:r>
      <w:r w:rsidR="00DC3015" w:rsidRPr="00DC3015">
        <w:rPr>
          <w:rFonts w:ascii="Arial" w:hAnsi="Arial"/>
          <w:sz w:val="20"/>
          <w:szCs w:val="20"/>
        </w:rPr>
        <w:tab/>
        <w:t xml:space="preserve">Khatri, D., &amp; Chhetri, S. B. B. (2020). Reducing Sugar, Total Phenolic Content, and Antioxidant Potential of Nepalese Plants. </w:t>
      </w:r>
      <w:r w:rsidR="00DC3015" w:rsidRPr="00DC3015">
        <w:rPr>
          <w:rFonts w:ascii="Arial" w:hAnsi="Arial"/>
          <w:i/>
          <w:iCs/>
          <w:sz w:val="20"/>
          <w:szCs w:val="20"/>
        </w:rPr>
        <w:t>BioMed Research International</w:t>
      </w:r>
      <w:r w:rsidR="00DC3015" w:rsidRPr="00DC3015">
        <w:rPr>
          <w:rFonts w:ascii="Arial" w:hAnsi="Arial"/>
          <w:sz w:val="20"/>
          <w:szCs w:val="20"/>
        </w:rPr>
        <w:t xml:space="preserve">, </w:t>
      </w:r>
      <w:r w:rsidR="00DC3015" w:rsidRPr="00DC3015">
        <w:rPr>
          <w:rFonts w:ascii="Arial" w:hAnsi="Arial"/>
          <w:i/>
          <w:iCs/>
          <w:sz w:val="20"/>
          <w:szCs w:val="20"/>
        </w:rPr>
        <w:t>2020</w:t>
      </w:r>
      <w:r w:rsidR="00DC3015" w:rsidRPr="00DC3015">
        <w:rPr>
          <w:rFonts w:ascii="Arial" w:hAnsi="Arial"/>
          <w:sz w:val="20"/>
          <w:szCs w:val="20"/>
        </w:rPr>
        <w:t>, 7296859. https://doi.org/10.1155/2020/7296859</w:t>
      </w:r>
    </w:p>
    <w:p w14:paraId="5B584719" w14:textId="749BD083" w:rsidR="00DC3015" w:rsidRPr="001A007A" w:rsidRDefault="001E579E" w:rsidP="006C5D63">
      <w:pPr>
        <w:pStyle w:val="Bibliography"/>
        <w:tabs>
          <w:tab w:val="clear" w:pos="504"/>
        </w:tabs>
        <w:spacing w:line="240" w:lineRule="auto"/>
        <w:ind w:left="426" w:hanging="426"/>
        <w:jc w:val="both"/>
        <w:rPr>
          <w:rFonts w:ascii="Arial" w:hAnsi="Arial"/>
          <w:sz w:val="20"/>
          <w:szCs w:val="20"/>
          <w:lang w:val="pt-BR"/>
        </w:rPr>
      </w:pPr>
      <w:r>
        <w:rPr>
          <w:rFonts w:ascii="Arial" w:hAnsi="Arial"/>
          <w:sz w:val="20"/>
          <w:szCs w:val="20"/>
        </w:rPr>
        <w:t>40</w:t>
      </w:r>
      <w:r w:rsidR="00DC3015" w:rsidRPr="00DC3015">
        <w:rPr>
          <w:rFonts w:ascii="Arial" w:hAnsi="Arial"/>
          <w:sz w:val="20"/>
          <w:szCs w:val="20"/>
        </w:rPr>
        <w:t xml:space="preserve">. </w:t>
      </w:r>
      <w:r w:rsidR="00DC3015" w:rsidRPr="00DC3015">
        <w:rPr>
          <w:rFonts w:ascii="Arial" w:hAnsi="Arial"/>
          <w:sz w:val="20"/>
          <w:szCs w:val="20"/>
        </w:rPr>
        <w:tab/>
        <w:t xml:space="preserve">Ty, M., Taha-Abdelaziz, K., Demey, V., Castex, M., Sharif, S., &amp; Parkinson, J. (2022). Performance of distinct microbial based solutions in a Campylobacter infection challenge model in poultry. </w:t>
      </w:r>
      <w:r w:rsidR="00DC3015" w:rsidRPr="001A007A">
        <w:rPr>
          <w:rFonts w:ascii="Arial" w:hAnsi="Arial"/>
          <w:i/>
          <w:iCs/>
          <w:sz w:val="20"/>
          <w:szCs w:val="20"/>
          <w:lang w:val="pt-BR"/>
        </w:rPr>
        <w:t>Animal Microbiome</w:t>
      </w:r>
      <w:r w:rsidR="00DC3015" w:rsidRPr="001A007A">
        <w:rPr>
          <w:rFonts w:ascii="Arial" w:hAnsi="Arial"/>
          <w:sz w:val="20"/>
          <w:szCs w:val="20"/>
          <w:lang w:val="pt-BR"/>
        </w:rPr>
        <w:t xml:space="preserve">, </w:t>
      </w:r>
      <w:r w:rsidR="00DC3015" w:rsidRPr="001A007A">
        <w:rPr>
          <w:rFonts w:ascii="Arial" w:hAnsi="Arial"/>
          <w:i/>
          <w:iCs/>
          <w:sz w:val="20"/>
          <w:szCs w:val="20"/>
          <w:lang w:val="pt-BR"/>
        </w:rPr>
        <w:t>4</w:t>
      </w:r>
      <w:r w:rsidR="00DC3015" w:rsidRPr="001A007A">
        <w:rPr>
          <w:rFonts w:ascii="Arial" w:hAnsi="Arial"/>
          <w:sz w:val="20"/>
          <w:szCs w:val="20"/>
          <w:lang w:val="pt-BR"/>
        </w:rPr>
        <w:t>(1), 2. https://doi.org/10.1186/s42523-021-00157-6</w:t>
      </w:r>
    </w:p>
    <w:p w14:paraId="64AC8018" w14:textId="6F2986D1" w:rsidR="00DC3015" w:rsidRPr="00DC3015" w:rsidRDefault="00E66C96"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41</w:t>
      </w:r>
      <w:r w:rsidR="00DC3015" w:rsidRPr="001A007A">
        <w:rPr>
          <w:rFonts w:ascii="Arial" w:hAnsi="Arial"/>
          <w:sz w:val="20"/>
          <w:szCs w:val="20"/>
          <w:lang w:val="pt-BR"/>
        </w:rPr>
        <w:t xml:space="preserve">. </w:t>
      </w:r>
      <w:r w:rsidR="00DC3015" w:rsidRPr="001A007A">
        <w:rPr>
          <w:rFonts w:ascii="Arial" w:hAnsi="Arial"/>
          <w:sz w:val="20"/>
          <w:szCs w:val="20"/>
          <w:lang w:val="pt-BR"/>
        </w:rPr>
        <w:tab/>
        <w:t xml:space="preserve">Liu, H., Hu, J., Mahfuz, S., &amp; Piao, X. (2020). </w:t>
      </w:r>
      <w:r w:rsidR="00DC3015" w:rsidRPr="00DC3015">
        <w:rPr>
          <w:rFonts w:ascii="Arial" w:hAnsi="Arial"/>
          <w:sz w:val="20"/>
          <w:szCs w:val="20"/>
        </w:rPr>
        <w:t xml:space="preserve">Effects of Hydrolysable Tannins as Zinc Oxide Substitutes on Antioxidant Status, Immune Function, Intestinal Morphology, and Digestive Enzyme Activities in Weaned Piglets. </w:t>
      </w:r>
      <w:r w:rsidR="00DC3015" w:rsidRPr="00DC3015">
        <w:rPr>
          <w:rFonts w:ascii="Arial" w:hAnsi="Arial"/>
          <w:i/>
          <w:iCs/>
          <w:sz w:val="20"/>
          <w:szCs w:val="20"/>
        </w:rPr>
        <w:t>Animals: an open access journal from MDPI</w:t>
      </w:r>
      <w:r w:rsidR="00DC3015" w:rsidRPr="00DC3015">
        <w:rPr>
          <w:rFonts w:ascii="Arial" w:hAnsi="Arial"/>
          <w:sz w:val="20"/>
          <w:szCs w:val="20"/>
        </w:rPr>
        <w:t xml:space="preserve">, </w:t>
      </w:r>
      <w:r w:rsidR="00DC3015" w:rsidRPr="00DC3015">
        <w:rPr>
          <w:rFonts w:ascii="Arial" w:hAnsi="Arial"/>
          <w:i/>
          <w:iCs/>
          <w:sz w:val="20"/>
          <w:szCs w:val="20"/>
        </w:rPr>
        <w:t>10</w:t>
      </w:r>
      <w:r w:rsidR="00DC3015" w:rsidRPr="00DC3015">
        <w:rPr>
          <w:rFonts w:ascii="Arial" w:hAnsi="Arial"/>
          <w:sz w:val="20"/>
          <w:szCs w:val="20"/>
        </w:rPr>
        <w:t>(5), 757. https://doi.org/10.3390/ani10050757</w:t>
      </w:r>
    </w:p>
    <w:p w14:paraId="48BAF5C8" w14:textId="3178D93E" w:rsidR="00DC3015" w:rsidRPr="00DC3015" w:rsidRDefault="00E66C96"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42</w:t>
      </w:r>
      <w:r w:rsidR="00DC3015" w:rsidRPr="00DC3015">
        <w:rPr>
          <w:rFonts w:ascii="Arial" w:hAnsi="Arial"/>
          <w:sz w:val="20"/>
          <w:szCs w:val="20"/>
        </w:rPr>
        <w:t xml:space="preserve">. </w:t>
      </w:r>
      <w:r w:rsidR="00DC3015" w:rsidRPr="00DC3015">
        <w:rPr>
          <w:rFonts w:ascii="Arial" w:hAnsi="Arial"/>
          <w:sz w:val="20"/>
          <w:szCs w:val="20"/>
        </w:rPr>
        <w:tab/>
        <w:t xml:space="preserve">Satessa, G. D., Tamez-Hidalgo, P., Kjærulff, S., Vargas-Bello-Pérez, E., Dhakal, R., &amp; Nielsen, M. O. (2020). Effects of Increasing Doses of Lactobacillus Pre-Fermented Rapeseed Product with or without Inclusion of Macroalgae Product on Weaner Piglet Performance and Intestinal Development. </w:t>
      </w:r>
      <w:r w:rsidR="00DC3015" w:rsidRPr="00DC3015">
        <w:rPr>
          <w:rFonts w:ascii="Arial" w:hAnsi="Arial"/>
          <w:i/>
          <w:iCs/>
          <w:sz w:val="20"/>
          <w:szCs w:val="20"/>
        </w:rPr>
        <w:t>Animals : an Open Access Journal from MDPI</w:t>
      </w:r>
      <w:r w:rsidR="00DC3015" w:rsidRPr="00DC3015">
        <w:rPr>
          <w:rFonts w:ascii="Arial" w:hAnsi="Arial"/>
          <w:sz w:val="20"/>
          <w:szCs w:val="20"/>
        </w:rPr>
        <w:t xml:space="preserve">, </w:t>
      </w:r>
      <w:r w:rsidR="00DC3015" w:rsidRPr="00DC3015">
        <w:rPr>
          <w:rFonts w:ascii="Arial" w:hAnsi="Arial"/>
          <w:i/>
          <w:iCs/>
          <w:sz w:val="20"/>
          <w:szCs w:val="20"/>
        </w:rPr>
        <w:t>10</w:t>
      </w:r>
      <w:r w:rsidR="00DC3015" w:rsidRPr="00DC3015">
        <w:rPr>
          <w:rFonts w:ascii="Arial" w:hAnsi="Arial"/>
          <w:sz w:val="20"/>
          <w:szCs w:val="20"/>
        </w:rPr>
        <w:t>(4), 559. https://doi.org/10.3390/ani10040559</w:t>
      </w:r>
    </w:p>
    <w:p w14:paraId="4773C40F" w14:textId="2ED241C8"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4</w:t>
      </w:r>
      <w:r w:rsidR="00E66C96">
        <w:rPr>
          <w:rFonts w:ascii="Arial" w:hAnsi="Arial"/>
          <w:sz w:val="20"/>
          <w:szCs w:val="20"/>
        </w:rPr>
        <w:t>3</w:t>
      </w:r>
      <w:r w:rsidRPr="00DC3015">
        <w:rPr>
          <w:rFonts w:ascii="Arial" w:hAnsi="Arial"/>
          <w:sz w:val="20"/>
          <w:szCs w:val="20"/>
        </w:rPr>
        <w:t xml:space="preserve">. </w:t>
      </w:r>
      <w:r w:rsidRPr="00DC3015">
        <w:rPr>
          <w:rFonts w:ascii="Arial" w:hAnsi="Arial"/>
          <w:sz w:val="20"/>
          <w:szCs w:val="20"/>
        </w:rPr>
        <w:tab/>
        <w:t xml:space="preserve">Imarenezor, E. P. K., Abhadionmhen, O. A., Brown, S. T. C., Briska, J., Shinggu, P. P., Danya, S., … Danya, S. (2022). Effects of seed extracts of turmeric (Curcuma longa linn) on Escherichia coli and Streptococcus species isolated from urine of patients in Wukari, </w:t>
      </w:r>
      <w:r w:rsidRPr="00DC3015">
        <w:rPr>
          <w:rFonts w:ascii="Arial" w:hAnsi="Arial"/>
          <w:sz w:val="20"/>
          <w:szCs w:val="20"/>
        </w:rPr>
        <w:lastRenderedPageBreak/>
        <w:t xml:space="preserve">Taraba State, North East, Nigeria: Prospective antimicrobial alternative for Urinary Tracts Infections. </w:t>
      </w:r>
      <w:r w:rsidRPr="00DC3015">
        <w:rPr>
          <w:rFonts w:ascii="Arial" w:hAnsi="Arial"/>
          <w:i/>
          <w:iCs/>
          <w:sz w:val="20"/>
          <w:szCs w:val="20"/>
        </w:rPr>
        <w:t>World Journal of Biology Pharmacy and Health Sciences</w:t>
      </w:r>
      <w:r w:rsidRPr="00DC3015">
        <w:rPr>
          <w:rFonts w:ascii="Arial" w:hAnsi="Arial"/>
          <w:sz w:val="20"/>
          <w:szCs w:val="20"/>
        </w:rPr>
        <w:t xml:space="preserve">, </w:t>
      </w:r>
      <w:r w:rsidRPr="00DC3015">
        <w:rPr>
          <w:rFonts w:ascii="Arial" w:hAnsi="Arial"/>
          <w:i/>
          <w:iCs/>
          <w:sz w:val="20"/>
          <w:szCs w:val="20"/>
        </w:rPr>
        <w:t>9</w:t>
      </w:r>
      <w:r w:rsidRPr="00DC3015">
        <w:rPr>
          <w:rFonts w:ascii="Arial" w:hAnsi="Arial"/>
          <w:sz w:val="20"/>
          <w:szCs w:val="20"/>
        </w:rPr>
        <w:t>(1), 013–019. https://doi.org/10.30574/wjbphs.2022.9.1.0021</w:t>
      </w:r>
    </w:p>
    <w:p w14:paraId="3F355B73" w14:textId="50C6CE7D"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nb-NO"/>
        </w:rPr>
        <w:t>4</w:t>
      </w:r>
      <w:r w:rsidR="00E66C96" w:rsidRPr="001A007A">
        <w:rPr>
          <w:rFonts w:ascii="Arial" w:hAnsi="Arial"/>
          <w:sz w:val="20"/>
          <w:szCs w:val="20"/>
          <w:lang w:val="nb-NO"/>
        </w:rPr>
        <w:t>4</w:t>
      </w:r>
      <w:r w:rsidRPr="001A007A">
        <w:rPr>
          <w:rFonts w:ascii="Arial" w:hAnsi="Arial"/>
          <w:sz w:val="20"/>
          <w:szCs w:val="20"/>
          <w:lang w:val="nb-NO"/>
        </w:rPr>
        <w:t xml:space="preserve">. </w:t>
      </w:r>
      <w:r w:rsidRPr="001A007A">
        <w:rPr>
          <w:rFonts w:ascii="Arial" w:hAnsi="Arial"/>
          <w:sz w:val="20"/>
          <w:szCs w:val="20"/>
          <w:lang w:val="nb-NO"/>
        </w:rPr>
        <w:tab/>
        <w:t xml:space="preserve">Collins, J. B., Jordan, B., Vidyashankar, A. N., Castro, P. J., Fowler, J., &amp; Kaplan, R. M. (2021). </w:t>
      </w:r>
      <w:r w:rsidRPr="00DC3015">
        <w:rPr>
          <w:rFonts w:ascii="Arial" w:hAnsi="Arial"/>
          <w:sz w:val="20"/>
          <w:szCs w:val="20"/>
        </w:rPr>
        <w:t xml:space="preserve">Impact of fenbendazole resistance in Ascaridia dissimilis on the economics of production in turkeys. </w:t>
      </w:r>
      <w:r w:rsidRPr="00DC3015">
        <w:rPr>
          <w:rFonts w:ascii="Arial" w:hAnsi="Arial"/>
          <w:i/>
          <w:iCs/>
          <w:sz w:val="20"/>
          <w:szCs w:val="20"/>
        </w:rPr>
        <w:t>Poultry Science</w:t>
      </w:r>
      <w:r w:rsidRPr="00DC3015">
        <w:rPr>
          <w:rFonts w:ascii="Arial" w:hAnsi="Arial"/>
          <w:sz w:val="20"/>
          <w:szCs w:val="20"/>
        </w:rPr>
        <w:t xml:space="preserve">, </w:t>
      </w:r>
      <w:r w:rsidRPr="00DC3015">
        <w:rPr>
          <w:rFonts w:ascii="Arial" w:hAnsi="Arial"/>
          <w:i/>
          <w:iCs/>
          <w:sz w:val="20"/>
          <w:szCs w:val="20"/>
        </w:rPr>
        <w:t>100</w:t>
      </w:r>
      <w:r w:rsidRPr="00DC3015">
        <w:rPr>
          <w:rFonts w:ascii="Arial" w:hAnsi="Arial"/>
          <w:sz w:val="20"/>
          <w:szCs w:val="20"/>
        </w:rPr>
        <w:t>(11), 101435. https://doi.org/10.1016/j.psj.2021.101435</w:t>
      </w:r>
    </w:p>
    <w:p w14:paraId="7D02291C" w14:textId="0C118E73"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4</w:t>
      </w:r>
      <w:r w:rsidR="00E66C96">
        <w:rPr>
          <w:rFonts w:ascii="Arial" w:hAnsi="Arial"/>
          <w:sz w:val="20"/>
          <w:szCs w:val="20"/>
        </w:rPr>
        <w:t>5</w:t>
      </w:r>
      <w:r w:rsidRPr="00DC3015">
        <w:rPr>
          <w:rFonts w:ascii="Arial" w:hAnsi="Arial"/>
          <w:sz w:val="20"/>
          <w:szCs w:val="20"/>
        </w:rPr>
        <w:t xml:space="preserve">. </w:t>
      </w:r>
      <w:r w:rsidRPr="00DC3015">
        <w:rPr>
          <w:rFonts w:ascii="Arial" w:hAnsi="Arial"/>
          <w:sz w:val="20"/>
          <w:szCs w:val="20"/>
        </w:rPr>
        <w:tab/>
        <w:t xml:space="preserve">Susanti, H. I. (2023). A Study of Closed-House Systems in Broiler Production. </w:t>
      </w:r>
      <w:r w:rsidRPr="00DC3015">
        <w:rPr>
          <w:rFonts w:ascii="Arial" w:hAnsi="Arial"/>
          <w:i/>
          <w:iCs/>
          <w:sz w:val="20"/>
          <w:szCs w:val="20"/>
        </w:rPr>
        <w:t>JIA (Jurnal Ilmiah Agribisnis) : Jurnal Agribisnis dan Ilmu Sosial Ekonomi Pertanian</w:t>
      </w:r>
      <w:r w:rsidRPr="00DC3015">
        <w:rPr>
          <w:rFonts w:ascii="Arial" w:hAnsi="Arial"/>
          <w:sz w:val="20"/>
          <w:szCs w:val="20"/>
        </w:rPr>
        <w:t xml:space="preserve">, </w:t>
      </w:r>
      <w:r w:rsidRPr="00DC3015">
        <w:rPr>
          <w:rFonts w:ascii="Arial" w:hAnsi="Arial"/>
          <w:i/>
          <w:iCs/>
          <w:sz w:val="20"/>
          <w:szCs w:val="20"/>
        </w:rPr>
        <w:t>8</w:t>
      </w:r>
      <w:r w:rsidRPr="00DC3015">
        <w:rPr>
          <w:rFonts w:ascii="Arial" w:hAnsi="Arial"/>
          <w:sz w:val="20"/>
          <w:szCs w:val="20"/>
        </w:rPr>
        <w:t>(3), 214–219. https://doi.org/10.37149/jia.v8i3.188</w:t>
      </w:r>
    </w:p>
    <w:p w14:paraId="56F00B4F" w14:textId="4711EBAA" w:rsidR="00DC3015" w:rsidRPr="001A007A" w:rsidRDefault="00DC3015" w:rsidP="006C5D63">
      <w:pPr>
        <w:pStyle w:val="Bibliography"/>
        <w:tabs>
          <w:tab w:val="clear" w:pos="504"/>
        </w:tabs>
        <w:spacing w:line="240" w:lineRule="auto"/>
        <w:ind w:left="426" w:hanging="426"/>
        <w:jc w:val="both"/>
        <w:rPr>
          <w:rFonts w:ascii="Arial" w:hAnsi="Arial"/>
          <w:sz w:val="20"/>
          <w:szCs w:val="20"/>
          <w:lang w:val="pt-BR"/>
        </w:rPr>
      </w:pPr>
      <w:r w:rsidRPr="00DC3015">
        <w:rPr>
          <w:rFonts w:ascii="Arial" w:hAnsi="Arial"/>
          <w:sz w:val="20"/>
          <w:szCs w:val="20"/>
        </w:rPr>
        <w:t>4</w:t>
      </w:r>
      <w:r w:rsidR="00E66C96">
        <w:rPr>
          <w:rFonts w:ascii="Arial" w:hAnsi="Arial"/>
          <w:sz w:val="20"/>
          <w:szCs w:val="20"/>
        </w:rPr>
        <w:t>6</w:t>
      </w:r>
      <w:r w:rsidRPr="00DC3015">
        <w:rPr>
          <w:rFonts w:ascii="Arial" w:hAnsi="Arial"/>
          <w:sz w:val="20"/>
          <w:szCs w:val="20"/>
        </w:rPr>
        <w:t xml:space="preserve">. </w:t>
      </w:r>
      <w:r w:rsidRPr="00DC3015">
        <w:rPr>
          <w:rFonts w:ascii="Arial" w:hAnsi="Arial"/>
          <w:sz w:val="20"/>
          <w:szCs w:val="20"/>
        </w:rPr>
        <w:tab/>
        <w:t xml:space="preserve">Laosam, P., Panpipat, W., Yusakul, G., Cheong, L.-Z., &amp; Chaijan, M. (2021). Porcine placenta hydrolysate as an alternate functional food ingredient: In vitro antioxidant and antibacterial assessments. </w:t>
      </w:r>
      <w:r w:rsidRPr="001A007A">
        <w:rPr>
          <w:rFonts w:ascii="Arial" w:hAnsi="Arial"/>
          <w:i/>
          <w:iCs/>
          <w:sz w:val="20"/>
          <w:szCs w:val="20"/>
          <w:lang w:val="pt-BR"/>
        </w:rPr>
        <w:t>PloS One</w:t>
      </w:r>
      <w:r w:rsidRPr="001A007A">
        <w:rPr>
          <w:rFonts w:ascii="Arial" w:hAnsi="Arial"/>
          <w:sz w:val="20"/>
          <w:szCs w:val="20"/>
          <w:lang w:val="pt-BR"/>
        </w:rPr>
        <w:t xml:space="preserve">, </w:t>
      </w:r>
      <w:r w:rsidRPr="001A007A">
        <w:rPr>
          <w:rFonts w:ascii="Arial" w:hAnsi="Arial"/>
          <w:i/>
          <w:iCs/>
          <w:sz w:val="20"/>
          <w:szCs w:val="20"/>
          <w:lang w:val="pt-BR"/>
        </w:rPr>
        <w:t>16</w:t>
      </w:r>
      <w:r w:rsidRPr="001A007A">
        <w:rPr>
          <w:rFonts w:ascii="Arial" w:hAnsi="Arial"/>
          <w:sz w:val="20"/>
          <w:szCs w:val="20"/>
          <w:lang w:val="pt-BR"/>
        </w:rPr>
        <w:t>(10), e0258445. https://doi.org/10.1371/journal.pone.0258445</w:t>
      </w:r>
    </w:p>
    <w:p w14:paraId="51EEC484" w14:textId="077C0C08"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4</w:t>
      </w:r>
      <w:r w:rsidR="00E66C96" w:rsidRPr="001A007A">
        <w:rPr>
          <w:rFonts w:ascii="Arial" w:hAnsi="Arial"/>
          <w:sz w:val="20"/>
          <w:szCs w:val="20"/>
          <w:lang w:val="pt-BR"/>
        </w:rPr>
        <w:t>7</w:t>
      </w:r>
      <w:r w:rsidR="00DC3015" w:rsidRPr="001A007A">
        <w:rPr>
          <w:rFonts w:ascii="Arial" w:hAnsi="Arial"/>
          <w:sz w:val="20"/>
          <w:szCs w:val="20"/>
          <w:lang w:val="pt-BR"/>
        </w:rPr>
        <w:t xml:space="preserve">. </w:t>
      </w:r>
      <w:r w:rsidR="00DC3015" w:rsidRPr="001A007A">
        <w:rPr>
          <w:rFonts w:ascii="Arial" w:hAnsi="Arial"/>
          <w:sz w:val="20"/>
          <w:szCs w:val="20"/>
          <w:lang w:val="pt-BR"/>
        </w:rPr>
        <w:tab/>
        <w:t xml:space="preserve">Widjastuti, T., Garnida, D., Tanwiriah, W., &amp; Balia, R. L. (2020). </w:t>
      </w:r>
      <w:r w:rsidR="00DC3015" w:rsidRPr="00DC3015">
        <w:rPr>
          <w:rFonts w:ascii="Arial" w:hAnsi="Arial"/>
          <w:sz w:val="20"/>
          <w:szCs w:val="20"/>
        </w:rPr>
        <w:t xml:space="preserve">Mixed Red Ginger (Zingiber offinale var rubrum) with Turmeric (Curcuma longa) as Feed Additive to Improve Conversion Meat Protein Broiler. </w:t>
      </w:r>
      <w:r w:rsidR="00DC3015" w:rsidRPr="00DC3015">
        <w:rPr>
          <w:rFonts w:ascii="Arial" w:hAnsi="Arial"/>
          <w:i/>
          <w:iCs/>
          <w:sz w:val="20"/>
          <w:szCs w:val="20"/>
        </w:rPr>
        <w:t>Journal of Agricultural Sciences – Sri Lanka</w:t>
      </w:r>
      <w:r w:rsidR="00DC3015" w:rsidRPr="00DC3015">
        <w:rPr>
          <w:rFonts w:ascii="Arial" w:hAnsi="Arial"/>
          <w:sz w:val="20"/>
          <w:szCs w:val="20"/>
        </w:rPr>
        <w:t xml:space="preserve">, </w:t>
      </w:r>
      <w:r w:rsidR="00DC3015" w:rsidRPr="00DC3015">
        <w:rPr>
          <w:rFonts w:ascii="Arial" w:hAnsi="Arial"/>
          <w:i/>
          <w:iCs/>
          <w:sz w:val="20"/>
          <w:szCs w:val="20"/>
        </w:rPr>
        <w:t>15</w:t>
      </w:r>
      <w:r w:rsidR="00DC3015" w:rsidRPr="00DC3015">
        <w:rPr>
          <w:rFonts w:ascii="Arial" w:hAnsi="Arial"/>
          <w:sz w:val="20"/>
          <w:szCs w:val="20"/>
        </w:rPr>
        <w:t>(2), 244–249. https://doi.org/10.4038/jas.v15i2.8807</w:t>
      </w:r>
    </w:p>
    <w:p w14:paraId="4FF5EE98" w14:textId="66E40E69"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4</w:t>
      </w:r>
      <w:r w:rsidR="00E66C96">
        <w:rPr>
          <w:rFonts w:ascii="Arial" w:hAnsi="Arial"/>
          <w:sz w:val="20"/>
          <w:szCs w:val="20"/>
        </w:rPr>
        <w:t>8</w:t>
      </w:r>
      <w:r w:rsidR="00DC3015" w:rsidRPr="00DC3015">
        <w:rPr>
          <w:rFonts w:ascii="Arial" w:hAnsi="Arial"/>
          <w:sz w:val="20"/>
          <w:szCs w:val="20"/>
        </w:rPr>
        <w:t xml:space="preserve">. </w:t>
      </w:r>
      <w:r w:rsidR="00DC3015" w:rsidRPr="00DC3015">
        <w:rPr>
          <w:rFonts w:ascii="Arial" w:hAnsi="Arial"/>
          <w:sz w:val="20"/>
          <w:szCs w:val="20"/>
        </w:rPr>
        <w:tab/>
        <w:t xml:space="preserve">Abu Hafsa, S. H., Ibrahim, S. A., Eid, Y. Z., &amp; Hassan, A. A. (2020). Effect of dietary Moringa oleifera leaves on the performance, ileal microbiota and antioxidative status of broiler chickens. </w:t>
      </w:r>
      <w:r w:rsidR="00DC3015" w:rsidRPr="00DC3015">
        <w:rPr>
          <w:rFonts w:ascii="Arial" w:hAnsi="Arial"/>
          <w:i/>
          <w:iCs/>
          <w:sz w:val="20"/>
          <w:szCs w:val="20"/>
        </w:rPr>
        <w:t>Journal of Animal Physiology and Animal Nutrition</w:t>
      </w:r>
      <w:r w:rsidR="00DC3015" w:rsidRPr="00DC3015">
        <w:rPr>
          <w:rFonts w:ascii="Arial" w:hAnsi="Arial"/>
          <w:sz w:val="20"/>
          <w:szCs w:val="20"/>
        </w:rPr>
        <w:t xml:space="preserve">, </w:t>
      </w:r>
      <w:r w:rsidR="00DC3015" w:rsidRPr="00DC3015">
        <w:rPr>
          <w:rFonts w:ascii="Arial" w:hAnsi="Arial"/>
          <w:i/>
          <w:iCs/>
          <w:sz w:val="20"/>
          <w:szCs w:val="20"/>
        </w:rPr>
        <w:t>104</w:t>
      </w:r>
      <w:r w:rsidR="00DC3015" w:rsidRPr="00DC3015">
        <w:rPr>
          <w:rFonts w:ascii="Arial" w:hAnsi="Arial"/>
          <w:sz w:val="20"/>
          <w:szCs w:val="20"/>
        </w:rPr>
        <w:t>(2), 529–538. https://doi.org/10.1111/jpn.13281</w:t>
      </w:r>
    </w:p>
    <w:p w14:paraId="28CF139D" w14:textId="5130B981"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4</w:t>
      </w:r>
      <w:r w:rsidR="00E66C96" w:rsidRPr="001A007A">
        <w:rPr>
          <w:rFonts w:ascii="Arial" w:hAnsi="Arial"/>
          <w:sz w:val="20"/>
          <w:szCs w:val="20"/>
          <w:lang w:val="pt-BR"/>
        </w:rPr>
        <w:t>9</w:t>
      </w:r>
      <w:r w:rsidR="00DC3015" w:rsidRPr="001A007A">
        <w:rPr>
          <w:rFonts w:ascii="Arial" w:hAnsi="Arial"/>
          <w:sz w:val="20"/>
          <w:szCs w:val="20"/>
          <w:lang w:val="pt-BR"/>
        </w:rPr>
        <w:t xml:space="preserve">. </w:t>
      </w:r>
      <w:r w:rsidR="00DC3015" w:rsidRPr="001A007A">
        <w:rPr>
          <w:rFonts w:ascii="Arial" w:hAnsi="Arial"/>
          <w:sz w:val="20"/>
          <w:szCs w:val="20"/>
          <w:lang w:val="pt-BR"/>
        </w:rPr>
        <w:tab/>
        <w:t xml:space="preserve">Balarabe, S., Jibir, M., Duru, S., &amp; Abdu, S. B. (2021). </w:t>
      </w:r>
      <w:r w:rsidR="00DC3015" w:rsidRPr="00DC3015">
        <w:rPr>
          <w:rFonts w:ascii="Arial" w:hAnsi="Arial"/>
          <w:sz w:val="20"/>
          <w:szCs w:val="20"/>
        </w:rPr>
        <w:t xml:space="preserve">Evaluation of moringa (Moringa oleifera) leaf meal for broiler chicken performance and meat quality. </w:t>
      </w:r>
      <w:r w:rsidR="00DC3015" w:rsidRPr="00DC3015">
        <w:rPr>
          <w:rFonts w:ascii="Arial" w:hAnsi="Arial"/>
          <w:i/>
          <w:iCs/>
          <w:sz w:val="20"/>
          <w:szCs w:val="20"/>
        </w:rPr>
        <w:t>ADAN JOURNAL OF AGRICULTURE</w:t>
      </w:r>
      <w:r w:rsidR="00DC3015" w:rsidRPr="00DC3015">
        <w:rPr>
          <w:rFonts w:ascii="Arial" w:hAnsi="Arial"/>
          <w:sz w:val="20"/>
          <w:szCs w:val="20"/>
        </w:rPr>
        <w:t xml:space="preserve">, </w:t>
      </w:r>
      <w:r w:rsidR="00DC3015" w:rsidRPr="00DC3015">
        <w:rPr>
          <w:rFonts w:ascii="Arial" w:hAnsi="Arial"/>
          <w:i/>
          <w:iCs/>
          <w:sz w:val="20"/>
          <w:szCs w:val="20"/>
        </w:rPr>
        <w:t>2</w:t>
      </w:r>
      <w:r w:rsidR="00DC3015" w:rsidRPr="00DC3015">
        <w:rPr>
          <w:rFonts w:ascii="Arial" w:hAnsi="Arial"/>
          <w:sz w:val="20"/>
          <w:szCs w:val="20"/>
        </w:rPr>
        <w:t>(1), 189–201. https://doi.org/10.36108/adanja/1202.20.0181</w:t>
      </w:r>
    </w:p>
    <w:p w14:paraId="2B303212" w14:textId="653FE4E6" w:rsidR="00DC3015" w:rsidRPr="00DC3015" w:rsidRDefault="00E66C96"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50</w:t>
      </w:r>
      <w:r w:rsidR="00DC3015" w:rsidRPr="00DC3015">
        <w:rPr>
          <w:rFonts w:ascii="Arial" w:hAnsi="Arial"/>
          <w:sz w:val="20"/>
          <w:szCs w:val="20"/>
        </w:rPr>
        <w:t xml:space="preserve">. </w:t>
      </w:r>
      <w:r w:rsidR="00DC3015" w:rsidRPr="00DC3015">
        <w:rPr>
          <w:rFonts w:ascii="Arial" w:hAnsi="Arial"/>
          <w:sz w:val="20"/>
          <w:szCs w:val="20"/>
        </w:rPr>
        <w:tab/>
        <w:t xml:space="preserve">Karwanti, N. W., Arumdani, D. F., Yulianto, A. B., Marbun, T. D., Sherasiya, A., Arif, M. A. A., … Lokapirnasari, W. P. (2023, February 27). Efficacy of </w:t>
      </w:r>
      <w:r w:rsidR="00DC3015" w:rsidRPr="00DC3015">
        <w:rPr>
          <w:rFonts w:ascii="Arial" w:hAnsi="Arial"/>
          <w:i/>
          <w:iCs/>
          <w:sz w:val="20"/>
          <w:szCs w:val="20"/>
        </w:rPr>
        <w:t>Moringa oleifera</w:t>
      </w:r>
      <w:r w:rsidR="00DC3015" w:rsidRPr="00DC3015">
        <w:rPr>
          <w:rFonts w:ascii="Arial" w:hAnsi="Arial"/>
          <w:sz w:val="20"/>
          <w:szCs w:val="20"/>
        </w:rPr>
        <w:t xml:space="preserve"> Lam. extracts &amp;nbsp;and </w:t>
      </w:r>
      <w:r w:rsidR="00DC3015" w:rsidRPr="00DC3015">
        <w:rPr>
          <w:rFonts w:ascii="Arial" w:hAnsi="Arial"/>
          <w:i/>
          <w:iCs/>
          <w:sz w:val="20"/>
          <w:szCs w:val="20"/>
        </w:rPr>
        <w:t xml:space="preserve">Pediococcus pentosaceus, Lactobacillus acidophilus, Lactobacillus plantarum </w:t>
      </w:r>
      <w:r w:rsidR="00DC3015" w:rsidRPr="00DC3015">
        <w:rPr>
          <w:rFonts w:ascii="Arial" w:hAnsi="Arial"/>
          <w:sz w:val="20"/>
          <w:szCs w:val="20"/>
        </w:rPr>
        <w:t>probiotic during starter period on growth performance of male broiler chicken. F1000Research. https://doi.org/10.12688/f1000research.130072.1</w:t>
      </w:r>
    </w:p>
    <w:p w14:paraId="09E2FD92" w14:textId="32F1FED5" w:rsidR="00DC3015" w:rsidRPr="00DC3015" w:rsidRDefault="00E66C96" w:rsidP="00E66C96">
      <w:pPr>
        <w:pStyle w:val="Bibliography"/>
        <w:tabs>
          <w:tab w:val="clear" w:pos="504"/>
        </w:tabs>
        <w:spacing w:line="240" w:lineRule="auto"/>
        <w:ind w:left="426" w:hanging="426"/>
        <w:jc w:val="both"/>
        <w:rPr>
          <w:rFonts w:ascii="Arial" w:hAnsi="Arial"/>
          <w:sz w:val="20"/>
          <w:szCs w:val="20"/>
        </w:rPr>
      </w:pPr>
      <w:r>
        <w:rPr>
          <w:rFonts w:ascii="Arial" w:hAnsi="Arial"/>
          <w:sz w:val="20"/>
          <w:szCs w:val="20"/>
        </w:rPr>
        <w:t>51</w:t>
      </w:r>
      <w:r w:rsidR="00DC3015" w:rsidRPr="00DC3015">
        <w:rPr>
          <w:rFonts w:ascii="Arial" w:hAnsi="Arial"/>
          <w:sz w:val="20"/>
          <w:szCs w:val="20"/>
        </w:rPr>
        <w:t xml:space="preserve">. </w:t>
      </w:r>
      <w:r w:rsidR="00DC3015" w:rsidRPr="00DC3015">
        <w:rPr>
          <w:rFonts w:ascii="Arial" w:hAnsi="Arial"/>
          <w:sz w:val="20"/>
          <w:szCs w:val="20"/>
        </w:rPr>
        <w:tab/>
        <w:t xml:space="preserve">Lungu, N. S., Maina, J. G., Dallimer, M., &amp; van Marle-Köster, E. (2024). The Potential of Moringa oleifera as a Sustainable Broiler Feed Additive: Investigating Awareness, Perceptions and Use by Broiler Farmers and Moringa Farmers in South Africa. </w:t>
      </w:r>
      <w:r w:rsidR="00DC3015" w:rsidRPr="00DC3015">
        <w:rPr>
          <w:rFonts w:ascii="Arial" w:hAnsi="Arial"/>
          <w:i/>
          <w:iCs/>
          <w:sz w:val="20"/>
          <w:szCs w:val="20"/>
        </w:rPr>
        <w:t>Sustainability</w:t>
      </w:r>
      <w:r w:rsidR="00DC3015" w:rsidRPr="00DC3015">
        <w:rPr>
          <w:rFonts w:ascii="Arial" w:hAnsi="Arial"/>
          <w:sz w:val="20"/>
          <w:szCs w:val="20"/>
        </w:rPr>
        <w:t xml:space="preserve">, </w:t>
      </w:r>
      <w:r w:rsidR="00DC3015" w:rsidRPr="00DC3015">
        <w:rPr>
          <w:rFonts w:ascii="Arial" w:hAnsi="Arial"/>
          <w:i/>
          <w:iCs/>
          <w:sz w:val="20"/>
          <w:szCs w:val="20"/>
        </w:rPr>
        <w:t>16</w:t>
      </w:r>
      <w:r w:rsidR="00DC3015" w:rsidRPr="00DC3015">
        <w:rPr>
          <w:rFonts w:ascii="Arial" w:hAnsi="Arial"/>
          <w:sz w:val="20"/>
          <w:szCs w:val="20"/>
        </w:rPr>
        <w:t>(5), 2208. https://doi.org/10.3390/su16052208</w:t>
      </w:r>
    </w:p>
    <w:p w14:paraId="252BE594" w14:textId="3B3B51C4" w:rsidR="00CF042D" w:rsidRDefault="00DC3015" w:rsidP="00CF042D">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lastRenderedPageBreak/>
        <w:t>5</w:t>
      </w:r>
      <w:r w:rsidR="00E66C96">
        <w:rPr>
          <w:rFonts w:ascii="Arial" w:hAnsi="Arial"/>
          <w:sz w:val="20"/>
          <w:szCs w:val="20"/>
        </w:rPr>
        <w:t>2</w:t>
      </w:r>
      <w:r w:rsidRPr="00DC3015">
        <w:rPr>
          <w:rFonts w:ascii="Arial" w:hAnsi="Arial"/>
          <w:sz w:val="20"/>
          <w:szCs w:val="20"/>
        </w:rPr>
        <w:t xml:space="preserve">. </w:t>
      </w:r>
      <w:r w:rsidRPr="00DC3015">
        <w:rPr>
          <w:rFonts w:ascii="Arial" w:hAnsi="Arial"/>
          <w:sz w:val="20"/>
          <w:szCs w:val="20"/>
        </w:rPr>
        <w:tab/>
      </w:r>
      <w:r w:rsidR="00CF042D" w:rsidRPr="00DC3015">
        <w:rPr>
          <w:rFonts w:ascii="Arial" w:hAnsi="Arial"/>
          <w:sz w:val="20"/>
          <w:szCs w:val="20"/>
        </w:rPr>
        <w:t xml:space="preserve">Hussein, H. M., Ali, N. A.-L., &amp; Al-Jebory, H. H. (2024). The Evaluation of the Nutritional Effectiveness of Nano-Alcoholic Extract of Moringa oleifera Leaves added to Drinking Water on the Productive Traits of Broilers: Evaluation of the Nutritional Effectiveness of Nano-Alcoholic Extract of Moringa oleifera Leaves added to Drinking Water on the Productive Traits of Broilers. </w:t>
      </w:r>
      <w:r w:rsidR="00CF042D" w:rsidRPr="00DC3015">
        <w:rPr>
          <w:rFonts w:ascii="Arial" w:hAnsi="Arial"/>
          <w:i/>
          <w:iCs/>
          <w:sz w:val="20"/>
          <w:szCs w:val="20"/>
        </w:rPr>
        <w:t>International Journal of Life Science and Agriculture Research</w:t>
      </w:r>
      <w:r w:rsidR="00CF042D" w:rsidRPr="00DC3015">
        <w:rPr>
          <w:rFonts w:ascii="Arial" w:hAnsi="Arial"/>
          <w:sz w:val="20"/>
          <w:szCs w:val="20"/>
        </w:rPr>
        <w:t xml:space="preserve">, </w:t>
      </w:r>
      <w:r w:rsidR="00CF042D" w:rsidRPr="00DC3015">
        <w:rPr>
          <w:rFonts w:ascii="Arial" w:hAnsi="Arial"/>
          <w:i/>
          <w:iCs/>
          <w:sz w:val="20"/>
          <w:szCs w:val="20"/>
        </w:rPr>
        <w:t>3</w:t>
      </w:r>
      <w:r w:rsidR="00CF042D" w:rsidRPr="00DC3015">
        <w:rPr>
          <w:rFonts w:ascii="Arial" w:hAnsi="Arial"/>
          <w:sz w:val="20"/>
          <w:szCs w:val="20"/>
        </w:rPr>
        <w:t>(2), 56–63. https://doi.org/10.55677/ijlsar/V03I2Y2024-01</w:t>
      </w:r>
    </w:p>
    <w:p w14:paraId="1865C564" w14:textId="1463A6FF" w:rsidR="00DC3015" w:rsidRPr="00DC3015" w:rsidRDefault="00CF042D" w:rsidP="00E66C96">
      <w:pPr>
        <w:pStyle w:val="Bibliography"/>
        <w:tabs>
          <w:tab w:val="clear" w:pos="504"/>
        </w:tabs>
        <w:spacing w:line="240" w:lineRule="auto"/>
        <w:ind w:left="426" w:hanging="426"/>
        <w:jc w:val="both"/>
        <w:rPr>
          <w:rFonts w:ascii="Arial" w:hAnsi="Arial"/>
          <w:sz w:val="20"/>
          <w:szCs w:val="20"/>
        </w:rPr>
      </w:pPr>
      <w:r>
        <w:rPr>
          <w:rFonts w:ascii="Arial" w:hAnsi="Arial"/>
          <w:sz w:val="20"/>
          <w:szCs w:val="20"/>
        </w:rPr>
        <w:t>5</w:t>
      </w:r>
      <w:r w:rsidR="00E66C96">
        <w:rPr>
          <w:rFonts w:ascii="Arial" w:hAnsi="Arial"/>
          <w:sz w:val="20"/>
          <w:szCs w:val="20"/>
        </w:rPr>
        <w:t>3</w:t>
      </w:r>
      <w:r>
        <w:rPr>
          <w:rFonts w:ascii="Arial" w:hAnsi="Arial"/>
          <w:sz w:val="20"/>
          <w:szCs w:val="20"/>
        </w:rPr>
        <w:t xml:space="preserve">.  </w:t>
      </w:r>
      <w:r w:rsidR="00DC3015" w:rsidRPr="00DC3015">
        <w:rPr>
          <w:rFonts w:ascii="Arial" w:hAnsi="Arial"/>
          <w:sz w:val="20"/>
          <w:szCs w:val="20"/>
        </w:rPr>
        <w:t xml:space="preserve">Abdel-Wareth, A. A. A., &amp; Lohakare, J. (2021). Moringa oleifera Leaves as Eco-Friendly Feed Additive in Diets of Hy-Line Brown Hens during the Late Laying Period. </w:t>
      </w:r>
      <w:r w:rsidR="00DC3015" w:rsidRPr="00DC3015">
        <w:rPr>
          <w:rFonts w:ascii="Arial" w:hAnsi="Arial"/>
          <w:i/>
          <w:iCs/>
          <w:sz w:val="20"/>
          <w:szCs w:val="20"/>
        </w:rPr>
        <w:t>Animals</w:t>
      </w:r>
      <w:r w:rsidR="00DC3015" w:rsidRPr="00DC3015">
        <w:rPr>
          <w:rFonts w:ascii="Arial" w:hAnsi="Arial"/>
          <w:sz w:val="20"/>
          <w:szCs w:val="20"/>
        </w:rPr>
        <w:t xml:space="preserve">, </w:t>
      </w:r>
      <w:r w:rsidR="00DC3015" w:rsidRPr="00DC3015">
        <w:rPr>
          <w:rFonts w:ascii="Arial" w:hAnsi="Arial"/>
          <w:i/>
          <w:iCs/>
          <w:sz w:val="20"/>
          <w:szCs w:val="20"/>
        </w:rPr>
        <w:t>11</w:t>
      </w:r>
      <w:r w:rsidR="00DC3015" w:rsidRPr="00DC3015">
        <w:rPr>
          <w:rFonts w:ascii="Arial" w:hAnsi="Arial"/>
          <w:sz w:val="20"/>
          <w:szCs w:val="20"/>
        </w:rPr>
        <w:t>(4), 1116. https://doi.org/10.3390/ani11041116</w:t>
      </w:r>
    </w:p>
    <w:p w14:paraId="13524095" w14:textId="6CFEB52D" w:rsidR="00DC3015" w:rsidRPr="00DC3015" w:rsidRDefault="00DC3015" w:rsidP="006C5D63">
      <w:pPr>
        <w:pStyle w:val="Bibliography"/>
        <w:tabs>
          <w:tab w:val="clear" w:pos="504"/>
        </w:tabs>
        <w:spacing w:line="240" w:lineRule="auto"/>
        <w:ind w:left="426" w:hanging="426"/>
        <w:jc w:val="both"/>
        <w:rPr>
          <w:rFonts w:ascii="Arial" w:hAnsi="Arial"/>
          <w:sz w:val="20"/>
          <w:szCs w:val="20"/>
        </w:rPr>
      </w:pPr>
      <w:r w:rsidRPr="00DC3015">
        <w:rPr>
          <w:rFonts w:ascii="Arial" w:hAnsi="Arial"/>
          <w:sz w:val="20"/>
          <w:szCs w:val="20"/>
        </w:rPr>
        <w:t>5</w:t>
      </w:r>
      <w:r w:rsidR="00E66C96">
        <w:rPr>
          <w:rFonts w:ascii="Arial" w:hAnsi="Arial"/>
          <w:sz w:val="20"/>
          <w:szCs w:val="20"/>
        </w:rPr>
        <w:t>4</w:t>
      </w:r>
      <w:r w:rsidRPr="00DC3015">
        <w:rPr>
          <w:rFonts w:ascii="Arial" w:hAnsi="Arial"/>
          <w:sz w:val="20"/>
          <w:szCs w:val="20"/>
        </w:rPr>
        <w:t xml:space="preserve">. </w:t>
      </w:r>
      <w:r w:rsidRPr="00DC3015">
        <w:rPr>
          <w:rFonts w:ascii="Arial" w:hAnsi="Arial"/>
          <w:sz w:val="20"/>
          <w:szCs w:val="20"/>
        </w:rPr>
        <w:tab/>
        <w:t xml:space="preserve">Zhang, J., Zhang, R., Jin, S., &amp; Feng, X. (2024). Curcumin, a plant polyphenol with multiple physiological functions of improving antioxidation, anti-inflammation, immunomodulation and its application in poultry production. </w:t>
      </w:r>
      <w:r w:rsidRPr="00DC3015">
        <w:rPr>
          <w:rFonts w:ascii="Arial" w:hAnsi="Arial"/>
          <w:i/>
          <w:iCs/>
          <w:sz w:val="20"/>
          <w:szCs w:val="20"/>
        </w:rPr>
        <w:t>Journal of Animal Physiology and Animal Nutrition</w:t>
      </w:r>
      <w:r w:rsidRPr="00DC3015">
        <w:rPr>
          <w:rFonts w:ascii="Arial" w:hAnsi="Arial"/>
          <w:sz w:val="20"/>
          <w:szCs w:val="20"/>
        </w:rPr>
        <w:t xml:space="preserve">, </w:t>
      </w:r>
      <w:r w:rsidRPr="00DC3015">
        <w:rPr>
          <w:rFonts w:ascii="Arial" w:hAnsi="Arial"/>
          <w:i/>
          <w:iCs/>
          <w:sz w:val="20"/>
          <w:szCs w:val="20"/>
        </w:rPr>
        <w:t>108</w:t>
      </w:r>
      <w:r w:rsidRPr="00DC3015">
        <w:rPr>
          <w:rFonts w:ascii="Arial" w:hAnsi="Arial"/>
          <w:sz w:val="20"/>
          <w:szCs w:val="20"/>
        </w:rPr>
        <w:t>(6), 1890–1905. https://doi.org/10.1111/jpn.14029</w:t>
      </w:r>
    </w:p>
    <w:p w14:paraId="558450E5" w14:textId="0AA35006"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5</w:t>
      </w:r>
      <w:r w:rsidR="00E66C96" w:rsidRPr="001A007A">
        <w:rPr>
          <w:rFonts w:ascii="Arial" w:hAnsi="Arial"/>
          <w:sz w:val="20"/>
          <w:szCs w:val="20"/>
          <w:lang w:val="pt-BR"/>
        </w:rPr>
        <w:t>5</w:t>
      </w:r>
      <w:r w:rsidR="00DC3015" w:rsidRPr="001A007A">
        <w:rPr>
          <w:rFonts w:ascii="Arial" w:hAnsi="Arial"/>
          <w:sz w:val="20"/>
          <w:szCs w:val="20"/>
          <w:lang w:val="pt-BR"/>
        </w:rPr>
        <w:t xml:space="preserve">. </w:t>
      </w:r>
      <w:r w:rsidR="00DC3015" w:rsidRPr="001A007A">
        <w:rPr>
          <w:rFonts w:ascii="Arial" w:hAnsi="Arial"/>
          <w:sz w:val="20"/>
          <w:szCs w:val="20"/>
          <w:lang w:val="pt-BR"/>
        </w:rPr>
        <w:tab/>
        <w:t xml:space="preserve">Nurliana, N., Siregar, B. H., Sari, W. E., Helmi, T. Z., &amp; Sugito, S. (2022). </w:t>
      </w:r>
      <w:r w:rsidR="00DC3015" w:rsidRPr="00DC3015">
        <w:rPr>
          <w:rFonts w:ascii="Arial" w:hAnsi="Arial"/>
          <w:sz w:val="20"/>
          <w:szCs w:val="20"/>
        </w:rPr>
        <w:t xml:space="preserve">Identification of cellulolytic lactic acid bacteria from the intestines of laying hens given AKBISprob based on 16S ribosomal ribonucleic acid gene analysis. </w:t>
      </w:r>
      <w:r w:rsidR="00DC3015" w:rsidRPr="00DC3015">
        <w:rPr>
          <w:rFonts w:ascii="Arial" w:hAnsi="Arial"/>
          <w:i/>
          <w:iCs/>
          <w:sz w:val="20"/>
          <w:szCs w:val="20"/>
        </w:rPr>
        <w:t>Veterinary World</w:t>
      </w:r>
      <w:r w:rsidR="00DC3015" w:rsidRPr="00DC3015">
        <w:rPr>
          <w:rFonts w:ascii="Arial" w:hAnsi="Arial"/>
          <w:sz w:val="20"/>
          <w:szCs w:val="20"/>
        </w:rPr>
        <w:t>, 1650–1656. https://doi.org/10.14202/vetworld.2022.1650-1656</w:t>
      </w:r>
    </w:p>
    <w:p w14:paraId="502046F2" w14:textId="22DA9D7C" w:rsidR="00DC3015" w:rsidRPr="00DC3015" w:rsidRDefault="001668D3" w:rsidP="006C5D63">
      <w:pPr>
        <w:pStyle w:val="Bibliography"/>
        <w:tabs>
          <w:tab w:val="clear" w:pos="504"/>
        </w:tabs>
        <w:spacing w:line="240" w:lineRule="auto"/>
        <w:ind w:left="426" w:hanging="426"/>
        <w:jc w:val="both"/>
        <w:rPr>
          <w:rFonts w:ascii="Arial" w:hAnsi="Arial"/>
          <w:sz w:val="20"/>
          <w:szCs w:val="20"/>
        </w:rPr>
      </w:pPr>
      <w:r>
        <w:rPr>
          <w:rFonts w:ascii="Arial" w:hAnsi="Arial"/>
          <w:sz w:val="20"/>
          <w:szCs w:val="20"/>
        </w:rPr>
        <w:t>5</w:t>
      </w:r>
      <w:r w:rsidR="00857204">
        <w:rPr>
          <w:rFonts w:ascii="Arial" w:hAnsi="Arial"/>
          <w:sz w:val="20"/>
          <w:szCs w:val="20"/>
        </w:rPr>
        <w:t>6</w:t>
      </w:r>
      <w:r w:rsidR="00DC3015" w:rsidRPr="00DC3015">
        <w:rPr>
          <w:rFonts w:ascii="Arial" w:hAnsi="Arial"/>
          <w:sz w:val="20"/>
          <w:szCs w:val="20"/>
        </w:rPr>
        <w:t xml:space="preserve">. </w:t>
      </w:r>
      <w:r w:rsidR="00DC3015" w:rsidRPr="00DC3015">
        <w:rPr>
          <w:rFonts w:ascii="Arial" w:hAnsi="Arial"/>
          <w:sz w:val="20"/>
          <w:szCs w:val="20"/>
        </w:rPr>
        <w:tab/>
        <w:t xml:space="preserve">Yin, M., Weil, M., Avallone, S., Lebrun, M., Conejero, G., In, S., &amp; Bohuon, P. (2022). Impact of cooking and drying operations on color, curcuminoids, and aroma of Curcuma longa L. </w:t>
      </w:r>
      <w:r w:rsidR="00DC3015" w:rsidRPr="00DC3015">
        <w:rPr>
          <w:rFonts w:ascii="Arial" w:hAnsi="Arial"/>
          <w:i/>
          <w:iCs/>
          <w:sz w:val="20"/>
          <w:szCs w:val="20"/>
        </w:rPr>
        <w:t>Journal of Food Processing and Preservation</w:t>
      </w:r>
      <w:r w:rsidR="00DC3015" w:rsidRPr="00DC3015">
        <w:rPr>
          <w:rFonts w:ascii="Arial" w:hAnsi="Arial"/>
          <w:sz w:val="20"/>
          <w:szCs w:val="20"/>
        </w:rPr>
        <w:t xml:space="preserve">, </w:t>
      </w:r>
      <w:r w:rsidR="00DC3015" w:rsidRPr="00DC3015">
        <w:rPr>
          <w:rFonts w:ascii="Arial" w:hAnsi="Arial"/>
          <w:i/>
          <w:iCs/>
          <w:sz w:val="20"/>
          <w:szCs w:val="20"/>
        </w:rPr>
        <w:t>46</w:t>
      </w:r>
      <w:r w:rsidR="00DC3015" w:rsidRPr="00DC3015">
        <w:rPr>
          <w:rFonts w:ascii="Arial" w:hAnsi="Arial"/>
          <w:sz w:val="20"/>
          <w:szCs w:val="20"/>
        </w:rPr>
        <w:t>(5), e16643. https://doi.org/10.1111/jfpp.16643</w:t>
      </w:r>
    </w:p>
    <w:p w14:paraId="014E7F05" w14:textId="0276FF70" w:rsidR="00DC3015" w:rsidRPr="001A007A" w:rsidRDefault="001668D3" w:rsidP="006C5D63">
      <w:pPr>
        <w:pStyle w:val="Bibliography"/>
        <w:tabs>
          <w:tab w:val="clear" w:pos="504"/>
        </w:tabs>
        <w:spacing w:line="240" w:lineRule="auto"/>
        <w:ind w:left="426" w:hanging="426"/>
        <w:jc w:val="both"/>
        <w:rPr>
          <w:rFonts w:ascii="Arial" w:hAnsi="Arial"/>
          <w:sz w:val="20"/>
          <w:szCs w:val="20"/>
          <w:lang w:val="nb-NO"/>
        </w:rPr>
      </w:pPr>
      <w:r>
        <w:rPr>
          <w:rFonts w:ascii="Arial" w:hAnsi="Arial"/>
          <w:sz w:val="20"/>
          <w:szCs w:val="20"/>
        </w:rPr>
        <w:t>5</w:t>
      </w:r>
      <w:r w:rsidR="00857204">
        <w:rPr>
          <w:rFonts w:ascii="Arial" w:hAnsi="Arial"/>
          <w:sz w:val="20"/>
          <w:szCs w:val="20"/>
        </w:rPr>
        <w:t>7</w:t>
      </w:r>
      <w:r w:rsidR="00DC3015" w:rsidRPr="00DC3015">
        <w:rPr>
          <w:rFonts w:ascii="Arial" w:hAnsi="Arial"/>
          <w:sz w:val="20"/>
          <w:szCs w:val="20"/>
        </w:rPr>
        <w:t xml:space="preserve">. </w:t>
      </w:r>
      <w:r w:rsidR="00DC3015" w:rsidRPr="00DC3015">
        <w:rPr>
          <w:rFonts w:ascii="Arial" w:hAnsi="Arial"/>
          <w:sz w:val="20"/>
          <w:szCs w:val="20"/>
        </w:rPr>
        <w:tab/>
        <w:t xml:space="preserve">Kusmayadi, A., &amp; Rahayu, N. (2020). Total Lactic Acid Bacteria and Coliform of Cihateup Ducks Intestine that Given Feed Containing the Combination of Mangosteen Peel and Turmeric Flour. </w:t>
      </w:r>
      <w:r w:rsidR="00DC3015" w:rsidRPr="001A007A">
        <w:rPr>
          <w:rFonts w:ascii="Arial" w:hAnsi="Arial"/>
          <w:i/>
          <w:iCs/>
          <w:sz w:val="20"/>
          <w:szCs w:val="20"/>
          <w:lang w:val="nb-NO"/>
        </w:rPr>
        <w:t>Jurnal Ilmu dan Teknologi Peternakan (JITP)</w:t>
      </w:r>
      <w:r w:rsidR="00DC3015" w:rsidRPr="001A007A">
        <w:rPr>
          <w:rFonts w:ascii="Arial" w:hAnsi="Arial"/>
          <w:sz w:val="20"/>
          <w:szCs w:val="20"/>
          <w:lang w:val="nb-NO"/>
        </w:rPr>
        <w:t xml:space="preserve">, </w:t>
      </w:r>
      <w:r w:rsidR="00DC3015" w:rsidRPr="001A007A">
        <w:rPr>
          <w:rFonts w:ascii="Arial" w:hAnsi="Arial"/>
          <w:i/>
          <w:iCs/>
          <w:sz w:val="20"/>
          <w:szCs w:val="20"/>
          <w:lang w:val="nb-NO"/>
        </w:rPr>
        <w:t>8</w:t>
      </w:r>
      <w:r w:rsidR="00DC3015" w:rsidRPr="001A007A">
        <w:rPr>
          <w:rFonts w:ascii="Arial" w:hAnsi="Arial"/>
          <w:sz w:val="20"/>
          <w:szCs w:val="20"/>
          <w:lang w:val="nb-NO"/>
        </w:rPr>
        <w:t>(1). Retrieved from https://journal.unhas.ac.id/index.php/peternakan/article/view/8197</w:t>
      </w:r>
    </w:p>
    <w:p w14:paraId="19BA15C5" w14:textId="6271C272" w:rsidR="00DC3015" w:rsidRPr="001A007A" w:rsidRDefault="001668D3" w:rsidP="00B95F94">
      <w:pPr>
        <w:pStyle w:val="Bibliography"/>
        <w:tabs>
          <w:tab w:val="clear" w:pos="504"/>
        </w:tabs>
        <w:spacing w:line="240" w:lineRule="auto"/>
        <w:ind w:left="426" w:hanging="426"/>
        <w:jc w:val="both"/>
        <w:rPr>
          <w:rFonts w:ascii="Arial" w:hAnsi="Arial"/>
          <w:sz w:val="20"/>
          <w:szCs w:val="20"/>
          <w:lang w:val="pt-BR"/>
        </w:rPr>
      </w:pPr>
      <w:r w:rsidRPr="001A007A">
        <w:rPr>
          <w:rFonts w:ascii="Arial" w:hAnsi="Arial"/>
          <w:sz w:val="20"/>
          <w:szCs w:val="20"/>
          <w:lang w:val="pt-BR"/>
        </w:rPr>
        <w:t>5</w:t>
      </w:r>
      <w:r w:rsidR="00857204" w:rsidRPr="001A007A">
        <w:rPr>
          <w:rFonts w:ascii="Arial" w:hAnsi="Arial"/>
          <w:sz w:val="20"/>
          <w:szCs w:val="20"/>
          <w:lang w:val="pt-BR"/>
        </w:rPr>
        <w:t>8</w:t>
      </w:r>
      <w:r w:rsidR="00DC3015" w:rsidRPr="001A007A">
        <w:rPr>
          <w:rFonts w:ascii="Arial" w:hAnsi="Arial"/>
          <w:sz w:val="20"/>
          <w:szCs w:val="20"/>
          <w:lang w:val="pt-BR"/>
        </w:rPr>
        <w:t xml:space="preserve">. </w:t>
      </w:r>
      <w:r w:rsidR="00DC3015" w:rsidRPr="001A007A">
        <w:rPr>
          <w:rFonts w:ascii="Arial" w:hAnsi="Arial"/>
          <w:sz w:val="20"/>
          <w:szCs w:val="20"/>
          <w:lang w:val="pt-BR"/>
        </w:rPr>
        <w:tab/>
        <w:t xml:space="preserve">Wisda, H., Sediawan, W. B., &amp; Sarto. (2016). Pengaruh Aerasi Pada Fermentasi Padat Tandan Kosong Kelapa Sawit Oleh Aspergillus Niger Terhadap Produksi Gula Sederhana. </w:t>
      </w:r>
      <w:r w:rsidR="00DC3015" w:rsidRPr="001A007A">
        <w:rPr>
          <w:rFonts w:ascii="Arial" w:hAnsi="Arial"/>
          <w:i/>
          <w:iCs/>
          <w:sz w:val="20"/>
          <w:szCs w:val="20"/>
          <w:lang w:val="pt-BR"/>
        </w:rPr>
        <w:t>Jurnal Teknik Kimia USU</w:t>
      </w:r>
      <w:r w:rsidR="00DC3015" w:rsidRPr="001A007A">
        <w:rPr>
          <w:rFonts w:ascii="Arial" w:hAnsi="Arial"/>
          <w:sz w:val="20"/>
          <w:szCs w:val="20"/>
          <w:lang w:val="pt-BR"/>
        </w:rPr>
        <w:t xml:space="preserve">, </w:t>
      </w:r>
      <w:r w:rsidR="00DC3015" w:rsidRPr="001A007A">
        <w:rPr>
          <w:rFonts w:ascii="Arial" w:hAnsi="Arial"/>
          <w:i/>
          <w:iCs/>
          <w:sz w:val="20"/>
          <w:szCs w:val="20"/>
          <w:lang w:val="pt-BR"/>
        </w:rPr>
        <w:t>5</w:t>
      </w:r>
      <w:r w:rsidR="00DC3015" w:rsidRPr="001A007A">
        <w:rPr>
          <w:rFonts w:ascii="Arial" w:hAnsi="Arial"/>
          <w:sz w:val="20"/>
          <w:szCs w:val="20"/>
          <w:lang w:val="pt-BR"/>
        </w:rPr>
        <w:t>(3), 12–16. https://doi.org/10.32734/jtk.v5i3.1539</w:t>
      </w:r>
    </w:p>
    <w:p w14:paraId="36CF3CBE" w14:textId="6C888DF2" w:rsidR="00E30845" w:rsidRPr="00DC3015" w:rsidRDefault="00E30845" w:rsidP="00E30845">
      <w:pPr>
        <w:pStyle w:val="Bibliography"/>
        <w:tabs>
          <w:tab w:val="clear" w:pos="504"/>
        </w:tabs>
        <w:spacing w:line="240" w:lineRule="auto"/>
        <w:ind w:left="426" w:hanging="426"/>
        <w:jc w:val="both"/>
        <w:rPr>
          <w:rFonts w:ascii="Arial" w:hAnsi="Arial"/>
          <w:sz w:val="20"/>
          <w:szCs w:val="20"/>
        </w:rPr>
      </w:pPr>
      <w:r w:rsidRPr="001A007A">
        <w:rPr>
          <w:rFonts w:ascii="Arial" w:hAnsi="Arial"/>
          <w:sz w:val="20"/>
          <w:szCs w:val="20"/>
          <w:lang w:val="pt-BR"/>
        </w:rPr>
        <w:t>5</w:t>
      </w:r>
      <w:r w:rsidR="00857204" w:rsidRPr="001A007A">
        <w:rPr>
          <w:rFonts w:ascii="Arial" w:hAnsi="Arial"/>
          <w:sz w:val="20"/>
          <w:szCs w:val="20"/>
          <w:lang w:val="pt-BR"/>
        </w:rPr>
        <w:t>9</w:t>
      </w:r>
      <w:r w:rsidRPr="001A007A">
        <w:rPr>
          <w:rFonts w:ascii="Arial" w:hAnsi="Arial"/>
          <w:sz w:val="20"/>
          <w:szCs w:val="20"/>
          <w:lang w:val="pt-BR"/>
        </w:rPr>
        <w:t xml:space="preserve">.   Krismaputri, M. E., Suthama, N., &amp; Pramono, Y. B. (2016). Pemberian Soybean oligosaccharides Dari Ekstrak Bungkil dan Kulit Kedelai Terhadap pH Usus, Populasi E. coli, dan PBBH Pada Broiler. </w:t>
      </w:r>
      <w:r w:rsidRPr="00DC3015">
        <w:rPr>
          <w:rFonts w:ascii="Arial" w:hAnsi="Arial"/>
          <w:i/>
          <w:iCs/>
          <w:sz w:val="20"/>
          <w:szCs w:val="20"/>
        </w:rPr>
        <w:t>MEDIAGRO: journal of agricultural sciences</w:t>
      </w:r>
      <w:r w:rsidRPr="00DC3015">
        <w:rPr>
          <w:rFonts w:ascii="Arial" w:hAnsi="Arial"/>
          <w:sz w:val="20"/>
          <w:szCs w:val="20"/>
        </w:rPr>
        <w:t xml:space="preserve">, </w:t>
      </w:r>
      <w:r w:rsidRPr="00DC3015">
        <w:rPr>
          <w:rFonts w:ascii="Arial" w:hAnsi="Arial"/>
          <w:i/>
          <w:iCs/>
          <w:sz w:val="20"/>
          <w:szCs w:val="20"/>
        </w:rPr>
        <w:t>12</w:t>
      </w:r>
      <w:r w:rsidRPr="00DC3015">
        <w:rPr>
          <w:rFonts w:ascii="Arial" w:hAnsi="Arial"/>
          <w:sz w:val="20"/>
          <w:szCs w:val="20"/>
        </w:rPr>
        <w:t>(2). https://doi.org/10.31942/mediagro.v12i2.1615</w:t>
      </w:r>
    </w:p>
    <w:p w14:paraId="5428A859" w14:textId="77777777" w:rsidR="00E30845" w:rsidRPr="00E30845" w:rsidRDefault="00E30845" w:rsidP="00E30845">
      <w:pPr>
        <w:rPr>
          <w:lang w:val="en-NZ"/>
        </w:rPr>
      </w:pPr>
    </w:p>
    <w:p w14:paraId="22F41D09" w14:textId="108F7574" w:rsidR="00F4098E" w:rsidRPr="00B95F94" w:rsidRDefault="00497B96" w:rsidP="00B95F94">
      <w:pPr>
        <w:spacing w:after="0" w:line="240" w:lineRule="auto"/>
        <w:jc w:val="both"/>
        <w:rPr>
          <w:rFonts w:ascii="Helvetica" w:eastAsia="Times New Roman" w:hAnsi="Helvetica" w:cs="Times New Roman"/>
          <w:sz w:val="20"/>
          <w:szCs w:val="20"/>
        </w:rPr>
        <w:sectPr w:rsidR="00F4098E" w:rsidRPr="00B95F94" w:rsidSect="00FD554E">
          <w:pgSz w:w="9360" w:h="13680" w:code="6"/>
          <w:pgMar w:top="1440" w:right="1440" w:bottom="1440" w:left="1440" w:header="720" w:footer="864" w:gutter="0"/>
          <w:cols w:space="720"/>
          <w:titlePg/>
          <w:docGrid w:linePitch="360"/>
        </w:sectPr>
      </w:pPr>
      <w:r w:rsidRPr="00DC3015">
        <w:rPr>
          <w:rFonts w:ascii="Arial" w:eastAsia="Times New Roman" w:hAnsi="Arial" w:cs="Arial"/>
          <w:sz w:val="20"/>
          <w:szCs w:val="20"/>
        </w:rPr>
        <w:fldChar w:fldCharType="end"/>
      </w:r>
    </w:p>
    <w:p w14:paraId="66D7ADDD" w14:textId="77777777" w:rsidR="003F69C0" w:rsidRPr="00704880" w:rsidRDefault="003F69C0" w:rsidP="006C5D63">
      <w:pPr>
        <w:shd w:val="clear" w:color="auto" w:fill="FFFFFF"/>
        <w:spacing w:after="0" w:line="240" w:lineRule="auto"/>
        <w:jc w:val="both"/>
        <w:rPr>
          <w:rFonts w:ascii="Arial" w:eastAsia="Times New Roman" w:hAnsi="Arial" w:cs="Arial"/>
          <w:bCs/>
          <w:sz w:val="12"/>
          <w:szCs w:val="16"/>
        </w:rPr>
      </w:pPr>
    </w:p>
    <w:sectPr w:rsidR="003F69C0" w:rsidRPr="00704880" w:rsidSect="00FD554E">
      <w:pgSz w:w="9360" w:h="13680" w:code="6"/>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Francis Wekesa" w:date="2025-06-07T12:58:00Z" w:initials="FW">
    <w:p w14:paraId="6F8756F7" w14:textId="655F23B8" w:rsidR="009F7769" w:rsidRDefault="009F7769">
      <w:pPr>
        <w:pStyle w:val="CommentText"/>
      </w:pPr>
      <w:r>
        <w:rPr>
          <w:rStyle w:val="CommentReference"/>
        </w:rPr>
        <w:annotationRef/>
      </w:r>
      <w:r>
        <w:t>Well written and executed</w:t>
      </w:r>
    </w:p>
  </w:comment>
  <w:comment w:id="2" w:author="Francis Wekesa" w:date="2025-06-07T13:11:00Z" w:initials="FW">
    <w:p w14:paraId="1546A0F1" w14:textId="18CCB9C2" w:rsidR="009F7769" w:rsidRDefault="009F7769">
      <w:pPr>
        <w:pStyle w:val="CommentText"/>
      </w:pPr>
      <w:r>
        <w:rPr>
          <w:rStyle w:val="CommentReference"/>
        </w:rPr>
        <w:annotationRef/>
      </w:r>
      <w:r>
        <w:t>No citation</w:t>
      </w:r>
    </w:p>
  </w:comment>
  <w:comment w:id="3" w:author="Francis Wekesa" w:date="2025-06-07T13:12:00Z" w:initials="FW">
    <w:p w14:paraId="5C18814E" w14:textId="6D247D21" w:rsidR="009F7769" w:rsidRDefault="009F7769">
      <w:pPr>
        <w:pStyle w:val="CommentText"/>
      </w:pPr>
      <w:r>
        <w:rPr>
          <w:rStyle w:val="CommentReference"/>
        </w:rPr>
        <w:annotationRef/>
      </w:r>
      <w:r>
        <w:t xml:space="preserve">Can this start of a sentence? Consider revision by inputting the authors details then quote the reference number at the end of the sentence. </w:t>
      </w:r>
    </w:p>
  </w:comment>
  <w:comment w:id="4" w:author="Francis Wekesa" w:date="2025-06-07T13:14:00Z" w:initials="FW">
    <w:p w14:paraId="48942F54" w14:textId="13757FFC" w:rsidR="009F7769" w:rsidRDefault="009F7769">
      <w:pPr>
        <w:pStyle w:val="CommentText"/>
      </w:pPr>
      <w:r>
        <w:rPr>
          <w:rStyle w:val="CommentReference"/>
        </w:rPr>
        <w:annotationRef/>
      </w:r>
      <w:r>
        <w:t>Consider citation to avoid plagiarism especially when quoting from very know previous authors</w:t>
      </w:r>
    </w:p>
  </w:comment>
  <w:comment w:id="5" w:author="Francis Wekesa" w:date="2025-06-07T13:17:00Z" w:initials="FW">
    <w:p w14:paraId="1F07610A" w14:textId="37F1EE3C" w:rsidR="009F7769" w:rsidRDefault="009F7769">
      <w:pPr>
        <w:pStyle w:val="CommentText"/>
      </w:pPr>
      <w:r>
        <w:rPr>
          <w:rStyle w:val="CommentReference"/>
        </w:rPr>
        <w:annotationRef/>
      </w:r>
      <w:r>
        <w:t>As earlier advised for consistency</w:t>
      </w:r>
    </w:p>
  </w:comment>
  <w:comment w:id="6" w:author="Francis Wekesa" w:date="2025-06-07T13:17:00Z" w:initials="FW">
    <w:p w14:paraId="33D250E3" w14:textId="1AEC17B3" w:rsidR="009F7769" w:rsidRDefault="009F7769">
      <w:pPr>
        <w:pStyle w:val="CommentText"/>
      </w:pPr>
      <w:r>
        <w:rPr>
          <w:rStyle w:val="CommentReference"/>
        </w:rPr>
        <w:annotationRef/>
      </w:r>
      <w:r>
        <w:t xml:space="preserve">As earlier advised for consistency </w:t>
      </w:r>
    </w:p>
  </w:comment>
  <w:comment w:id="7" w:author="Francis Wekesa" w:date="2025-06-07T13:19:00Z" w:initials="FW">
    <w:p w14:paraId="69746048" w14:textId="349D5DAB" w:rsidR="003542B7" w:rsidRDefault="003542B7">
      <w:pPr>
        <w:pStyle w:val="CommentText"/>
      </w:pPr>
      <w:r>
        <w:rPr>
          <w:rStyle w:val="CommentReference"/>
        </w:rPr>
        <w:annotationRef/>
      </w:r>
      <w:r>
        <w:t>Consider citation</w:t>
      </w:r>
    </w:p>
  </w:comment>
  <w:comment w:id="8" w:author="Francis Wekesa" w:date="2025-06-07T13:20:00Z" w:initials="FW">
    <w:p w14:paraId="64F626D2" w14:textId="5C2FD641" w:rsidR="003542B7" w:rsidRDefault="003542B7">
      <w:pPr>
        <w:pStyle w:val="CommentText"/>
      </w:pPr>
      <w:r>
        <w:rPr>
          <w:rStyle w:val="CommentReference"/>
        </w:rPr>
        <w:annotationRef/>
      </w:r>
      <w:r>
        <w:t>As earlier advised for consistency</w:t>
      </w:r>
    </w:p>
  </w:comment>
  <w:comment w:id="9" w:author="Francis Wekesa" w:date="2025-06-07T13:22:00Z" w:initials="FW">
    <w:p w14:paraId="301EF8ED" w14:textId="26351AAE" w:rsidR="003542B7" w:rsidRDefault="003542B7">
      <w:pPr>
        <w:pStyle w:val="CommentText"/>
      </w:pPr>
      <w:r>
        <w:rPr>
          <w:rStyle w:val="CommentReference"/>
        </w:rPr>
        <w:annotationRef/>
      </w:r>
      <w:r>
        <w:t>Check on the spelling</w:t>
      </w:r>
    </w:p>
  </w:comment>
  <w:comment w:id="10" w:author="Francis Wekesa" w:date="2025-06-07T13:23:00Z" w:initials="FW">
    <w:p w14:paraId="59E65C8D" w14:textId="0E549E2D" w:rsidR="003542B7" w:rsidRDefault="003542B7">
      <w:pPr>
        <w:pStyle w:val="CommentText"/>
      </w:pPr>
      <w:r>
        <w:rPr>
          <w:rStyle w:val="CommentReference"/>
        </w:rPr>
        <w:annotationRef/>
      </w:r>
      <w:r>
        <w:t xml:space="preserve">Check on spelling </w:t>
      </w:r>
    </w:p>
  </w:comment>
  <w:comment w:id="11" w:author="Francis Wekesa" w:date="2025-06-07T13:23:00Z" w:initials="FW">
    <w:p w14:paraId="538925A5" w14:textId="7BF2839F" w:rsidR="003542B7" w:rsidRDefault="003542B7">
      <w:pPr>
        <w:pStyle w:val="CommentText"/>
      </w:pPr>
      <w:r>
        <w:rPr>
          <w:rStyle w:val="CommentReference"/>
        </w:rPr>
        <w:annotationRef/>
      </w:r>
      <w:r>
        <w:t xml:space="preserve">Check on spelling </w:t>
      </w:r>
    </w:p>
  </w:comment>
  <w:comment w:id="12" w:author="Francis Wekesa" w:date="2025-06-07T13:28:00Z" w:initials="FW">
    <w:p w14:paraId="7537BEAE" w14:textId="762BE61B" w:rsidR="003542B7" w:rsidRDefault="003542B7">
      <w:pPr>
        <w:pStyle w:val="CommentText"/>
      </w:pPr>
      <w:r>
        <w:rPr>
          <w:rStyle w:val="CommentReference"/>
        </w:rPr>
        <w:annotationRef/>
      </w:r>
      <w:r>
        <w:t xml:space="preserve">I want to assume that these are findings from </w:t>
      </w:r>
      <w:r w:rsidR="00F115D0">
        <w:t>your Laboratory</w:t>
      </w:r>
      <w:r>
        <w:t>, if not, then acknowledge the source</w:t>
      </w:r>
    </w:p>
  </w:comment>
  <w:comment w:id="13" w:author="Francis Wekesa" w:date="2025-06-07T13:29:00Z" w:initials="FW">
    <w:p w14:paraId="3A168C38" w14:textId="6F3F0CBF" w:rsidR="00F115D0" w:rsidRDefault="00F115D0">
      <w:pPr>
        <w:pStyle w:val="CommentText"/>
      </w:pPr>
      <w:r>
        <w:rPr>
          <w:rStyle w:val="CommentReference"/>
        </w:rPr>
        <w:annotationRef/>
      </w:r>
      <w:r>
        <w:t xml:space="preserve">Consider a citation to reduce plagiarism </w:t>
      </w:r>
    </w:p>
  </w:comment>
  <w:comment w:id="14" w:author="Francis Wekesa" w:date="2025-06-07T13:55:00Z" w:initials="FW">
    <w:p w14:paraId="0FFBCB19" w14:textId="64E225DB" w:rsidR="00FF0BB0" w:rsidRDefault="00FF0BB0">
      <w:pPr>
        <w:pStyle w:val="CommentText"/>
      </w:pPr>
      <w:r>
        <w:rPr>
          <w:rStyle w:val="CommentReference"/>
        </w:rPr>
        <w:annotationRef/>
      </w:r>
      <w:r>
        <w:t>Consider citation of the source unless you are the source</w:t>
      </w:r>
    </w:p>
  </w:comment>
  <w:comment w:id="15" w:author="Francis Wekesa" w:date="2025-06-07T13:56:00Z" w:initials="FW">
    <w:p w14:paraId="464D1319" w14:textId="2FDE0468" w:rsidR="00FF0BB0" w:rsidRDefault="00FF0BB0">
      <w:pPr>
        <w:pStyle w:val="CommentText"/>
      </w:pPr>
      <w:r>
        <w:rPr>
          <w:rStyle w:val="CommentReference"/>
        </w:rPr>
        <w:annotationRef/>
      </w:r>
      <w:r>
        <w:t>spacing</w:t>
      </w:r>
    </w:p>
  </w:comment>
  <w:comment w:id="16" w:author="Francis Wekesa" w:date="2025-06-07T13:57:00Z" w:initials="FW">
    <w:p w14:paraId="7B5EFA02" w14:textId="2DFE01AF" w:rsidR="00FF0BB0" w:rsidRDefault="00FF0BB0">
      <w:pPr>
        <w:pStyle w:val="CommentText"/>
      </w:pPr>
      <w:r>
        <w:rPr>
          <w:rStyle w:val="CommentReference"/>
        </w:rPr>
        <w:annotationRef/>
      </w:r>
      <w:r>
        <w:t>spacing</w:t>
      </w:r>
    </w:p>
  </w:comment>
  <w:comment w:id="17" w:author="Francis Wekesa" w:date="2025-06-07T13:57:00Z" w:initials="FW">
    <w:p w14:paraId="09DF6444" w14:textId="2CFE7409" w:rsidR="00FF0BB0" w:rsidRDefault="00FF0BB0">
      <w:pPr>
        <w:pStyle w:val="CommentText"/>
      </w:pPr>
      <w:r>
        <w:rPr>
          <w:rStyle w:val="CommentReference"/>
        </w:rPr>
        <w:annotationRef/>
      </w:r>
      <w:r>
        <w:t>spacing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8756F7" w15:done="0"/>
  <w15:commentEx w15:paraId="1546A0F1" w15:done="0"/>
  <w15:commentEx w15:paraId="5C18814E" w15:done="0"/>
  <w15:commentEx w15:paraId="48942F54" w15:done="0"/>
  <w15:commentEx w15:paraId="1F07610A" w15:done="0"/>
  <w15:commentEx w15:paraId="33D250E3" w15:done="0"/>
  <w15:commentEx w15:paraId="69746048" w15:done="0"/>
  <w15:commentEx w15:paraId="64F626D2" w15:done="0"/>
  <w15:commentEx w15:paraId="301EF8ED" w15:done="0"/>
  <w15:commentEx w15:paraId="59E65C8D" w15:done="0"/>
  <w15:commentEx w15:paraId="538925A5" w15:done="0"/>
  <w15:commentEx w15:paraId="7537BEAE" w15:done="0"/>
  <w15:commentEx w15:paraId="3A168C38" w15:done="0"/>
  <w15:commentEx w15:paraId="0FFBCB19" w15:done="0"/>
  <w15:commentEx w15:paraId="464D1319" w15:done="0"/>
  <w15:commentEx w15:paraId="7B5EFA02" w15:done="0"/>
  <w15:commentEx w15:paraId="09DF64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8756F7" w16cid:durableId="2BF15ADE"/>
  <w16cid:commentId w16cid:paraId="1546A0F1" w16cid:durableId="2BF15ADF"/>
  <w16cid:commentId w16cid:paraId="5C18814E" w16cid:durableId="2BF15AE0"/>
  <w16cid:commentId w16cid:paraId="48942F54" w16cid:durableId="2BF15AE1"/>
  <w16cid:commentId w16cid:paraId="1F07610A" w16cid:durableId="2BF15AE2"/>
  <w16cid:commentId w16cid:paraId="33D250E3" w16cid:durableId="2BF15AE3"/>
  <w16cid:commentId w16cid:paraId="69746048" w16cid:durableId="2BF15AE4"/>
  <w16cid:commentId w16cid:paraId="64F626D2" w16cid:durableId="2BF15AE5"/>
  <w16cid:commentId w16cid:paraId="301EF8ED" w16cid:durableId="2BF15AE6"/>
  <w16cid:commentId w16cid:paraId="59E65C8D" w16cid:durableId="2BF15AE7"/>
  <w16cid:commentId w16cid:paraId="538925A5" w16cid:durableId="2BF15AE8"/>
  <w16cid:commentId w16cid:paraId="7537BEAE" w16cid:durableId="2BF15AE9"/>
  <w16cid:commentId w16cid:paraId="3A168C38" w16cid:durableId="2BF15AEA"/>
  <w16cid:commentId w16cid:paraId="0FFBCB19" w16cid:durableId="2BF15AEB"/>
  <w16cid:commentId w16cid:paraId="464D1319" w16cid:durableId="2BF15AEC"/>
  <w16cid:commentId w16cid:paraId="7B5EFA02" w16cid:durableId="2BF15AED"/>
  <w16cid:commentId w16cid:paraId="09DF6444" w16cid:durableId="2BF15A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20AC0" w14:textId="77777777" w:rsidR="0016473B" w:rsidRDefault="0016473B" w:rsidP="00BC3A09">
      <w:pPr>
        <w:spacing w:after="0" w:line="240" w:lineRule="auto"/>
      </w:pPr>
      <w:r>
        <w:separator/>
      </w:r>
    </w:p>
  </w:endnote>
  <w:endnote w:type="continuationSeparator" w:id="0">
    <w:p w14:paraId="53545C42" w14:textId="77777777" w:rsidR="0016473B" w:rsidRDefault="0016473B"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48B0" w14:textId="77777777" w:rsidR="009F7769" w:rsidRDefault="009F7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098"/>
      <w:docPartObj>
        <w:docPartGallery w:val="Page Numbers (Bottom of Page)"/>
        <w:docPartUnique/>
      </w:docPartObj>
    </w:sdtPr>
    <w:sdtEndPr/>
    <w:sdtContent>
      <w:p w14:paraId="3BCD08DD" w14:textId="77777777" w:rsidR="009F7769" w:rsidRPr="00FD5522" w:rsidRDefault="009F7769">
        <w:pPr>
          <w:pStyle w:val="Footer"/>
          <w:jc w:val="center"/>
          <w:rPr>
            <w:rFonts w:ascii="Arial" w:hAnsi="Arial" w:cs="Arial"/>
            <w:sz w:val="28"/>
          </w:rPr>
        </w:pPr>
      </w:p>
      <w:p w14:paraId="43D9E2BF" w14:textId="2150BE61" w:rsidR="009F7769" w:rsidRPr="005B2DF9" w:rsidRDefault="009F7769">
        <w:pPr>
          <w:pStyle w:val="Footer"/>
          <w:jc w:val="center"/>
          <w:rPr>
            <w:rFonts w:ascii="Arial" w:hAnsi="Arial" w:cs="Arial"/>
            <w:sz w:val="18"/>
          </w:rPr>
        </w:pPr>
        <w:r w:rsidRPr="005B2DF9">
          <w:rPr>
            <w:rFonts w:ascii="Arial" w:hAnsi="Arial" w:cs="Arial"/>
            <w:sz w:val="18"/>
          </w:rPr>
          <w:fldChar w:fldCharType="begin"/>
        </w:r>
        <w:r w:rsidRPr="005B2DF9">
          <w:rPr>
            <w:rFonts w:ascii="Arial" w:hAnsi="Arial" w:cs="Arial"/>
            <w:sz w:val="18"/>
          </w:rPr>
          <w:instrText xml:space="preserve"> PAGE   \* MERGEFORMAT </w:instrText>
        </w:r>
        <w:r w:rsidRPr="005B2DF9">
          <w:rPr>
            <w:rFonts w:ascii="Arial" w:hAnsi="Arial" w:cs="Arial"/>
            <w:sz w:val="18"/>
          </w:rPr>
          <w:fldChar w:fldCharType="separate"/>
        </w:r>
        <w:r w:rsidR="00C01215">
          <w:rPr>
            <w:rFonts w:ascii="Arial" w:hAnsi="Arial" w:cs="Arial"/>
            <w:noProof/>
            <w:sz w:val="18"/>
          </w:rPr>
          <w:t>21</w:t>
        </w:r>
        <w:r w:rsidRPr="005B2DF9">
          <w:rPr>
            <w:rFonts w:ascii="Arial" w:hAnsi="Arial" w:cs="Arial"/>
            <w:sz w:val="18"/>
          </w:rPr>
          <w:fldChar w:fldCharType="end"/>
        </w:r>
      </w:p>
      <w:p w14:paraId="18DC98C6" w14:textId="77777777" w:rsidR="009F7769" w:rsidRPr="005B2DF9" w:rsidRDefault="0016473B">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D26F9" w14:textId="77777777" w:rsidR="009F7769" w:rsidRDefault="009F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4574" w14:textId="77777777" w:rsidR="0016473B" w:rsidRDefault="0016473B" w:rsidP="00BC3A09">
      <w:pPr>
        <w:spacing w:after="0" w:line="240" w:lineRule="auto"/>
      </w:pPr>
      <w:r>
        <w:separator/>
      </w:r>
    </w:p>
  </w:footnote>
  <w:footnote w:type="continuationSeparator" w:id="0">
    <w:p w14:paraId="1752FB48" w14:textId="77777777" w:rsidR="0016473B" w:rsidRDefault="0016473B" w:rsidP="00BC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C544F" w14:textId="2E08EB5A" w:rsidR="009F7769" w:rsidRDefault="0016473B" w:rsidP="001D1419">
    <w:pPr>
      <w:tabs>
        <w:tab w:val="center" w:pos="4320"/>
        <w:tab w:val="right" w:pos="8640"/>
      </w:tabs>
      <w:spacing w:after="0" w:line="240" w:lineRule="auto"/>
      <w:rPr>
        <w:rFonts w:ascii="Arial" w:eastAsia="Times New Roman" w:hAnsi="Arial" w:cs="Arial"/>
        <w:b/>
        <w:i/>
        <w:sz w:val="16"/>
        <w:szCs w:val="20"/>
      </w:rPr>
    </w:pPr>
    <w:r>
      <w:rPr>
        <w:noProof/>
      </w:rPr>
      <w:pict w14:anchorId="01AE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82126" o:spid="_x0000_s2050" type="#_x0000_t136" style="position:absolute;margin-left:0;margin-top:0;width:384.6pt;height:7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2FB27BA" w14:textId="77777777" w:rsidR="009F7769" w:rsidRDefault="009F7769" w:rsidP="001D1419">
    <w:pPr>
      <w:tabs>
        <w:tab w:val="center" w:pos="4320"/>
        <w:tab w:val="right" w:pos="8640"/>
      </w:tabs>
      <w:spacing w:after="0" w:line="240" w:lineRule="auto"/>
      <w:rPr>
        <w:rFonts w:ascii="Arial" w:eastAsia="Times New Roman" w:hAnsi="Arial" w:cs="Arial"/>
        <w:b/>
        <w:i/>
        <w:sz w:val="16"/>
        <w:szCs w:val="20"/>
      </w:rPr>
    </w:pPr>
  </w:p>
  <w:p w14:paraId="382FD9EC" w14:textId="77777777" w:rsidR="009F7769" w:rsidRDefault="009F7769" w:rsidP="001D1419">
    <w:pPr>
      <w:tabs>
        <w:tab w:val="center" w:pos="4320"/>
        <w:tab w:val="right" w:pos="8640"/>
      </w:tabs>
      <w:spacing w:after="0" w:line="240" w:lineRule="auto"/>
      <w:rPr>
        <w:rFonts w:ascii="Arial" w:eastAsia="Times New Roman" w:hAnsi="Arial" w:cs="Arial"/>
        <w:b/>
        <w:i/>
        <w:sz w:val="16"/>
        <w:szCs w:val="20"/>
      </w:rPr>
    </w:pPr>
  </w:p>
  <w:p w14:paraId="1EC7F3ED" w14:textId="77777777" w:rsidR="009F7769" w:rsidRPr="00FA5CD7" w:rsidRDefault="009F7769" w:rsidP="001D1419">
    <w:pPr>
      <w:tabs>
        <w:tab w:val="center" w:pos="4320"/>
        <w:tab w:val="right" w:pos="8640"/>
      </w:tabs>
      <w:spacing w:after="0" w:line="240" w:lineRule="auto"/>
      <w:rPr>
        <w:rFonts w:ascii="Arial" w:eastAsia="Times New Roman" w:hAnsi="Arial" w:cs="Arial"/>
        <w:b/>
        <w:i/>
        <w:sz w:val="16"/>
        <w:szCs w:val="20"/>
      </w:rPr>
    </w:pPr>
  </w:p>
  <w:p w14:paraId="77E57F9F" w14:textId="77777777" w:rsidR="009F7769" w:rsidRDefault="009F7769" w:rsidP="001D1419">
    <w:pPr>
      <w:tabs>
        <w:tab w:val="center" w:pos="4320"/>
        <w:tab w:val="right" w:pos="8640"/>
      </w:tabs>
      <w:spacing w:after="0" w:line="240" w:lineRule="auto"/>
      <w:rPr>
        <w:rFonts w:ascii="Arial" w:eastAsia="Times New Roman" w:hAnsi="Arial" w:cs="Arial"/>
        <w:i/>
        <w:sz w:val="16"/>
        <w:szCs w:val="20"/>
      </w:rPr>
    </w:pPr>
  </w:p>
  <w:p w14:paraId="3A5DDD44" w14:textId="77777777" w:rsidR="009F7769" w:rsidRDefault="009F7769">
    <w:pPr>
      <w:pStyle w:val="Header"/>
      <w:rPr>
        <w:sz w:val="16"/>
      </w:rPr>
    </w:pPr>
  </w:p>
  <w:p w14:paraId="3DFE3FC3" w14:textId="77777777" w:rsidR="009F7769" w:rsidRPr="001D1419" w:rsidRDefault="009F7769">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90E1" w14:textId="338FEB0D" w:rsidR="009F7769" w:rsidRDefault="0016473B"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6D641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82127" o:spid="_x0000_s2051" type="#_x0000_t136" style="position:absolute;left:0;text-align:left;margin-left:0;margin-top:0;width:384.6pt;height:7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647BFC9" w14:textId="77777777" w:rsidR="009F7769" w:rsidRPr="005A55A4" w:rsidRDefault="009F7769"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99556C3" w14:textId="77777777" w:rsidR="009F7769" w:rsidRPr="005A55A4" w:rsidRDefault="009F7769"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12E6163" w14:textId="77777777" w:rsidR="009F7769" w:rsidRPr="005A55A4" w:rsidRDefault="009F7769" w:rsidP="0002037D">
    <w:pPr>
      <w:tabs>
        <w:tab w:val="center" w:pos="4320"/>
        <w:tab w:val="right" w:pos="8640"/>
      </w:tabs>
      <w:spacing w:after="0" w:line="240" w:lineRule="auto"/>
      <w:jc w:val="right"/>
      <w:rPr>
        <w:rFonts w:ascii="Arial" w:eastAsia="Times New Roman" w:hAnsi="Arial" w:cs="Arial"/>
        <w:b/>
        <w:i/>
        <w:sz w:val="14"/>
        <w:szCs w:val="14"/>
      </w:rPr>
    </w:pPr>
  </w:p>
  <w:p w14:paraId="1B5AF832" w14:textId="77777777" w:rsidR="009F7769" w:rsidRDefault="009F7769" w:rsidP="0002037D">
    <w:pPr>
      <w:tabs>
        <w:tab w:val="center" w:pos="4320"/>
        <w:tab w:val="right" w:pos="8640"/>
      </w:tabs>
      <w:spacing w:after="0" w:line="240" w:lineRule="auto"/>
      <w:jc w:val="right"/>
      <w:rPr>
        <w:rFonts w:ascii="Arial" w:eastAsia="Times New Roman" w:hAnsi="Arial" w:cs="Arial"/>
        <w:i/>
        <w:sz w:val="14"/>
        <w:szCs w:val="14"/>
      </w:rPr>
    </w:pPr>
  </w:p>
  <w:p w14:paraId="0BF058EE" w14:textId="77777777" w:rsidR="009F7769" w:rsidRPr="005A55A4" w:rsidRDefault="009F7769" w:rsidP="0002037D">
    <w:pPr>
      <w:tabs>
        <w:tab w:val="center" w:pos="4320"/>
        <w:tab w:val="right" w:pos="8640"/>
      </w:tabs>
      <w:spacing w:after="0" w:line="240" w:lineRule="auto"/>
      <w:jc w:val="right"/>
      <w:rPr>
        <w:rFonts w:ascii="Arial" w:eastAsia="Times New Roman" w:hAnsi="Arial" w:cs="Arial"/>
        <w:i/>
        <w:sz w:val="14"/>
        <w:szCs w:val="14"/>
      </w:rPr>
    </w:pPr>
  </w:p>
  <w:p w14:paraId="1E904FDF" w14:textId="77777777" w:rsidR="009F7769" w:rsidRPr="005A55A4" w:rsidRDefault="009F7769" w:rsidP="0002037D">
    <w:pPr>
      <w:tabs>
        <w:tab w:val="center" w:pos="4320"/>
        <w:tab w:val="right" w:pos="8640"/>
      </w:tabs>
      <w:spacing w:after="0" w:line="240" w:lineRule="auto"/>
      <w:jc w:val="right"/>
      <w:rPr>
        <w:rFonts w:ascii="Arial" w:eastAsia="Times New Roman" w:hAnsi="Arial" w:cs="Arial"/>
        <w:i/>
        <w:sz w:val="14"/>
        <w:szCs w:val="14"/>
      </w:rPr>
    </w:pPr>
  </w:p>
  <w:p w14:paraId="2154D456" w14:textId="77777777" w:rsidR="009F7769" w:rsidRPr="005A55A4" w:rsidRDefault="009F7769"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CC58" w14:textId="4CC9C4C7" w:rsidR="009F7769" w:rsidRDefault="0016473B">
    <w:pPr>
      <w:pStyle w:val="Header"/>
    </w:pPr>
    <w:r>
      <w:rPr>
        <w:noProof/>
      </w:rPr>
      <w:pict w14:anchorId="4ED14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582125" o:spid="_x0000_s2049" type="#_x0000_t136" style="position:absolute;margin-left:0;margin-top:0;width:384.6pt;height:7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6C4"/>
    <w:multiLevelType w:val="hybridMultilevel"/>
    <w:tmpl w:val="20FA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FCF"/>
    <w:multiLevelType w:val="hybridMultilevel"/>
    <w:tmpl w:val="9418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F748C"/>
    <w:multiLevelType w:val="hybridMultilevel"/>
    <w:tmpl w:val="D2FCC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5F3734"/>
    <w:multiLevelType w:val="hybridMultilevel"/>
    <w:tmpl w:val="075E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1006"/>
    <w:multiLevelType w:val="hybridMultilevel"/>
    <w:tmpl w:val="F69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FBE3D8D"/>
    <w:multiLevelType w:val="hybridMultilevel"/>
    <w:tmpl w:val="29AC3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71B75C5"/>
    <w:multiLevelType w:val="hybridMultilevel"/>
    <w:tmpl w:val="B9BE5C9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25356EF"/>
    <w:multiLevelType w:val="hybridMultilevel"/>
    <w:tmpl w:val="7D78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C0C98"/>
    <w:multiLevelType w:val="hybridMultilevel"/>
    <w:tmpl w:val="AF304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01F352D"/>
    <w:multiLevelType w:val="hybridMultilevel"/>
    <w:tmpl w:val="9C723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4361074"/>
    <w:multiLevelType w:val="hybridMultilevel"/>
    <w:tmpl w:val="D802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03101"/>
    <w:multiLevelType w:val="multilevel"/>
    <w:tmpl w:val="6B00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E27CC4"/>
    <w:multiLevelType w:val="hybridMultilevel"/>
    <w:tmpl w:val="81F2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6"/>
  </w:num>
  <w:num w:numId="3">
    <w:abstractNumId w:val="6"/>
  </w:num>
  <w:num w:numId="4">
    <w:abstractNumId w:val="0"/>
  </w:num>
  <w:num w:numId="5">
    <w:abstractNumId w:val="10"/>
  </w:num>
  <w:num w:numId="6">
    <w:abstractNumId w:val="2"/>
  </w:num>
  <w:num w:numId="7">
    <w:abstractNumId w:val="15"/>
  </w:num>
  <w:num w:numId="8">
    <w:abstractNumId w:val="5"/>
  </w:num>
  <w:num w:numId="9">
    <w:abstractNumId w:val="3"/>
  </w:num>
  <w:num w:numId="10">
    <w:abstractNumId w:val="9"/>
  </w:num>
  <w:num w:numId="11">
    <w:abstractNumId w:val="12"/>
  </w:num>
  <w:num w:numId="12">
    <w:abstractNumId w:val="11"/>
  </w:num>
  <w:num w:numId="13">
    <w:abstractNumId w:val="8"/>
  </w:num>
  <w:num w:numId="14">
    <w:abstractNumId w:val="4"/>
  </w:num>
  <w:num w:numId="15">
    <w:abstractNumId w:val="13"/>
  </w:num>
  <w:num w:numId="16">
    <w:abstractNumId w:val="1"/>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cis Wekesa">
    <w15:presenceInfo w15:providerId="None" w15:userId="Francis Wek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Y0sjC0tDQ0M7a0sDRT0lEKTi0uzszPAykwrAUANxbRCiwAAAA="/>
  </w:docVars>
  <w:rsids>
    <w:rsidRoot w:val="00BC3A09"/>
    <w:rsid w:val="000102C3"/>
    <w:rsid w:val="0002037D"/>
    <w:rsid w:val="00020DBF"/>
    <w:rsid w:val="000300C0"/>
    <w:rsid w:val="00030F1D"/>
    <w:rsid w:val="0003366C"/>
    <w:rsid w:val="0003765F"/>
    <w:rsid w:val="0004319C"/>
    <w:rsid w:val="000462FD"/>
    <w:rsid w:val="00070403"/>
    <w:rsid w:val="00070BB0"/>
    <w:rsid w:val="0007163C"/>
    <w:rsid w:val="00074041"/>
    <w:rsid w:val="00076C1B"/>
    <w:rsid w:val="0007762A"/>
    <w:rsid w:val="00081731"/>
    <w:rsid w:val="00083CEA"/>
    <w:rsid w:val="00095E5E"/>
    <w:rsid w:val="000A439E"/>
    <w:rsid w:val="000B75DD"/>
    <w:rsid w:val="000D2DFF"/>
    <w:rsid w:val="000D5740"/>
    <w:rsid w:val="000E3672"/>
    <w:rsid w:val="000E5BB1"/>
    <w:rsid w:val="000E7EDB"/>
    <w:rsid w:val="000F1DCC"/>
    <w:rsid w:val="000F6BA6"/>
    <w:rsid w:val="00102BC0"/>
    <w:rsid w:val="0010789F"/>
    <w:rsid w:val="00123155"/>
    <w:rsid w:val="00124417"/>
    <w:rsid w:val="00127A43"/>
    <w:rsid w:val="001322AA"/>
    <w:rsid w:val="0013340D"/>
    <w:rsid w:val="001401E6"/>
    <w:rsid w:val="001611B5"/>
    <w:rsid w:val="001622BB"/>
    <w:rsid w:val="0016473B"/>
    <w:rsid w:val="00164CD4"/>
    <w:rsid w:val="001668D3"/>
    <w:rsid w:val="00166F1A"/>
    <w:rsid w:val="00170EB0"/>
    <w:rsid w:val="00173481"/>
    <w:rsid w:val="00173660"/>
    <w:rsid w:val="00174407"/>
    <w:rsid w:val="00184A40"/>
    <w:rsid w:val="001926BA"/>
    <w:rsid w:val="001929E6"/>
    <w:rsid w:val="00194B74"/>
    <w:rsid w:val="001969F2"/>
    <w:rsid w:val="001A007A"/>
    <w:rsid w:val="001B4AFE"/>
    <w:rsid w:val="001B603E"/>
    <w:rsid w:val="001B7997"/>
    <w:rsid w:val="001C1263"/>
    <w:rsid w:val="001C21FB"/>
    <w:rsid w:val="001C3943"/>
    <w:rsid w:val="001C5940"/>
    <w:rsid w:val="001D1419"/>
    <w:rsid w:val="001D4826"/>
    <w:rsid w:val="001D50F4"/>
    <w:rsid w:val="001D5579"/>
    <w:rsid w:val="001D6C89"/>
    <w:rsid w:val="001E32CC"/>
    <w:rsid w:val="001E579E"/>
    <w:rsid w:val="001E5AC6"/>
    <w:rsid w:val="001E67D9"/>
    <w:rsid w:val="001F029B"/>
    <w:rsid w:val="001F57FF"/>
    <w:rsid w:val="00202A41"/>
    <w:rsid w:val="00205833"/>
    <w:rsid w:val="002065A5"/>
    <w:rsid w:val="002069F3"/>
    <w:rsid w:val="002103A0"/>
    <w:rsid w:val="002204D4"/>
    <w:rsid w:val="00234260"/>
    <w:rsid w:val="00242C18"/>
    <w:rsid w:val="0024494C"/>
    <w:rsid w:val="00245E29"/>
    <w:rsid w:val="002467DD"/>
    <w:rsid w:val="0025070C"/>
    <w:rsid w:val="00253760"/>
    <w:rsid w:val="0025448F"/>
    <w:rsid w:val="00254928"/>
    <w:rsid w:val="00254D3F"/>
    <w:rsid w:val="00260588"/>
    <w:rsid w:val="00260783"/>
    <w:rsid w:val="00265941"/>
    <w:rsid w:val="00274E73"/>
    <w:rsid w:val="002857A3"/>
    <w:rsid w:val="00293BC8"/>
    <w:rsid w:val="002973D4"/>
    <w:rsid w:val="00297FD8"/>
    <w:rsid w:val="002B1358"/>
    <w:rsid w:val="002B2426"/>
    <w:rsid w:val="002B26BC"/>
    <w:rsid w:val="002B31FE"/>
    <w:rsid w:val="002B65F4"/>
    <w:rsid w:val="002C32D0"/>
    <w:rsid w:val="002C42FB"/>
    <w:rsid w:val="002C56CC"/>
    <w:rsid w:val="002C606A"/>
    <w:rsid w:val="002C73FE"/>
    <w:rsid w:val="002D203E"/>
    <w:rsid w:val="002D4542"/>
    <w:rsid w:val="002D5C57"/>
    <w:rsid w:val="002D6FAD"/>
    <w:rsid w:val="002E579A"/>
    <w:rsid w:val="002F5633"/>
    <w:rsid w:val="002F7DE3"/>
    <w:rsid w:val="00300440"/>
    <w:rsid w:val="0030437E"/>
    <w:rsid w:val="00305B93"/>
    <w:rsid w:val="00311590"/>
    <w:rsid w:val="00315BDD"/>
    <w:rsid w:val="003220AC"/>
    <w:rsid w:val="00327894"/>
    <w:rsid w:val="00332D33"/>
    <w:rsid w:val="00333019"/>
    <w:rsid w:val="00335795"/>
    <w:rsid w:val="00336476"/>
    <w:rsid w:val="00346132"/>
    <w:rsid w:val="0035419E"/>
    <w:rsid w:val="003542B7"/>
    <w:rsid w:val="00355DEB"/>
    <w:rsid w:val="003576BF"/>
    <w:rsid w:val="00357905"/>
    <w:rsid w:val="003653C8"/>
    <w:rsid w:val="003654D1"/>
    <w:rsid w:val="003676B0"/>
    <w:rsid w:val="00375144"/>
    <w:rsid w:val="003819AF"/>
    <w:rsid w:val="00385A2F"/>
    <w:rsid w:val="00386363"/>
    <w:rsid w:val="003940CD"/>
    <w:rsid w:val="00397809"/>
    <w:rsid w:val="00397F4E"/>
    <w:rsid w:val="003A15F4"/>
    <w:rsid w:val="003A20AD"/>
    <w:rsid w:val="003A37AE"/>
    <w:rsid w:val="003A3864"/>
    <w:rsid w:val="003B11B0"/>
    <w:rsid w:val="003B43D6"/>
    <w:rsid w:val="003B7B22"/>
    <w:rsid w:val="003C0541"/>
    <w:rsid w:val="003C4CBC"/>
    <w:rsid w:val="003C6DB6"/>
    <w:rsid w:val="003D30AA"/>
    <w:rsid w:val="003D5B1B"/>
    <w:rsid w:val="003D6168"/>
    <w:rsid w:val="003D7949"/>
    <w:rsid w:val="003D7B5F"/>
    <w:rsid w:val="003E1C17"/>
    <w:rsid w:val="003E6C13"/>
    <w:rsid w:val="003E7059"/>
    <w:rsid w:val="003F1E14"/>
    <w:rsid w:val="003F2AFF"/>
    <w:rsid w:val="003F69C0"/>
    <w:rsid w:val="00406503"/>
    <w:rsid w:val="004075C2"/>
    <w:rsid w:val="00411A78"/>
    <w:rsid w:val="00414C80"/>
    <w:rsid w:val="004150AA"/>
    <w:rsid w:val="00424C6F"/>
    <w:rsid w:val="00427E04"/>
    <w:rsid w:val="0043106C"/>
    <w:rsid w:val="00432795"/>
    <w:rsid w:val="0043412B"/>
    <w:rsid w:val="00434494"/>
    <w:rsid w:val="0043775E"/>
    <w:rsid w:val="004429EB"/>
    <w:rsid w:val="00442AED"/>
    <w:rsid w:val="0044483A"/>
    <w:rsid w:val="00445F47"/>
    <w:rsid w:val="00453305"/>
    <w:rsid w:val="00453BEF"/>
    <w:rsid w:val="004602CC"/>
    <w:rsid w:val="004624CB"/>
    <w:rsid w:val="00463DDE"/>
    <w:rsid w:val="00464638"/>
    <w:rsid w:val="0046639E"/>
    <w:rsid w:val="00466A2B"/>
    <w:rsid w:val="0047473B"/>
    <w:rsid w:val="004753A1"/>
    <w:rsid w:val="00497B96"/>
    <w:rsid w:val="004B7F30"/>
    <w:rsid w:val="004C6A69"/>
    <w:rsid w:val="004D239E"/>
    <w:rsid w:val="004E05F4"/>
    <w:rsid w:val="004E22F1"/>
    <w:rsid w:val="004E4D04"/>
    <w:rsid w:val="004F3956"/>
    <w:rsid w:val="00506EFF"/>
    <w:rsid w:val="00510744"/>
    <w:rsid w:val="00525E9E"/>
    <w:rsid w:val="00530AE8"/>
    <w:rsid w:val="00547E21"/>
    <w:rsid w:val="00561754"/>
    <w:rsid w:val="00561F04"/>
    <w:rsid w:val="00570970"/>
    <w:rsid w:val="00571AF2"/>
    <w:rsid w:val="00572B7B"/>
    <w:rsid w:val="00576C1D"/>
    <w:rsid w:val="005773CA"/>
    <w:rsid w:val="005929CC"/>
    <w:rsid w:val="00592D2B"/>
    <w:rsid w:val="00592D54"/>
    <w:rsid w:val="005A55A4"/>
    <w:rsid w:val="005B0523"/>
    <w:rsid w:val="005B1A83"/>
    <w:rsid w:val="005B2DF9"/>
    <w:rsid w:val="005B4F0E"/>
    <w:rsid w:val="005B5404"/>
    <w:rsid w:val="005D5569"/>
    <w:rsid w:val="005D7836"/>
    <w:rsid w:val="005D7A41"/>
    <w:rsid w:val="005E79FA"/>
    <w:rsid w:val="005F3AD1"/>
    <w:rsid w:val="005F4C5B"/>
    <w:rsid w:val="00603CFB"/>
    <w:rsid w:val="00604A8D"/>
    <w:rsid w:val="00606448"/>
    <w:rsid w:val="00614FA8"/>
    <w:rsid w:val="00616622"/>
    <w:rsid w:val="00617E4C"/>
    <w:rsid w:val="0062045B"/>
    <w:rsid w:val="006270E7"/>
    <w:rsid w:val="006365AA"/>
    <w:rsid w:val="00637EEC"/>
    <w:rsid w:val="00640D2E"/>
    <w:rsid w:val="006443D8"/>
    <w:rsid w:val="00644648"/>
    <w:rsid w:val="00645E4F"/>
    <w:rsid w:val="00647D8F"/>
    <w:rsid w:val="00652B6D"/>
    <w:rsid w:val="00656BA4"/>
    <w:rsid w:val="00663B00"/>
    <w:rsid w:val="0066457A"/>
    <w:rsid w:val="006647CD"/>
    <w:rsid w:val="00665C3E"/>
    <w:rsid w:val="00671515"/>
    <w:rsid w:val="00686684"/>
    <w:rsid w:val="00692185"/>
    <w:rsid w:val="006A19D0"/>
    <w:rsid w:val="006B321A"/>
    <w:rsid w:val="006B5C1B"/>
    <w:rsid w:val="006C5D63"/>
    <w:rsid w:val="006D06BB"/>
    <w:rsid w:val="006E6CA8"/>
    <w:rsid w:val="00704880"/>
    <w:rsid w:val="0070620B"/>
    <w:rsid w:val="007126E6"/>
    <w:rsid w:val="00717171"/>
    <w:rsid w:val="007172CD"/>
    <w:rsid w:val="00724CDF"/>
    <w:rsid w:val="00724D7F"/>
    <w:rsid w:val="007307D6"/>
    <w:rsid w:val="00732D81"/>
    <w:rsid w:val="00744175"/>
    <w:rsid w:val="0074427A"/>
    <w:rsid w:val="007446AE"/>
    <w:rsid w:val="00745884"/>
    <w:rsid w:val="00753617"/>
    <w:rsid w:val="00754B6E"/>
    <w:rsid w:val="007574B5"/>
    <w:rsid w:val="00757540"/>
    <w:rsid w:val="00760439"/>
    <w:rsid w:val="007624EA"/>
    <w:rsid w:val="00766215"/>
    <w:rsid w:val="00767FE9"/>
    <w:rsid w:val="00770221"/>
    <w:rsid w:val="00770B96"/>
    <w:rsid w:val="00776D4F"/>
    <w:rsid w:val="007778E0"/>
    <w:rsid w:val="00784586"/>
    <w:rsid w:val="00792599"/>
    <w:rsid w:val="007A400F"/>
    <w:rsid w:val="007B7015"/>
    <w:rsid w:val="007C7436"/>
    <w:rsid w:val="007D09E2"/>
    <w:rsid w:val="007D0E9E"/>
    <w:rsid w:val="007D1C0B"/>
    <w:rsid w:val="007D4851"/>
    <w:rsid w:val="007D607F"/>
    <w:rsid w:val="007E2D5F"/>
    <w:rsid w:val="007E3171"/>
    <w:rsid w:val="007E6A27"/>
    <w:rsid w:val="007E6EB7"/>
    <w:rsid w:val="007F01CE"/>
    <w:rsid w:val="007F07CC"/>
    <w:rsid w:val="007F3A1D"/>
    <w:rsid w:val="007F3FA3"/>
    <w:rsid w:val="007F48B5"/>
    <w:rsid w:val="007F6B3E"/>
    <w:rsid w:val="007F7D5D"/>
    <w:rsid w:val="00807D66"/>
    <w:rsid w:val="00821B8D"/>
    <w:rsid w:val="00825957"/>
    <w:rsid w:val="00826601"/>
    <w:rsid w:val="0083061C"/>
    <w:rsid w:val="008348A2"/>
    <w:rsid w:val="008370AA"/>
    <w:rsid w:val="00841744"/>
    <w:rsid w:val="00841957"/>
    <w:rsid w:val="00842431"/>
    <w:rsid w:val="00846949"/>
    <w:rsid w:val="00851F12"/>
    <w:rsid w:val="00855C8D"/>
    <w:rsid w:val="00857204"/>
    <w:rsid w:val="008604C8"/>
    <w:rsid w:val="00863A82"/>
    <w:rsid w:val="0086641B"/>
    <w:rsid w:val="00866A99"/>
    <w:rsid w:val="008670D2"/>
    <w:rsid w:val="00867FC4"/>
    <w:rsid w:val="008853CB"/>
    <w:rsid w:val="00892C62"/>
    <w:rsid w:val="008939AF"/>
    <w:rsid w:val="00897474"/>
    <w:rsid w:val="008A1E18"/>
    <w:rsid w:val="008A211E"/>
    <w:rsid w:val="008A5EFF"/>
    <w:rsid w:val="008B267E"/>
    <w:rsid w:val="008B38F6"/>
    <w:rsid w:val="008B7B29"/>
    <w:rsid w:val="008C4ADC"/>
    <w:rsid w:val="008C5FB4"/>
    <w:rsid w:val="008D06B8"/>
    <w:rsid w:val="008D06E2"/>
    <w:rsid w:val="008D217E"/>
    <w:rsid w:val="008D2518"/>
    <w:rsid w:val="008D415A"/>
    <w:rsid w:val="008D670A"/>
    <w:rsid w:val="008E03F3"/>
    <w:rsid w:val="008E1D22"/>
    <w:rsid w:val="008E3326"/>
    <w:rsid w:val="008E3C18"/>
    <w:rsid w:val="008E6CAD"/>
    <w:rsid w:val="008F10AC"/>
    <w:rsid w:val="008F1AB3"/>
    <w:rsid w:val="0092126B"/>
    <w:rsid w:val="00925F5E"/>
    <w:rsid w:val="00930D3C"/>
    <w:rsid w:val="00931A6C"/>
    <w:rsid w:val="009343F9"/>
    <w:rsid w:val="00942194"/>
    <w:rsid w:val="00942A40"/>
    <w:rsid w:val="00943F97"/>
    <w:rsid w:val="009447C5"/>
    <w:rsid w:val="00944A6A"/>
    <w:rsid w:val="00950366"/>
    <w:rsid w:val="00954E28"/>
    <w:rsid w:val="00963541"/>
    <w:rsid w:val="00966F29"/>
    <w:rsid w:val="00967FF6"/>
    <w:rsid w:val="009A05F6"/>
    <w:rsid w:val="009A2BEB"/>
    <w:rsid w:val="009A3664"/>
    <w:rsid w:val="009B10C1"/>
    <w:rsid w:val="009B1499"/>
    <w:rsid w:val="009B1CAD"/>
    <w:rsid w:val="009B5826"/>
    <w:rsid w:val="009C1CFC"/>
    <w:rsid w:val="009C45B1"/>
    <w:rsid w:val="009D634A"/>
    <w:rsid w:val="009D7918"/>
    <w:rsid w:val="009D7A12"/>
    <w:rsid w:val="009E2BA4"/>
    <w:rsid w:val="009E3D04"/>
    <w:rsid w:val="009F0F84"/>
    <w:rsid w:val="009F7769"/>
    <w:rsid w:val="00A04FD1"/>
    <w:rsid w:val="00A106D8"/>
    <w:rsid w:val="00A12C88"/>
    <w:rsid w:val="00A21222"/>
    <w:rsid w:val="00A229AF"/>
    <w:rsid w:val="00A34505"/>
    <w:rsid w:val="00A419C6"/>
    <w:rsid w:val="00A42435"/>
    <w:rsid w:val="00A446A7"/>
    <w:rsid w:val="00A448ED"/>
    <w:rsid w:val="00A630CE"/>
    <w:rsid w:val="00A66E7E"/>
    <w:rsid w:val="00A770E0"/>
    <w:rsid w:val="00A83098"/>
    <w:rsid w:val="00A8336F"/>
    <w:rsid w:val="00A8786E"/>
    <w:rsid w:val="00A90F37"/>
    <w:rsid w:val="00A91C74"/>
    <w:rsid w:val="00A95E2A"/>
    <w:rsid w:val="00AA240C"/>
    <w:rsid w:val="00AB28FF"/>
    <w:rsid w:val="00AB4068"/>
    <w:rsid w:val="00AB4B93"/>
    <w:rsid w:val="00AD105B"/>
    <w:rsid w:val="00AD11DC"/>
    <w:rsid w:val="00AD4FBA"/>
    <w:rsid w:val="00AF2474"/>
    <w:rsid w:val="00AF2860"/>
    <w:rsid w:val="00AF4731"/>
    <w:rsid w:val="00B1473F"/>
    <w:rsid w:val="00B147F2"/>
    <w:rsid w:val="00B20342"/>
    <w:rsid w:val="00B22E33"/>
    <w:rsid w:val="00B23B05"/>
    <w:rsid w:val="00B26ED0"/>
    <w:rsid w:val="00B3120B"/>
    <w:rsid w:val="00B33F04"/>
    <w:rsid w:val="00B34445"/>
    <w:rsid w:val="00B34859"/>
    <w:rsid w:val="00B34D3F"/>
    <w:rsid w:val="00B35083"/>
    <w:rsid w:val="00B43B70"/>
    <w:rsid w:val="00B44D3B"/>
    <w:rsid w:val="00B51F25"/>
    <w:rsid w:val="00B53D75"/>
    <w:rsid w:val="00B54830"/>
    <w:rsid w:val="00B57D59"/>
    <w:rsid w:val="00B66B38"/>
    <w:rsid w:val="00B72393"/>
    <w:rsid w:val="00B77776"/>
    <w:rsid w:val="00B85892"/>
    <w:rsid w:val="00B867B1"/>
    <w:rsid w:val="00B87720"/>
    <w:rsid w:val="00B91620"/>
    <w:rsid w:val="00B91EBA"/>
    <w:rsid w:val="00B95F94"/>
    <w:rsid w:val="00BA107D"/>
    <w:rsid w:val="00BA6187"/>
    <w:rsid w:val="00BA6448"/>
    <w:rsid w:val="00BA7430"/>
    <w:rsid w:val="00BA7A32"/>
    <w:rsid w:val="00BB4FDD"/>
    <w:rsid w:val="00BB4FF2"/>
    <w:rsid w:val="00BB6601"/>
    <w:rsid w:val="00BC3A09"/>
    <w:rsid w:val="00BC78AE"/>
    <w:rsid w:val="00BD7A95"/>
    <w:rsid w:val="00BE254C"/>
    <w:rsid w:val="00BE67D3"/>
    <w:rsid w:val="00BF1DCA"/>
    <w:rsid w:val="00BF5BA6"/>
    <w:rsid w:val="00BF61D2"/>
    <w:rsid w:val="00C01215"/>
    <w:rsid w:val="00C0144B"/>
    <w:rsid w:val="00C0276B"/>
    <w:rsid w:val="00C0276D"/>
    <w:rsid w:val="00C02EA4"/>
    <w:rsid w:val="00C063F5"/>
    <w:rsid w:val="00C2147A"/>
    <w:rsid w:val="00C31F03"/>
    <w:rsid w:val="00C410C6"/>
    <w:rsid w:val="00C45470"/>
    <w:rsid w:val="00C47061"/>
    <w:rsid w:val="00C501F6"/>
    <w:rsid w:val="00C50420"/>
    <w:rsid w:val="00C61F3E"/>
    <w:rsid w:val="00C61F94"/>
    <w:rsid w:val="00C6322A"/>
    <w:rsid w:val="00C652CF"/>
    <w:rsid w:val="00C65D43"/>
    <w:rsid w:val="00C66E7C"/>
    <w:rsid w:val="00C73BDF"/>
    <w:rsid w:val="00C7752B"/>
    <w:rsid w:val="00C77F06"/>
    <w:rsid w:val="00C804BE"/>
    <w:rsid w:val="00C85FFB"/>
    <w:rsid w:val="00C87457"/>
    <w:rsid w:val="00C95225"/>
    <w:rsid w:val="00C956BD"/>
    <w:rsid w:val="00CA550D"/>
    <w:rsid w:val="00CA59BF"/>
    <w:rsid w:val="00CB28AA"/>
    <w:rsid w:val="00CB7D0D"/>
    <w:rsid w:val="00CC057E"/>
    <w:rsid w:val="00CC5551"/>
    <w:rsid w:val="00CD2E97"/>
    <w:rsid w:val="00CD772F"/>
    <w:rsid w:val="00CE2F4D"/>
    <w:rsid w:val="00CE476C"/>
    <w:rsid w:val="00CE5374"/>
    <w:rsid w:val="00CF042D"/>
    <w:rsid w:val="00CF08A4"/>
    <w:rsid w:val="00CF14D9"/>
    <w:rsid w:val="00CF5DA9"/>
    <w:rsid w:val="00CF69AC"/>
    <w:rsid w:val="00D048FB"/>
    <w:rsid w:val="00D064E6"/>
    <w:rsid w:val="00D2012D"/>
    <w:rsid w:val="00D201DB"/>
    <w:rsid w:val="00D2084D"/>
    <w:rsid w:val="00D22C76"/>
    <w:rsid w:val="00D31637"/>
    <w:rsid w:val="00D44FC0"/>
    <w:rsid w:val="00D51EA8"/>
    <w:rsid w:val="00D57C43"/>
    <w:rsid w:val="00D617E0"/>
    <w:rsid w:val="00D62180"/>
    <w:rsid w:val="00D63016"/>
    <w:rsid w:val="00D64CBF"/>
    <w:rsid w:val="00D730C3"/>
    <w:rsid w:val="00D76155"/>
    <w:rsid w:val="00D764CA"/>
    <w:rsid w:val="00D8495C"/>
    <w:rsid w:val="00D91390"/>
    <w:rsid w:val="00D92CBC"/>
    <w:rsid w:val="00DA7969"/>
    <w:rsid w:val="00DB27D4"/>
    <w:rsid w:val="00DB5340"/>
    <w:rsid w:val="00DC3015"/>
    <w:rsid w:val="00DC4525"/>
    <w:rsid w:val="00DC483B"/>
    <w:rsid w:val="00DD78EB"/>
    <w:rsid w:val="00DE3256"/>
    <w:rsid w:val="00DE77C7"/>
    <w:rsid w:val="00DF5D9D"/>
    <w:rsid w:val="00DF73D5"/>
    <w:rsid w:val="00E03241"/>
    <w:rsid w:val="00E07FAA"/>
    <w:rsid w:val="00E11A2D"/>
    <w:rsid w:val="00E22BB5"/>
    <w:rsid w:val="00E30845"/>
    <w:rsid w:val="00E30F3E"/>
    <w:rsid w:val="00E32C4A"/>
    <w:rsid w:val="00E36164"/>
    <w:rsid w:val="00E4223C"/>
    <w:rsid w:val="00E43EEE"/>
    <w:rsid w:val="00E45203"/>
    <w:rsid w:val="00E4587D"/>
    <w:rsid w:val="00E57DD7"/>
    <w:rsid w:val="00E61B4E"/>
    <w:rsid w:val="00E66C96"/>
    <w:rsid w:val="00E706AE"/>
    <w:rsid w:val="00E71375"/>
    <w:rsid w:val="00E71C49"/>
    <w:rsid w:val="00E7210A"/>
    <w:rsid w:val="00E723E0"/>
    <w:rsid w:val="00E84774"/>
    <w:rsid w:val="00E87E2D"/>
    <w:rsid w:val="00E90DD2"/>
    <w:rsid w:val="00E91BB6"/>
    <w:rsid w:val="00E93385"/>
    <w:rsid w:val="00E9412E"/>
    <w:rsid w:val="00E95A1A"/>
    <w:rsid w:val="00EA38A7"/>
    <w:rsid w:val="00EB38DE"/>
    <w:rsid w:val="00EC41DD"/>
    <w:rsid w:val="00ED0402"/>
    <w:rsid w:val="00ED1E20"/>
    <w:rsid w:val="00ED3C4C"/>
    <w:rsid w:val="00EE65DD"/>
    <w:rsid w:val="00EF06ED"/>
    <w:rsid w:val="00EF13D2"/>
    <w:rsid w:val="00F02E26"/>
    <w:rsid w:val="00F07178"/>
    <w:rsid w:val="00F115D0"/>
    <w:rsid w:val="00F14425"/>
    <w:rsid w:val="00F164CF"/>
    <w:rsid w:val="00F23F60"/>
    <w:rsid w:val="00F25AA1"/>
    <w:rsid w:val="00F25C52"/>
    <w:rsid w:val="00F25F28"/>
    <w:rsid w:val="00F322DF"/>
    <w:rsid w:val="00F4098E"/>
    <w:rsid w:val="00F41582"/>
    <w:rsid w:val="00F44A49"/>
    <w:rsid w:val="00F45DC3"/>
    <w:rsid w:val="00F50DD9"/>
    <w:rsid w:val="00F52E0E"/>
    <w:rsid w:val="00F56BA5"/>
    <w:rsid w:val="00F6335F"/>
    <w:rsid w:val="00F63DA1"/>
    <w:rsid w:val="00F64541"/>
    <w:rsid w:val="00F66E37"/>
    <w:rsid w:val="00F77C8D"/>
    <w:rsid w:val="00F81A83"/>
    <w:rsid w:val="00F858A3"/>
    <w:rsid w:val="00F97852"/>
    <w:rsid w:val="00F97873"/>
    <w:rsid w:val="00FA5CD7"/>
    <w:rsid w:val="00FB039D"/>
    <w:rsid w:val="00FB3204"/>
    <w:rsid w:val="00FB4143"/>
    <w:rsid w:val="00FC0206"/>
    <w:rsid w:val="00FC0B35"/>
    <w:rsid w:val="00FC0FFE"/>
    <w:rsid w:val="00FC3B64"/>
    <w:rsid w:val="00FC78DC"/>
    <w:rsid w:val="00FD5522"/>
    <w:rsid w:val="00FD554E"/>
    <w:rsid w:val="00FE1857"/>
    <w:rsid w:val="00FE3AF5"/>
    <w:rsid w:val="00FE3AFC"/>
    <w:rsid w:val="00FF0BB0"/>
    <w:rsid w:val="00FF4A49"/>
    <w:rsid w:val="00FF5EF3"/>
    <w:rsid w:val="00FF628B"/>
    <w:rsid w:val="00FF6CE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75CA35"/>
  <w15:docId w15:val="{DE61D87E-3485-44C3-8B8C-64503FBA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DFF"/>
  </w:style>
  <w:style w:type="paragraph" w:styleId="Heading1">
    <w:name w:val="heading 1"/>
    <w:basedOn w:val="Normal"/>
    <w:next w:val="Normal"/>
    <w:link w:val="Heading1Char"/>
    <w:uiPriority w:val="9"/>
    <w:qFormat/>
    <w:rsid w:val="00665C3E"/>
    <w:pPr>
      <w:spacing w:after="0" w:line="240" w:lineRule="auto"/>
      <w:ind w:left="270" w:hanging="270"/>
      <w:jc w:val="both"/>
      <w:outlineLvl w:val="0"/>
    </w:pPr>
    <w:rPr>
      <w:rFonts w:ascii="Arial" w:eastAsia="Times New Roman" w:hAnsi="Arial" w:cs="Arial"/>
      <w:b/>
      <w:caps/>
      <w:sz w:val="20"/>
      <w:szCs w:val="20"/>
    </w:rPr>
  </w:style>
  <w:style w:type="paragraph" w:styleId="Heading2">
    <w:name w:val="heading 2"/>
    <w:basedOn w:val="Normal"/>
    <w:next w:val="Normal"/>
    <w:link w:val="Heading2Char"/>
    <w:uiPriority w:val="9"/>
    <w:unhideWhenUsed/>
    <w:qFormat/>
    <w:rsid w:val="0003765F"/>
    <w:pPr>
      <w:spacing w:after="0" w:line="240" w:lineRule="auto"/>
      <w:jc w:val="both"/>
      <w:outlineLvl w:val="1"/>
    </w:pPr>
    <w:rPr>
      <w:rFonts w:ascii="Arial" w:eastAsia="Times New Roman" w:hAnsi="Arial" w:cs="Arial"/>
      <w:b/>
      <w:bCs/>
      <w:sz w:val="18"/>
      <w:szCs w:val="18"/>
      <w:lang w:val="en-ID"/>
    </w:rPr>
  </w:style>
  <w:style w:type="paragraph" w:styleId="Heading3">
    <w:name w:val="heading 3"/>
    <w:basedOn w:val="Normal"/>
    <w:next w:val="Normal"/>
    <w:link w:val="Heading3Char"/>
    <w:uiPriority w:val="9"/>
    <w:unhideWhenUsed/>
    <w:qFormat/>
    <w:rsid w:val="0003765F"/>
    <w:pPr>
      <w:spacing w:after="0" w:line="240" w:lineRule="auto"/>
      <w:jc w:val="both"/>
      <w:outlineLvl w:val="2"/>
    </w:pPr>
    <w:rPr>
      <w:rFonts w:ascii="Arial" w:eastAsia="Times New Roman" w:hAnsi="Arial" w:cs="Arial"/>
      <w:b/>
      <w:bCs/>
      <w:sz w:val="18"/>
      <w:szCs w:val="18"/>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uiPriority w:val="99"/>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Head">
    <w:name w:val="Refer Head"/>
    <w:basedOn w:val="Normal"/>
    <w:rsid w:val="001C1263"/>
    <w:pPr>
      <w:keepNext/>
      <w:spacing w:after="240" w:line="240" w:lineRule="auto"/>
    </w:pPr>
    <w:rPr>
      <w:rFonts w:ascii="Helvetica" w:eastAsia="Times New Roman" w:hAnsi="Helvetica" w:cs="Times New Roman"/>
      <w:b/>
      <w:caps/>
      <w:szCs w:val="20"/>
    </w:rPr>
  </w:style>
  <w:style w:type="paragraph" w:styleId="DocumentMap">
    <w:name w:val="Document Map"/>
    <w:basedOn w:val="Normal"/>
    <w:link w:val="DocumentMapChar"/>
    <w:uiPriority w:val="99"/>
    <w:semiHidden/>
    <w:unhideWhenUsed/>
    <w:rsid w:val="000102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02C3"/>
    <w:rPr>
      <w:rFonts w:ascii="Tahoma" w:hAnsi="Tahoma" w:cs="Tahoma"/>
      <w:sz w:val="16"/>
      <w:szCs w:val="16"/>
    </w:rPr>
  </w:style>
  <w:style w:type="character" w:customStyle="1" w:styleId="topic-highlight">
    <w:name w:val="topic-highlight"/>
    <w:basedOn w:val="DefaultParagraphFont"/>
    <w:rsid w:val="003676B0"/>
  </w:style>
  <w:style w:type="paragraph" w:styleId="NormalWeb">
    <w:name w:val="Normal (Web)"/>
    <w:basedOn w:val="Normal"/>
    <w:uiPriority w:val="99"/>
    <w:unhideWhenUsed/>
    <w:rsid w:val="00095E5E"/>
    <w:rPr>
      <w:rFonts w:ascii="Times New Roman" w:hAnsi="Times New Roman" w:cs="Times New Roman"/>
      <w:sz w:val="24"/>
      <w:szCs w:val="24"/>
    </w:rPr>
  </w:style>
  <w:style w:type="character" w:customStyle="1" w:styleId="Heading1Char">
    <w:name w:val="Heading 1 Char"/>
    <w:basedOn w:val="DefaultParagraphFont"/>
    <w:link w:val="Heading1"/>
    <w:uiPriority w:val="9"/>
    <w:rsid w:val="00665C3E"/>
    <w:rPr>
      <w:rFonts w:ascii="Arial" w:eastAsia="Times New Roman" w:hAnsi="Arial" w:cs="Arial"/>
      <w:b/>
      <w:caps/>
      <w:sz w:val="20"/>
      <w:szCs w:val="20"/>
    </w:rPr>
  </w:style>
  <w:style w:type="character" w:customStyle="1" w:styleId="Heading2Char">
    <w:name w:val="Heading 2 Char"/>
    <w:basedOn w:val="DefaultParagraphFont"/>
    <w:link w:val="Heading2"/>
    <w:uiPriority w:val="9"/>
    <w:rsid w:val="0003765F"/>
    <w:rPr>
      <w:rFonts w:ascii="Arial" w:eastAsia="Times New Roman" w:hAnsi="Arial" w:cs="Arial"/>
      <w:b/>
      <w:bCs/>
      <w:sz w:val="18"/>
      <w:szCs w:val="18"/>
      <w:lang w:val="en-ID"/>
    </w:rPr>
  </w:style>
  <w:style w:type="numbering" w:customStyle="1" w:styleId="NoList1">
    <w:name w:val="No List1"/>
    <w:next w:val="NoList"/>
    <w:uiPriority w:val="99"/>
    <w:semiHidden/>
    <w:unhideWhenUsed/>
    <w:rsid w:val="00070BB0"/>
  </w:style>
  <w:style w:type="table" w:customStyle="1" w:styleId="TableGrid2">
    <w:name w:val="Table Grid2"/>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070BB0"/>
  </w:style>
  <w:style w:type="paragraph" w:customStyle="1" w:styleId="CommentText1">
    <w:name w:val="Comment Text1"/>
    <w:basedOn w:val="Normal"/>
    <w:next w:val="CommentText"/>
    <w:link w:val="CommentTextChar"/>
    <w:uiPriority w:val="99"/>
    <w:unhideWhenUsed/>
    <w:rsid w:val="00070BB0"/>
    <w:pPr>
      <w:spacing w:after="0" w:line="240" w:lineRule="auto"/>
    </w:pPr>
    <w:rPr>
      <w:rFonts w:ascii="Calibri" w:eastAsia="MS Mincho" w:hAnsi="Calibri" w:cs="Arial"/>
      <w:sz w:val="20"/>
      <w:szCs w:val="20"/>
      <w:lang w:val="en-NZ"/>
    </w:rPr>
  </w:style>
  <w:style w:type="character" w:customStyle="1" w:styleId="CommentTextChar">
    <w:name w:val="Comment Text Char"/>
    <w:link w:val="CommentText1"/>
    <w:uiPriority w:val="99"/>
    <w:rsid w:val="00070BB0"/>
    <w:rPr>
      <w:rFonts w:ascii="Calibri" w:eastAsia="MS Mincho" w:hAnsi="Calibri" w:cs="Arial"/>
      <w:sz w:val="20"/>
      <w:szCs w:val="20"/>
      <w:lang w:val="en-NZ"/>
    </w:rPr>
  </w:style>
  <w:style w:type="character" w:styleId="CommentReference">
    <w:name w:val="annotation reference"/>
    <w:uiPriority w:val="99"/>
    <w:semiHidden/>
    <w:unhideWhenUsed/>
    <w:rsid w:val="00070BB0"/>
    <w:rPr>
      <w:sz w:val="16"/>
      <w:szCs w:val="16"/>
    </w:rPr>
  </w:style>
  <w:style w:type="character" w:customStyle="1" w:styleId="readz-c12">
    <w:name w:val="readz-c12"/>
    <w:basedOn w:val="DefaultParagraphFont"/>
    <w:rsid w:val="00070BB0"/>
  </w:style>
  <w:style w:type="character" w:customStyle="1" w:styleId="hgkelc">
    <w:name w:val="hgkelc"/>
    <w:basedOn w:val="DefaultParagraphFont"/>
    <w:rsid w:val="00070BB0"/>
  </w:style>
  <w:style w:type="paragraph" w:customStyle="1" w:styleId="CommentSubject1">
    <w:name w:val="Comment Subject1"/>
    <w:basedOn w:val="CommentText"/>
    <w:next w:val="CommentText"/>
    <w:uiPriority w:val="99"/>
    <w:semiHidden/>
    <w:unhideWhenUsed/>
    <w:rsid w:val="00070BB0"/>
  </w:style>
  <w:style w:type="character" w:customStyle="1" w:styleId="CommentSubjectChar">
    <w:name w:val="Comment Subject Char"/>
    <w:link w:val="CommentSubject"/>
    <w:uiPriority w:val="99"/>
    <w:semiHidden/>
    <w:rsid w:val="00070BB0"/>
    <w:rPr>
      <w:b/>
      <w:sz w:val="20"/>
      <w:szCs w:val="20"/>
    </w:rPr>
  </w:style>
  <w:style w:type="paragraph" w:customStyle="1" w:styleId="Bibliography1">
    <w:name w:val="Bibliography1"/>
    <w:basedOn w:val="Normal"/>
    <w:next w:val="Normal"/>
    <w:uiPriority w:val="37"/>
    <w:unhideWhenUsed/>
    <w:rsid w:val="00070BB0"/>
    <w:pPr>
      <w:tabs>
        <w:tab w:val="left" w:pos="624"/>
      </w:tabs>
      <w:spacing w:after="240" w:line="240" w:lineRule="auto"/>
      <w:ind w:left="624" w:hanging="624"/>
    </w:pPr>
    <w:rPr>
      <w:rFonts w:ascii="Times New Roman" w:eastAsia="Calibri" w:hAnsi="Times New Roman" w:cs="Times New Roman"/>
      <w:sz w:val="24"/>
      <w:szCs w:val="24"/>
      <w:lang w:val="en-NZ"/>
    </w:rPr>
  </w:style>
  <w:style w:type="character" w:customStyle="1" w:styleId="UnresolvedMention1">
    <w:name w:val="Unresolved Mention1"/>
    <w:uiPriority w:val="99"/>
    <w:semiHidden/>
    <w:unhideWhenUsed/>
    <w:rsid w:val="00070BB0"/>
    <w:rPr>
      <w:color w:val="605E5C"/>
      <w:shd w:val="clear" w:color="auto" w:fill="E1DFDD"/>
    </w:rPr>
  </w:style>
  <w:style w:type="paragraph" w:customStyle="1" w:styleId="Revision1">
    <w:name w:val="Revision1"/>
    <w:next w:val="Revision"/>
    <w:hidden/>
    <w:uiPriority w:val="99"/>
    <w:semiHidden/>
    <w:rsid w:val="00070BB0"/>
    <w:pPr>
      <w:spacing w:after="0" w:line="240" w:lineRule="auto"/>
    </w:pPr>
    <w:rPr>
      <w:rFonts w:ascii="Times New Roman" w:eastAsia="Calibri" w:hAnsi="Times New Roman" w:cs="Times New Roman"/>
      <w:sz w:val="24"/>
      <w:szCs w:val="24"/>
      <w:lang w:val="en-NZ"/>
    </w:rPr>
  </w:style>
  <w:style w:type="character" w:styleId="LineNumber">
    <w:name w:val="line number"/>
    <w:basedOn w:val="DefaultParagraphFont"/>
    <w:uiPriority w:val="99"/>
    <w:semiHidden/>
    <w:unhideWhenUsed/>
    <w:rsid w:val="00070BB0"/>
  </w:style>
  <w:style w:type="paragraph" w:customStyle="1" w:styleId="Body">
    <w:name w:val="Body"/>
    <w:basedOn w:val="Normal"/>
    <w:rsid w:val="00070BB0"/>
    <w:pPr>
      <w:spacing w:after="240" w:line="240" w:lineRule="auto"/>
      <w:jc w:val="both"/>
    </w:pPr>
    <w:rPr>
      <w:rFonts w:ascii="Helvetica" w:eastAsia="Times New Roman" w:hAnsi="Helvetica" w:cs="Times New Roman"/>
      <w:bCs/>
      <w:sz w:val="20"/>
      <w:szCs w:val="20"/>
      <w:lang w:val="en-NZ"/>
    </w:rPr>
  </w:style>
  <w:style w:type="paragraph" w:customStyle="1" w:styleId="Default">
    <w:name w:val="Default"/>
    <w:rsid w:val="00070BB0"/>
    <w:pPr>
      <w:autoSpaceDE w:val="0"/>
      <w:autoSpaceDN w:val="0"/>
      <w:adjustRightInd w:val="0"/>
      <w:spacing w:after="0" w:line="240" w:lineRule="auto"/>
    </w:pPr>
    <w:rPr>
      <w:rFonts w:ascii="Arial" w:eastAsia="Calibri" w:hAnsi="Arial" w:cs="Arial"/>
      <w:color w:val="000000"/>
      <w:sz w:val="24"/>
      <w:szCs w:val="24"/>
      <w:lang w:val="en-NZ"/>
    </w:rPr>
  </w:style>
  <w:style w:type="paragraph" w:customStyle="1" w:styleId="FootnoteText1">
    <w:name w:val="Footnote Text1"/>
    <w:basedOn w:val="Normal"/>
    <w:next w:val="FootnoteText"/>
    <w:link w:val="FootnoteTextChar"/>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
    <w:name w:val="Footnote Text Char"/>
    <w:link w:val="FootnoteText1"/>
    <w:uiPriority w:val="99"/>
    <w:semiHidden/>
    <w:rsid w:val="00070BB0"/>
    <w:rPr>
      <w:rFonts w:ascii="Calibri" w:eastAsia="MS Mincho" w:hAnsi="Calibri" w:cs="Arial"/>
      <w:sz w:val="20"/>
      <w:szCs w:val="20"/>
      <w:lang w:val="en-NZ"/>
    </w:rPr>
  </w:style>
  <w:style w:type="character" w:styleId="FootnoteReference">
    <w:name w:val="footnote reference"/>
    <w:uiPriority w:val="99"/>
    <w:semiHidden/>
    <w:unhideWhenUsed/>
    <w:rsid w:val="00070BB0"/>
    <w:rPr>
      <w:vertAlign w:val="superscript"/>
    </w:rPr>
  </w:style>
  <w:style w:type="paragraph" w:styleId="CommentText">
    <w:name w:val="annotation text"/>
    <w:basedOn w:val="Normal"/>
    <w:link w:val="CommentTextChar1"/>
    <w:uiPriority w:val="99"/>
    <w:semiHidden/>
    <w:unhideWhenUsed/>
    <w:rsid w:val="00070BB0"/>
    <w:pPr>
      <w:spacing w:line="240" w:lineRule="auto"/>
    </w:pPr>
    <w:rPr>
      <w:rFonts w:ascii="Calibri" w:eastAsia="MS Mincho" w:hAnsi="Calibri" w:cs="Arial"/>
      <w:sz w:val="20"/>
      <w:szCs w:val="20"/>
      <w:lang w:val="en-NZ"/>
    </w:rPr>
  </w:style>
  <w:style w:type="character" w:customStyle="1" w:styleId="CommentTextChar1">
    <w:name w:val="Comment Text Char1"/>
    <w:basedOn w:val="DefaultParagraphFont"/>
    <w:link w:val="CommentText"/>
    <w:uiPriority w:val="99"/>
    <w:semiHidden/>
    <w:rsid w:val="00070BB0"/>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070BB0"/>
    <w:rPr>
      <w:rFonts w:asciiTheme="minorHAnsi" w:eastAsiaTheme="minorEastAsia" w:hAnsiTheme="minorHAnsi" w:cstheme="minorBidi"/>
      <w:b/>
      <w:lang w:val="en-US"/>
    </w:rPr>
  </w:style>
  <w:style w:type="character" w:customStyle="1" w:styleId="CommentSubjectChar1">
    <w:name w:val="Comment Subject Char1"/>
    <w:basedOn w:val="CommentTextChar1"/>
    <w:uiPriority w:val="99"/>
    <w:semiHidden/>
    <w:rsid w:val="00070BB0"/>
    <w:rPr>
      <w:rFonts w:ascii="Calibri" w:eastAsia="MS Mincho" w:hAnsi="Calibri" w:cs="Arial"/>
      <w:b/>
      <w:bCs/>
      <w:sz w:val="20"/>
      <w:szCs w:val="20"/>
      <w:lang w:val="en-NZ"/>
    </w:rPr>
  </w:style>
  <w:style w:type="paragraph" w:styleId="Revision">
    <w:name w:val="Revision"/>
    <w:hidden/>
    <w:uiPriority w:val="99"/>
    <w:semiHidden/>
    <w:rsid w:val="00070BB0"/>
    <w:pPr>
      <w:spacing w:after="0" w:line="240" w:lineRule="auto"/>
    </w:pPr>
    <w:rPr>
      <w:rFonts w:ascii="Calibri" w:eastAsia="MS Mincho" w:hAnsi="Calibri" w:cs="Arial"/>
    </w:rPr>
  </w:style>
  <w:style w:type="paragraph" w:styleId="FootnoteText">
    <w:name w:val="footnote text"/>
    <w:basedOn w:val="Normal"/>
    <w:link w:val="FootnoteTextChar1"/>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1">
    <w:name w:val="Footnote Text Char1"/>
    <w:basedOn w:val="DefaultParagraphFont"/>
    <w:link w:val="FootnoteText"/>
    <w:uiPriority w:val="99"/>
    <w:semiHidden/>
    <w:rsid w:val="00070BB0"/>
    <w:rPr>
      <w:rFonts w:ascii="Calibri" w:eastAsia="MS Mincho" w:hAnsi="Calibri" w:cs="Arial"/>
      <w:sz w:val="20"/>
      <w:szCs w:val="20"/>
      <w:lang w:val="en-NZ"/>
    </w:rPr>
  </w:style>
  <w:style w:type="paragraph" w:customStyle="1" w:styleId="va-top">
    <w:name w:val="va-top"/>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2">
    <w:name w:val="Unresolved Mention2"/>
    <w:uiPriority w:val="99"/>
    <w:semiHidden/>
    <w:unhideWhenUsed/>
    <w:rsid w:val="00070BB0"/>
    <w:rPr>
      <w:color w:val="605E5C"/>
      <w:shd w:val="clear" w:color="auto" w:fill="E1DFDD"/>
    </w:rPr>
  </w:style>
  <w:style w:type="paragraph" w:styleId="Bibliography">
    <w:name w:val="Bibliography"/>
    <w:basedOn w:val="Normal"/>
    <w:next w:val="Normal"/>
    <w:uiPriority w:val="37"/>
    <w:unhideWhenUsed/>
    <w:rsid w:val="00070BB0"/>
    <w:pPr>
      <w:tabs>
        <w:tab w:val="left" w:pos="504"/>
      </w:tabs>
      <w:spacing w:after="0" w:line="480" w:lineRule="auto"/>
      <w:ind w:left="504" w:hanging="504"/>
    </w:pPr>
    <w:rPr>
      <w:rFonts w:ascii="Calibri" w:eastAsia="MS Mincho" w:hAnsi="Calibri" w:cs="Arial"/>
      <w:lang w:val="en-NZ"/>
    </w:rPr>
  </w:style>
  <w:style w:type="paragraph" w:customStyle="1" w:styleId="TableStyle2A">
    <w:name w:val="Table Style 2 A"/>
    <w:rsid w:val="00070BB0"/>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en-GB"/>
    </w:rPr>
  </w:style>
  <w:style w:type="paragraph" w:customStyle="1" w:styleId="nova-legacy-e-listitem">
    <w:name w:val="nova-legacy-e-list__item"/>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numbering" w:customStyle="1" w:styleId="NoList2">
    <w:name w:val="No List2"/>
    <w:next w:val="NoList"/>
    <w:uiPriority w:val="99"/>
    <w:semiHidden/>
    <w:unhideWhenUsed/>
    <w:rsid w:val="00070BB0"/>
  </w:style>
  <w:style w:type="table" w:customStyle="1" w:styleId="TableGrid3">
    <w:name w:val="Table Grid3"/>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70BB0"/>
  </w:style>
  <w:style w:type="paragraph" w:customStyle="1" w:styleId="FrameContents">
    <w:name w:val="Frame Contents"/>
    <w:basedOn w:val="Normal"/>
    <w:qFormat/>
    <w:rsid w:val="00A448ED"/>
  </w:style>
  <w:style w:type="character" w:customStyle="1" w:styleId="UnresolvedMention3">
    <w:name w:val="Unresolved Mention3"/>
    <w:basedOn w:val="DefaultParagraphFont"/>
    <w:uiPriority w:val="99"/>
    <w:semiHidden/>
    <w:unhideWhenUsed/>
    <w:rsid w:val="00463DDE"/>
    <w:rPr>
      <w:color w:val="605E5C"/>
      <w:shd w:val="clear" w:color="auto" w:fill="E1DFDD"/>
    </w:rPr>
  </w:style>
  <w:style w:type="character" w:customStyle="1" w:styleId="Heading3Char">
    <w:name w:val="Heading 3 Char"/>
    <w:basedOn w:val="DefaultParagraphFont"/>
    <w:link w:val="Heading3"/>
    <w:uiPriority w:val="9"/>
    <w:rsid w:val="0003765F"/>
    <w:rPr>
      <w:rFonts w:ascii="Arial" w:eastAsia="Times New Roman" w:hAnsi="Arial" w:cs="Arial"/>
      <w:b/>
      <w:bCs/>
      <w:sz w:val="18"/>
      <w:szCs w:val="18"/>
      <w:lang w:val="en-ID"/>
    </w:rPr>
  </w:style>
  <w:style w:type="paragraph" w:styleId="Title">
    <w:name w:val="Title"/>
    <w:basedOn w:val="Normal"/>
    <w:next w:val="Normal"/>
    <w:link w:val="TitleChar"/>
    <w:uiPriority w:val="10"/>
    <w:qFormat/>
    <w:rsid w:val="0043412B"/>
    <w:pPr>
      <w:spacing w:after="0" w:line="240" w:lineRule="auto"/>
      <w:contextualSpacing/>
    </w:pPr>
    <w:rPr>
      <w:rFonts w:asciiTheme="majorHAnsi" w:eastAsia="Times New Roman" w:hAnsiTheme="majorHAnsi" w:cstheme="majorBidi"/>
      <w:spacing w:val="-10"/>
      <w:kern w:val="28"/>
      <w:sz w:val="56"/>
      <w:szCs w:val="56"/>
    </w:rPr>
  </w:style>
  <w:style w:type="character" w:customStyle="1" w:styleId="TitleChar">
    <w:name w:val="Title Char"/>
    <w:basedOn w:val="DefaultParagraphFont"/>
    <w:link w:val="Title"/>
    <w:uiPriority w:val="10"/>
    <w:rsid w:val="0043412B"/>
    <w:rPr>
      <w:rFonts w:asciiTheme="majorHAnsi" w:eastAsia="Times New Roman"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846">
      <w:bodyDiv w:val="1"/>
      <w:marLeft w:val="0"/>
      <w:marRight w:val="0"/>
      <w:marTop w:val="0"/>
      <w:marBottom w:val="0"/>
      <w:divBdr>
        <w:top w:val="none" w:sz="0" w:space="0" w:color="auto"/>
        <w:left w:val="none" w:sz="0" w:space="0" w:color="auto"/>
        <w:bottom w:val="none" w:sz="0" w:space="0" w:color="auto"/>
        <w:right w:val="none" w:sz="0" w:space="0" w:color="auto"/>
      </w:divBdr>
    </w:div>
    <w:div w:id="375857716">
      <w:bodyDiv w:val="1"/>
      <w:marLeft w:val="0"/>
      <w:marRight w:val="0"/>
      <w:marTop w:val="0"/>
      <w:marBottom w:val="0"/>
      <w:divBdr>
        <w:top w:val="none" w:sz="0" w:space="0" w:color="auto"/>
        <w:left w:val="none" w:sz="0" w:space="0" w:color="auto"/>
        <w:bottom w:val="none" w:sz="0" w:space="0" w:color="auto"/>
        <w:right w:val="none" w:sz="0" w:space="0" w:color="auto"/>
      </w:divBdr>
    </w:div>
    <w:div w:id="402797008">
      <w:bodyDiv w:val="1"/>
      <w:marLeft w:val="0"/>
      <w:marRight w:val="0"/>
      <w:marTop w:val="0"/>
      <w:marBottom w:val="0"/>
      <w:divBdr>
        <w:top w:val="none" w:sz="0" w:space="0" w:color="auto"/>
        <w:left w:val="none" w:sz="0" w:space="0" w:color="auto"/>
        <w:bottom w:val="none" w:sz="0" w:space="0" w:color="auto"/>
        <w:right w:val="none" w:sz="0" w:space="0" w:color="auto"/>
      </w:divBdr>
    </w:div>
    <w:div w:id="482896207">
      <w:bodyDiv w:val="1"/>
      <w:marLeft w:val="0"/>
      <w:marRight w:val="0"/>
      <w:marTop w:val="0"/>
      <w:marBottom w:val="0"/>
      <w:divBdr>
        <w:top w:val="none" w:sz="0" w:space="0" w:color="auto"/>
        <w:left w:val="none" w:sz="0" w:space="0" w:color="auto"/>
        <w:bottom w:val="none" w:sz="0" w:space="0" w:color="auto"/>
        <w:right w:val="none" w:sz="0" w:space="0" w:color="auto"/>
      </w:divBdr>
    </w:div>
    <w:div w:id="1035883083">
      <w:bodyDiv w:val="1"/>
      <w:marLeft w:val="0"/>
      <w:marRight w:val="0"/>
      <w:marTop w:val="0"/>
      <w:marBottom w:val="0"/>
      <w:divBdr>
        <w:top w:val="none" w:sz="0" w:space="0" w:color="auto"/>
        <w:left w:val="none" w:sz="0" w:space="0" w:color="auto"/>
        <w:bottom w:val="none" w:sz="0" w:space="0" w:color="auto"/>
        <w:right w:val="none" w:sz="0" w:space="0" w:color="auto"/>
      </w:divBdr>
    </w:div>
    <w:div w:id="1160845835">
      <w:bodyDiv w:val="1"/>
      <w:marLeft w:val="0"/>
      <w:marRight w:val="0"/>
      <w:marTop w:val="0"/>
      <w:marBottom w:val="0"/>
      <w:divBdr>
        <w:top w:val="none" w:sz="0" w:space="0" w:color="auto"/>
        <w:left w:val="none" w:sz="0" w:space="0" w:color="auto"/>
        <w:bottom w:val="none" w:sz="0" w:space="0" w:color="auto"/>
        <w:right w:val="none" w:sz="0" w:space="0" w:color="auto"/>
      </w:divBdr>
    </w:div>
    <w:div w:id="1233587122">
      <w:bodyDiv w:val="1"/>
      <w:marLeft w:val="0"/>
      <w:marRight w:val="0"/>
      <w:marTop w:val="0"/>
      <w:marBottom w:val="0"/>
      <w:divBdr>
        <w:top w:val="none" w:sz="0" w:space="0" w:color="auto"/>
        <w:left w:val="none" w:sz="0" w:space="0" w:color="auto"/>
        <w:bottom w:val="none" w:sz="0" w:space="0" w:color="auto"/>
        <w:right w:val="none" w:sz="0" w:space="0" w:color="auto"/>
      </w:divBdr>
      <w:divsChild>
        <w:div w:id="483661203">
          <w:marLeft w:val="0"/>
          <w:marRight w:val="0"/>
          <w:marTop w:val="0"/>
          <w:marBottom w:val="0"/>
          <w:divBdr>
            <w:top w:val="none" w:sz="0" w:space="0" w:color="auto"/>
            <w:left w:val="none" w:sz="0" w:space="0" w:color="auto"/>
            <w:bottom w:val="none" w:sz="0" w:space="0" w:color="auto"/>
            <w:right w:val="none" w:sz="0" w:space="0" w:color="auto"/>
          </w:divBdr>
          <w:divsChild>
            <w:div w:id="1412265779">
              <w:marLeft w:val="0"/>
              <w:marRight w:val="0"/>
              <w:marTop w:val="0"/>
              <w:marBottom w:val="0"/>
              <w:divBdr>
                <w:top w:val="none" w:sz="0" w:space="0" w:color="auto"/>
                <w:left w:val="none" w:sz="0" w:space="0" w:color="auto"/>
                <w:bottom w:val="none" w:sz="0" w:space="0" w:color="auto"/>
                <w:right w:val="none" w:sz="0" w:space="0" w:color="auto"/>
              </w:divBdr>
              <w:divsChild>
                <w:div w:id="529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
    <w:div w:id="1290279141">
      <w:bodyDiv w:val="1"/>
      <w:marLeft w:val="0"/>
      <w:marRight w:val="0"/>
      <w:marTop w:val="0"/>
      <w:marBottom w:val="0"/>
      <w:divBdr>
        <w:top w:val="none" w:sz="0" w:space="0" w:color="auto"/>
        <w:left w:val="none" w:sz="0" w:space="0" w:color="auto"/>
        <w:bottom w:val="none" w:sz="0" w:space="0" w:color="auto"/>
        <w:right w:val="none" w:sz="0" w:space="0" w:color="auto"/>
      </w:divBdr>
    </w:div>
    <w:div w:id="1413048240">
      <w:bodyDiv w:val="1"/>
      <w:marLeft w:val="0"/>
      <w:marRight w:val="0"/>
      <w:marTop w:val="0"/>
      <w:marBottom w:val="0"/>
      <w:divBdr>
        <w:top w:val="none" w:sz="0" w:space="0" w:color="auto"/>
        <w:left w:val="none" w:sz="0" w:space="0" w:color="auto"/>
        <w:bottom w:val="none" w:sz="0" w:space="0" w:color="auto"/>
        <w:right w:val="none" w:sz="0" w:space="0" w:color="auto"/>
      </w:divBdr>
      <w:divsChild>
        <w:div w:id="976642314">
          <w:marLeft w:val="0"/>
          <w:marRight w:val="0"/>
          <w:marTop w:val="0"/>
          <w:marBottom w:val="0"/>
          <w:divBdr>
            <w:top w:val="none" w:sz="0" w:space="0" w:color="auto"/>
            <w:left w:val="none" w:sz="0" w:space="0" w:color="auto"/>
            <w:bottom w:val="none" w:sz="0" w:space="0" w:color="auto"/>
            <w:right w:val="none" w:sz="0" w:space="0" w:color="auto"/>
          </w:divBdr>
          <w:divsChild>
            <w:div w:id="1206530396">
              <w:marLeft w:val="0"/>
              <w:marRight w:val="0"/>
              <w:marTop w:val="0"/>
              <w:marBottom w:val="0"/>
              <w:divBdr>
                <w:top w:val="none" w:sz="0" w:space="0" w:color="auto"/>
                <w:left w:val="none" w:sz="0" w:space="0" w:color="auto"/>
                <w:bottom w:val="none" w:sz="0" w:space="0" w:color="auto"/>
                <w:right w:val="none" w:sz="0" w:space="0" w:color="auto"/>
              </w:divBdr>
              <w:divsChild>
                <w:div w:id="5841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810">
      <w:bodyDiv w:val="1"/>
      <w:marLeft w:val="0"/>
      <w:marRight w:val="0"/>
      <w:marTop w:val="0"/>
      <w:marBottom w:val="0"/>
      <w:divBdr>
        <w:top w:val="none" w:sz="0" w:space="0" w:color="auto"/>
        <w:left w:val="none" w:sz="0" w:space="0" w:color="auto"/>
        <w:bottom w:val="none" w:sz="0" w:space="0" w:color="auto"/>
        <w:right w:val="none" w:sz="0" w:space="0" w:color="auto"/>
      </w:divBdr>
      <w:divsChild>
        <w:div w:id="277880947">
          <w:marLeft w:val="0"/>
          <w:marRight w:val="0"/>
          <w:marTop w:val="0"/>
          <w:marBottom w:val="0"/>
          <w:divBdr>
            <w:top w:val="none" w:sz="0" w:space="0" w:color="auto"/>
            <w:left w:val="none" w:sz="0" w:space="0" w:color="auto"/>
            <w:bottom w:val="none" w:sz="0" w:space="0" w:color="auto"/>
            <w:right w:val="none" w:sz="0" w:space="0" w:color="auto"/>
          </w:divBdr>
          <w:divsChild>
            <w:div w:id="814033236">
              <w:marLeft w:val="0"/>
              <w:marRight w:val="0"/>
              <w:marTop w:val="0"/>
              <w:marBottom w:val="0"/>
              <w:divBdr>
                <w:top w:val="none" w:sz="0" w:space="0" w:color="auto"/>
                <w:left w:val="none" w:sz="0" w:space="0" w:color="auto"/>
                <w:bottom w:val="none" w:sz="0" w:space="0" w:color="auto"/>
                <w:right w:val="none" w:sz="0" w:space="0" w:color="auto"/>
              </w:divBdr>
              <w:divsChild>
                <w:div w:id="10740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2.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10" Type="http://schemas.microsoft.com/office/2016/09/relationships/commentsIds" Target="commentsIds.xml"/><Relationship Id="rId19" Type="http://schemas.openxmlformats.org/officeDocument/2006/relationships/image" Target="media/image3.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1EE6-C3B6-454E-BE0A-7642D09B6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37180</Words>
  <Characters>211930</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1185</cp:lastModifiedBy>
  <cp:revision>3</cp:revision>
  <cp:lastPrinted>2021-02-09T10:45:00Z</cp:lastPrinted>
  <dcterms:created xsi:type="dcterms:W3CDTF">2025-06-07T12:12:00Z</dcterms:created>
  <dcterms:modified xsi:type="dcterms:W3CDTF">2025-06-09T07:36:00Z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id="i53zE02G"/&gt;&lt;style id="http://www.zotero.org/styles/springer-socpsych-brackets" locale="en-US"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ies>
</file>