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307F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307F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307F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307F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30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A008F2" w:rsidR="0000007A" w:rsidRPr="00F307FE" w:rsidRDefault="009B1E1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F307F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307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8955D5" w:rsidR="0000007A" w:rsidRPr="00F307F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B1E16"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5036.5</w:t>
            </w:r>
          </w:p>
        </w:tc>
      </w:tr>
      <w:tr w:rsidR="0000007A" w:rsidRPr="00F307F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307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06EFFA" w:rsidR="0000007A" w:rsidRPr="00F307FE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307FE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ORGANIZATIONAL LEADERS, CONVENTIONAL LEADERSHIP PHILOSOPHIES BACKED BY ACADEMIC RESEARCH, AND UNCONVENTIONAL LEADERSHIP PHILOSOPHIES</w:t>
            </w:r>
          </w:p>
        </w:tc>
      </w:tr>
      <w:tr w:rsidR="00CF0BBB" w:rsidRPr="00F307F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307F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FA5C111" w:rsidR="00CF0BBB" w:rsidRPr="00F307FE" w:rsidRDefault="009B1E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307F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307F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307F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307F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307F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307F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307F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307F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307F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307F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6848D14" w:rsidR="00E03C32" w:rsidRDefault="0079710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3020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</w:t>
                  </w:r>
                  <w:r w:rsidRPr="00797106">
                    <w:t xml:space="preserve"> </w:t>
                  </w:r>
                  <w:r w:rsidRPr="007971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3045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5D634D6" w:rsidR="00E03C32" w:rsidRPr="000B39C0" w:rsidRDefault="000B39C0" w:rsidP="000B39C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0B39C0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https://doi.org/10.5281/zenodo.10147289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307F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307F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307F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307F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07F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307F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307F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07F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307F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307F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307FE">
              <w:rPr>
                <w:rFonts w:ascii="Arial" w:hAnsi="Arial" w:cs="Arial"/>
                <w:lang w:val="en-GB"/>
              </w:rPr>
              <w:t>Author’s Feedback</w:t>
            </w:r>
            <w:r w:rsidRPr="00F307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307F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307FE" w14:paraId="5C0AB4EC" w14:textId="77777777" w:rsidTr="00C5297B">
        <w:trPr>
          <w:trHeight w:val="755"/>
        </w:trPr>
        <w:tc>
          <w:tcPr>
            <w:tcW w:w="1265" w:type="pct"/>
            <w:noWrap/>
          </w:tcPr>
          <w:p w14:paraId="66B47184" w14:textId="48030299" w:rsidR="00F1171E" w:rsidRPr="00F307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307F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9E0E82" w:rsidR="00F1171E" w:rsidRPr="00F307FE" w:rsidRDefault="00795F0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sz w:val="20"/>
                <w:szCs w:val="20"/>
              </w:rPr>
              <w:t>The manuscript effectively highlights its significance by discussing the evolution of leadership philosophies and their relevance in today's changing organizational landscape.</w:t>
            </w:r>
          </w:p>
        </w:tc>
        <w:tc>
          <w:tcPr>
            <w:tcW w:w="1523" w:type="pct"/>
          </w:tcPr>
          <w:p w14:paraId="462A339C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07FE" w14:paraId="0D8B5B2C" w14:textId="77777777" w:rsidTr="00C5297B">
        <w:trPr>
          <w:trHeight w:val="683"/>
        </w:trPr>
        <w:tc>
          <w:tcPr>
            <w:tcW w:w="1265" w:type="pct"/>
            <w:noWrap/>
          </w:tcPr>
          <w:p w14:paraId="21CBA5FE" w14:textId="77777777" w:rsidR="00F1171E" w:rsidRPr="00F307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307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A7CFA7E" w:rsidR="00F1171E" w:rsidRPr="00F307FE" w:rsidRDefault="00A906B6" w:rsidP="00A906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Cs/>
                <w:sz w:val="20"/>
                <w:szCs w:val="20"/>
              </w:rPr>
              <w:t>The title is descriptive but quite long.</w:t>
            </w:r>
          </w:p>
        </w:tc>
        <w:tc>
          <w:tcPr>
            <w:tcW w:w="1523" w:type="pct"/>
          </w:tcPr>
          <w:p w14:paraId="405B6701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07FE" w14:paraId="5604762A" w14:textId="77777777" w:rsidTr="00C5297B">
        <w:trPr>
          <w:trHeight w:val="791"/>
        </w:trPr>
        <w:tc>
          <w:tcPr>
            <w:tcW w:w="1265" w:type="pct"/>
            <w:noWrap/>
          </w:tcPr>
          <w:p w14:paraId="3635573D" w14:textId="77777777" w:rsidR="00F1171E" w:rsidRPr="00F307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307F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C9C30A2" w:rsidR="00F1171E" w:rsidRPr="00F307FE" w:rsidRDefault="00A906B6" w:rsidP="00A906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sz w:val="20"/>
                <w:szCs w:val="20"/>
              </w:rPr>
              <w:t>The abstract effectively captures the essence of the study and does not require major changes.</w:t>
            </w:r>
          </w:p>
        </w:tc>
        <w:tc>
          <w:tcPr>
            <w:tcW w:w="1523" w:type="pct"/>
          </w:tcPr>
          <w:p w14:paraId="1D54B730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07F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307F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527DE2B" w:rsidR="00F1171E" w:rsidRPr="00F307FE" w:rsidRDefault="00A906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sz w:val="20"/>
                <w:szCs w:val="20"/>
              </w:rPr>
              <w:t>Yes, the manuscript is scientifically sound and grounded in well-established leadership theories. It provides valuable insights into both conventional and emerging leadership philosophies. However, some key terms could be more clearly defined to enhance reader understanding.</w:t>
            </w:r>
          </w:p>
        </w:tc>
        <w:tc>
          <w:tcPr>
            <w:tcW w:w="1523" w:type="pct"/>
          </w:tcPr>
          <w:p w14:paraId="4898F764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07F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7EA173AC" w:rsidR="00F1171E" w:rsidRPr="00F307FE" w:rsidRDefault="00F1171E" w:rsidP="00C529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03C18B9B" w:rsidR="00F1171E" w:rsidRPr="00F307FE" w:rsidRDefault="00A906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sz w:val="20"/>
                <w:szCs w:val="20"/>
              </w:rPr>
              <w:t>Yes</w:t>
            </w:r>
            <w:r w:rsidR="00DB2B4B" w:rsidRPr="00F307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307FE">
              <w:rPr>
                <w:rFonts w:ascii="Arial" w:hAnsi="Arial" w:cs="Arial"/>
                <w:sz w:val="20"/>
                <w:szCs w:val="20"/>
              </w:rPr>
              <w:t>However, if possible, adding more recent studies from 2022–2024 would help make the manuscript even more current and relevant.</w:t>
            </w:r>
          </w:p>
        </w:tc>
        <w:tc>
          <w:tcPr>
            <w:tcW w:w="1523" w:type="pct"/>
          </w:tcPr>
          <w:p w14:paraId="40220055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307F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307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307F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65AB7BC" w:rsidR="00F1171E" w:rsidRPr="00F307FE" w:rsidRDefault="00DB2B4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sz w:val="20"/>
                <w:szCs w:val="20"/>
              </w:rPr>
              <w:t>Yes, the language is suitable for scholarly communication.</w:t>
            </w:r>
          </w:p>
          <w:p w14:paraId="149A6CEF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307F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307F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307F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307F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307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F307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307F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307F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307F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307F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07F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307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307FE">
              <w:rPr>
                <w:rFonts w:ascii="Arial" w:hAnsi="Arial" w:cs="Arial"/>
                <w:lang w:val="en-GB"/>
              </w:rPr>
              <w:t>Author’s comment</w:t>
            </w:r>
            <w:r w:rsidRPr="00F307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307F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307F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7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307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307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307F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307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307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307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307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DFC694" w14:textId="77777777" w:rsidR="00F307FE" w:rsidRPr="00766C9A" w:rsidRDefault="00F307FE" w:rsidP="00F307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</w:rPr>
        <w:t>Reviewers:</w:t>
      </w:r>
    </w:p>
    <w:p w14:paraId="69D21E23" w14:textId="77777777" w:rsidR="00F307FE" w:rsidRPr="00766C9A" w:rsidRDefault="00F307FE" w:rsidP="00F307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66C9A">
        <w:rPr>
          <w:rFonts w:ascii="Arial" w:hAnsi="Arial" w:cs="Arial"/>
          <w:b/>
          <w:color w:val="000000"/>
        </w:rPr>
        <w:t>Rituparna Roy, Assam Down Town University, India</w:t>
      </w:r>
    </w:p>
    <w:p w14:paraId="05F656E9" w14:textId="77777777" w:rsidR="00F307FE" w:rsidRPr="00F307FE" w:rsidRDefault="00F307F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307FE" w:rsidRPr="00F307F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D4B0" w14:textId="77777777" w:rsidR="00127DAF" w:rsidRPr="0000007A" w:rsidRDefault="00127DAF" w:rsidP="0099583E">
      <w:r>
        <w:separator/>
      </w:r>
    </w:p>
  </w:endnote>
  <w:endnote w:type="continuationSeparator" w:id="0">
    <w:p w14:paraId="15945097" w14:textId="77777777" w:rsidR="00127DAF" w:rsidRPr="0000007A" w:rsidRDefault="00127D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36D3" w14:textId="77777777" w:rsidR="00127DAF" w:rsidRPr="0000007A" w:rsidRDefault="00127DAF" w:rsidP="0099583E">
      <w:r>
        <w:separator/>
      </w:r>
    </w:p>
  </w:footnote>
  <w:footnote w:type="continuationSeparator" w:id="0">
    <w:p w14:paraId="2A5EDEF8" w14:textId="77777777" w:rsidR="00127DAF" w:rsidRPr="0000007A" w:rsidRDefault="00127D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311725">
    <w:abstractNumId w:val="3"/>
  </w:num>
  <w:num w:numId="2" w16cid:durableId="758211137">
    <w:abstractNumId w:val="6"/>
  </w:num>
  <w:num w:numId="3" w16cid:durableId="746611569">
    <w:abstractNumId w:val="5"/>
  </w:num>
  <w:num w:numId="4" w16cid:durableId="514729164">
    <w:abstractNumId w:val="7"/>
  </w:num>
  <w:num w:numId="5" w16cid:durableId="1734622197">
    <w:abstractNumId w:val="4"/>
  </w:num>
  <w:num w:numId="6" w16cid:durableId="864053264">
    <w:abstractNumId w:val="0"/>
  </w:num>
  <w:num w:numId="7" w16cid:durableId="553784497">
    <w:abstractNumId w:val="1"/>
  </w:num>
  <w:num w:numId="8" w16cid:durableId="1688754249">
    <w:abstractNumId w:val="9"/>
  </w:num>
  <w:num w:numId="9" w16cid:durableId="559752642">
    <w:abstractNumId w:val="8"/>
  </w:num>
  <w:num w:numId="10" w16cid:durableId="33842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39C0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7DAF"/>
    <w:rsid w:val="00136984"/>
    <w:rsid w:val="001425F1"/>
    <w:rsid w:val="00142A9C"/>
    <w:rsid w:val="00146DD3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78C0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79E2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815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EAA"/>
    <w:rsid w:val="00766889"/>
    <w:rsid w:val="00766A0D"/>
    <w:rsid w:val="00767F8C"/>
    <w:rsid w:val="00780B67"/>
    <w:rsid w:val="00781D07"/>
    <w:rsid w:val="007826FD"/>
    <w:rsid w:val="00795F08"/>
    <w:rsid w:val="0079710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92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E87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E16"/>
    <w:rsid w:val="009B239B"/>
    <w:rsid w:val="009B4BBA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8290F"/>
    <w:rsid w:val="00A906B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152"/>
    <w:rsid w:val="00C263C6"/>
    <w:rsid w:val="00C268B8"/>
    <w:rsid w:val="00C435C6"/>
    <w:rsid w:val="00C5297B"/>
    <w:rsid w:val="00C635B6"/>
    <w:rsid w:val="00C70DFC"/>
    <w:rsid w:val="00C77EBF"/>
    <w:rsid w:val="00C82466"/>
    <w:rsid w:val="00C84097"/>
    <w:rsid w:val="00CA4B20"/>
    <w:rsid w:val="00CA7853"/>
    <w:rsid w:val="00CB429B"/>
    <w:rsid w:val="00CB476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4211"/>
    <w:rsid w:val="00D709EB"/>
    <w:rsid w:val="00D7603E"/>
    <w:rsid w:val="00D90124"/>
    <w:rsid w:val="00D9392F"/>
    <w:rsid w:val="00D9427C"/>
    <w:rsid w:val="00DA2679"/>
    <w:rsid w:val="00DA3C3D"/>
    <w:rsid w:val="00DA41F5"/>
    <w:rsid w:val="00DA5474"/>
    <w:rsid w:val="00DB2B4B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C4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07FE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915"/>
    <w:rsid w:val="00F73CF2"/>
    <w:rsid w:val="00F80C14"/>
    <w:rsid w:val="00F96947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07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147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