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77CF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77CF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77CF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77CF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77C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43995D6" w:rsidR="0000007A" w:rsidRPr="00B77CF1" w:rsidRDefault="00AD641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B77CF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77CF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1E3DCB4" w:rsidR="0000007A" w:rsidRPr="00B77CF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822F5"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5036.7</w:t>
            </w:r>
          </w:p>
        </w:tc>
      </w:tr>
      <w:tr w:rsidR="0000007A" w:rsidRPr="00B77CF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77CF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A2DF61E" w:rsidR="0000007A" w:rsidRPr="00B77CF1" w:rsidRDefault="00AD64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77CF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STATEGIC LEADERSHIP, LEADERSHIP THEORIES, LEADERSHIP STYLES IN POLICING TO ASSIST DEVELOPMENT MANAGEMENT AND LEADERSHIP</w:t>
            </w:r>
          </w:p>
        </w:tc>
      </w:tr>
      <w:tr w:rsidR="00CF0BBB" w:rsidRPr="00B77CF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77CF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CD75D6C" w:rsidR="00CF0BBB" w:rsidRPr="00B77CF1" w:rsidRDefault="007822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77CF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B77CF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77CF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77CF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77CF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77CF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77CF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77CF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77CF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0585516" w:rsidR="00E03C32" w:rsidRDefault="00E3434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3434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Science and Research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3434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2333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-2350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0254703" w:rsidR="00E03C32" w:rsidRPr="004D4A7B" w:rsidRDefault="004D4A7B" w:rsidP="004D4A7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4D4A7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 : </w:t>
                  </w:r>
                  <w:hyperlink r:id="rId7" w:history="1">
                    <w:r w:rsidRPr="00B054C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https://doi.org/10.5281/zenodo.7825554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77CF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77CF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77CF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77CF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CF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77CF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77CF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CF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77CF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77CF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77CF1">
              <w:rPr>
                <w:rFonts w:ascii="Arial" w:hAnsi="Arial" w:cs="Arial"/>
                <w:lang w:val="en-GB"/>
              </w:rPr>
              <w:t>Author’s Feedback</w:t>
            </w:r>
            <w:r w:rsidRPr="00B77CF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77CF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77CF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77C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77CF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8486C4E" w14:textId="77777777" w:rsidR="00972CE9" w:rsidRPr="00B77CF1" w:rsidRDefault="00972CE9" w:rsidP="00972CE9">
            <w:pPr>
              <w:spacing w:after="160" w:line="256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77CF1">
              <w:rPr>
                <w:rFonts w:ascii="Arial" w:hAnsi="Arial" w:cs="Arial"/>
                <w:sz w:val="20"/>
                <w:szCs w:val="20"/>
                <w:lang w:val="en-IN" w:eastAsia="en-IN"/>
              </w:rPr>
              <w:t>This manuscript is valuable as it explores how strategic leadership influences policing, officer morale, and public trust. By connecting leadership theories with real-world challenges, it offers both academic insights and practical guidance for law enforcement leadership development.</w:t>
            </w:r>
          </w:p>
          <w:p w14:paraId="7DBC9196" w14:textId="77777777" w:rsidR="00F1171E" w:rsidRPr="00B77CF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7CF1" w14:paraId="0D8B5B2C" w14:textId="77777777" w:rsidTr="00E87B4C">
        <w:trPr>
          <w:trHeight w:val="1097"/>
        </w:trPr>
        <w:tc>
          <w:tcPr>
            <w:tcW w:w="1265" w:type="pct"/>
            <w:noWrap/>
          </w:tcPr>
          <w:p w14:paraId="21CBA5FE" w14:textId="77777777" w:rsidR="00F1171E" w:rsidRPr="00B77C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77C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0DA91A" w14:textId="77777777" w:rsidR="00F1171E" w:rsidRPr="00B77CF1" w:rsidRDefault="00150200" w:rsidP="00BF1ED5">
            <w:pPr>
              <w:rPr>
                <w:rFonts w:ascii="Arial" w:hAnsi="Arial" w:cs="Arial"/>
                <w:sz w:val="20"/>
                <w:szCs w:val="20"/>
              </w:rPr>
            </w:pPr>
            <w:r w:rsidRPr="00B77CF1">
              <w:rPr>
                <w:rFonts w:ascii="Arial" w:hAnsi="Arial" w:cs="Arial"/>
                <w:sz w:val="20"/>
                <w:szCs w:val="20"/>
              </w:rPr>
              <w:t>The current title is descriptive but quite long. A more concise alternative could be:</w:t>
            </w:r>
          </w:p>
          <w:p w14:paraId="794AA9A7" w14:textId="7D01895F" w:rsidR="00150200" w:rsidRPr="00B77CF1" w:rsidRDefault="00150200" w:rsidP="00BF1E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sz w:val="20"/>
                <w:szCs w:val="20"/>
              </w:rPr>
              <w:t>"</w:t>
            </w:r>
            <w:r w:rsidRPr="00B77CF1">
              <w:rPr>
                <w:rFonts w:ascii="Arial" w:hAnsi="Arial" w:cs="Arial"/>
                <w:b/>
                <w:sz w:val="20"/>
                <w:szCs w:val="20"/>
              </w:rPr>
              <w:t>Strategic Leadership in Policing: Theories, Styles, and Development</w:t>
            </w:r>
            <w:r w:rsidRPr="00B77CF1">
              <w:rPr>
                <w:rFonts w:ascii="Arial" w:hAnsi="Arial" w:cs="Arial"/>
                <w:sz w:val="20"/>
                <w:szCs w:val="20"/>
              </w:rPr>
              <w:t>."</w:t>
            </w:r>
          </w:p>
        </w:tc>
        <w:tc>
          <w:tcPr>
            <w:tcW w:w="1523" w:type="pct"/>
          </w:tcPr>
          <w:p w14:paraId="405B6701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7CF1" w14:paraId="5604762A" w14:textId="77777777" w:rsidTr="00E87B4C">
        <w:trPr>
          <w:trHeight w:val="998"/>
        </w:trPr>
        <w:tc>
          <w:tcPr>
            <w:tcW w:w="1265" w:type="pct"/>
            <w:noWrap/>
          </w:tcPr>
          <w:p w14:paraId="3635573D" w14:textId="77777777" w:rsidR="00F1171E" w:rsidRPr="00B77CF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77CF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F7D94E" w14:textId="77777777" w:rsidR="00150200" w:rsidRPr="00B77CF1" w:rsidRDefault="00150200" w:rsidP="00150200">
            <w:pPr>
              <w:spacing w:after="160" w:line="256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77CF1">
              <w:rPr>
                <w:rFonts w:ascii="Arial" w:hAnsi="Arial" w:cs="Arial"/>
                <w:sz w:val="20"/>
                <w:szCs w:val="20"/>
                <w:lang w:val="en-IN" w:eastAsia="en-IN"/>
              </w:rPr>
              <w:t>The abstract captures the essence of the study well, but its structure could be more organized. Breaking it into four distinct sections—objective, methodology, findings, and implications—would improve clarity.</w:t>
            </w:r>
          </w:p>
          <w:p w14:paraId="0FB7E83A" w14:textId="77777777" w:rsidR="00F1171E" w:rsidRPr="00B77CF1" w:rsidRDefault="00F1171E" w:rsidP="001502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7CF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77CF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BE7314B" w:rsidR="00F1171E" w:rsidRPr="00B77CF1" w:rsidRDefault="00972CE9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is well-grounded in leadership theories, particularly transformational and strategic leadership. However, some key terms could be more clearly defined to aid reader comprehension.</w:t>
            </w:r>
          </w:p>
        </w:tc>
        <w:tc>
          <w:tcPr>
            <w:tcW w:w="1523" w:type="pct"/>
          </w:tcPr>
          <w:p w14:paraId="4898F764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7CF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04E61677" w:rsidR="00F1171E" w:rsidRPr="00B77CF1" w:rsidRDefault="00F1171E" w:rsidP="00E87B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0508B14E" w:rsidR="00F1171E" w:rsidRPr="00B77CF1" w:rsidRDefault="00972CE9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Cs/>
                <w:sz w:val="20"/>
                <w:szCs w:val="20"/>
              </w:rPr>
              <w:t>The references are relevant, but incorporating more recent studies (2022–2024) would enhance the manuscript’s relevance.</w:t>
            </w:r>
          </w:p>
        </w:tc>
        <w:tc>
          <w:tcPr>
            <w:tcW w:w="1523" w:type="pct"/>
          </w:tcPr>
          <w:p w14:paraId="40220055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7CF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77CF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77CF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0C9157A6" w:rsidR="00F1171E" w:rsidRPr="00B77CF1" w:rsidRDefault="00972C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sz w:val="20"/>
                <w:szCs w:val="20"/>
                <w:lang w:val="en-GB"/>
              </w:rPr>
              <w:t>The manuscript is well-written but contains some complex and lengthy sentences. Simplifying these and making minor grammatical adjustments will improve readability.</w:t>
            </w:r>
          </w:p>
        </w:tc>
        <w:tc>
          <w:tcPr>
            <w:tcW w:w="1523" w:type="pct"/>
          </w:tcPr>
          <w:p w14:paraId="0351CA58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77CF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77CF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77CF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77CF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77C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77C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77CF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77CF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77CF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77CF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CF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77C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77CF1">
              <w:rPr>
                <w:rFonts w:ascii="Arial" w:hAnsi="Arial" w:cs="Arial"/>
                <w:lang w:val="en-GB"/>
              </w:rPr>
              <w:t>Author’s comment</w:t>
            </w:r>
            <w:r w:rsidRPr="00B77CF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77CF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77CF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C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7C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7C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7C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77CF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77CF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77CF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77C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A8C123C" w14:textId="77777777" w:rsidR="00B77CF1" w:rsidRPr="00FF1C24" w:rsidRDefault="00B77CF1" w:rsidP="00B77CF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F1C24">
        <w:rPr>
          <w:rFonts w:ascii="Arial" w:hAnsi="Arial" w:cs="Arial"/>
          <w:b/>
        </w:rPr>
        <w:t>Reviewers:</w:t>
      </w:r>
    </w:p>
    <w:p w14:paraId="3AA44038" w14:textId="77777777" w:rsidR="00B77CF1" w:rsidRPr="00FF1C24" w:rsidRDefault="00B77CF1" w:rsidP="00B77CF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F1C24">
        <w:rPr>
          <w:rFonts w:ascii="Arial" w:hAnsi="Arial" w:cs="Arial"/>
          <w:b/>
          <w:color w:val="000000"/>
        </w:rPr>
        <w:t>Rituparna Roy, India</w:t>
      </w:r>
    </w:p>
    <w:p w14:paraId="7B4D31CE" w14:textId="77777777" w:rsidR="00B77CF1" w:rsidRPr="00B77CF1" w:rsidRDefault="00B77C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77CF1" w:rsidRPr="00B77CF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F8D4" w14:textId="77777777" w:rsidR="00312109" w:rsidRPr="0000007A" w:rsidRDefault="00312109" w:rsidP="0099583E">
      <w:r>
        <w:separator/>
      </w:r>
    </w:p>
  </w:endnote>
  <w:endnote w:type="continuationSeparator" w:id="0">
    <w:p w14:paraId="20383539" w14:textId="77777777" w:rsidR="00312109" w:rsidRPr="0000007A" w:rsidRDefault="003121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8DBE" w14:textId="77777777" w:rsidR="00312109" w:rsidRPr="0000007A" w:rsidRDefault="00312109" w:rsidP="0099583E">
      <w:r>
        <w:separator/>
      </w:r>
    </w:p>
  </w:footnote>
  <w:footnote w:type="continuationSeparator" w:id="0">
    <w:p w14:paraId="04287940" w14:textId="77777777" w:rsidR="00312109" w:rsidRPr="0000007A" w:rsidRDefault="003121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521869">
    <w:abstractNumId w:val="3"/>
  </w:num>
  <w:num w:numId="2" w16cid:durableId="1134447776">
    <w:abstractNumId w:val="6"/>
  </w:num>
  <w:num w:numId="3" w16cid:durableId="1848013215">
    <w:abstractNumId w:val="5"/>
  </w:num>
  <w:num w:numId="4" w16cid:durableId="2097445">
    <w:abstractNumId w:val="7"/>
  </w:num>
  <w:num w:numId="5" w16cid:durableId="69237210">
    <w:abstractNumId w:val="4"/>
  </w:num>
  <w:num w:numId="6" w16cid:durableId="464736075">
    <w:abstractNumId w:val="0"/>
  </w:num>
  <w:num w:numId="7" w16cid:durableId="2021932640">
    <w:abstractNumId w:val="1"/>
  </w:num>
  <w:num w:numId="8" w16cid:durableId="1387754150">
    <w:abstractNumId w:val="9"/>
  </w:num>
  <w:num w:numId="9" w16cid:durableId="97071200">
    <w:abstractNumId w:val="8"/>
  </w:num>
  <w:num w:numId="10" w16cid:durableId="324355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26C2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200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740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5DE7"/>
    <w:rsid w:val="00312109"/>
    <w:rsid w:val="00312559"/>
    <w:rsid w:val="003204B8"/>
    <w:rsid w:val="00326D7D"/>
    <w:rsid w:val="0033018A"/>
    <w:rsid w:val="0033692F"/>
    <w:rsid w:val="00342C10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A7B"/>
    <w:rsid w:val="004E08E3"/>
    <w:rsid w:val="004E1D1A"/>
    <w:rsid w:val="004E287D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8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22F5"/>
    <w:rsid w:val="007A62F8"/>
    <w:rsid w:val="007A75D4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C3C"/>
    <w:rsid w:val="009245E3"/>
    <w:rsid w:val="00942DEE"/>
    <w:rsid w:val="00944F67"/>
    <w:rsid w:val="009553EC"/>
    <w:rsid w:val="00955E45"/>
    <w:rsid w:val="00962B70"/>
    <w:rsid w:val="00967C62"/>
    <w:rsid w:val="00972CE9"/>
    <w:rsid w:val="00980AD6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67B1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41F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CF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1ED5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4348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7B4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6E7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7C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78255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2025-03-25T13:14:00Z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