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95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6"/>
        <w:gridCol w:w="16076"/>
      </w:tblGrid>
      <w:tr w:rsidR="00602F7D" w:rsidRPr="001831CE" w14:paraId="1643A4CA" w14:textId="77777777" w:rsidTr="001831CE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1831C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1831CE" w14:paraId="127EAD7E" w14:textId="77777777" w:rsidTr="001831CE">
        <w:trPr>
          <w:trHeight w:val="413"/>
        </w:trPr>
        <w:tc>
          <w:tcPr>
            <w:tcW w:w="1232" w:type="pct"/>
          </w:tcPr>
          <w:p w14:paraId="3C159AA5" w14:textId="77777777" w:rsidR="0000007A" w:rsidRPr="001831C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31C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1831C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0417595" w:rsidR="0000007A" w:rsidRPr="001831CE" w:rsidRDefault="003464B5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1831C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Food Science and Agriculture: Research Highlights</w:t>
              </w:r>
            </w:hyperlink>
          </w:p>
        </w:tc>
      </w:tr>
      <w:tr w:rsidR="0000007A" w:rsidRPr="001831CE" w14:paraId="73C90375" w14:textId="77777777" w:rsidTr="001831CE">
        <w:trPr>
          <w:trHeight w:val="290"/>
        </w:trPr>
        <w:tc>
          <w:tcPr>
            <w:tcW w:w="1232" w:type="pct"/>
          </w:tcPr>
          <w:p w14:paraId="20D28135" w14:textId="77777777" w:rsidR="0000007A" w:rsidRPr="001831C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31C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94720E7" w:rsidR="0000007A" w:rsidRPr="001831C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1831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1831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1831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0E6FB8" w:rsidRPr="001831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5660</w:t>
            </w:r>
          </w:p>
        </w:tc>
      </w:tr>
      <w:tr w:rsidR="0000007A" w:rsidRPr="001831CE" w14:paraId="05B60576" w14:textId="77777777" w:rsidTr="001831CE">
        <w:trPr>
          <w:trHeight w:val="331"/>
        </w:trPr>
        <w:tc>
          <w:tcPr>
            <w:tcW w:w="1232" w:type="pct"/>
          </w:tcPr>
          <w:p w14:paraId="0196A627" w14:textId="77777777" w:rsidR="0000007A" w:rsidRPr="001831C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31C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01CBF0B" w:rsidR="0000007A" w:rsidRPr="001831CE" w:rsidRDefault="003464B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1831C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Stainless Steel Deposits on an </w:t>
            </w:r>
            <w:proofErr w:type="spellStart"/>
            <w:r w:rsidRPr="001831CE">
              <w:rPr>
                <w:rFonts w:ascii="Arial" w:hAnsi="Arial" w:cs="Arial"/>
                <w:b/>
                <w:sz w:val="20"/>
                <w:szCs w:val="20"/>
                <w:lang w:val="en-GB"/>
              </w:rPr>
              <w:t>Aluminum</w:t>
            </w:r>
            <w:proofErr w:type="spellEnd"/>
            <w:r w:rsidRPr="001831C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Support Used in the Construction of Packaging and Food Transport Containers</w:t>
            </w:r>
          </w:p>
        </w:tc>
      </w:tr>
      <w:tr w:rsidR="00CF0BBB" w:rsidRPr="001831CE" w14:paraId="6D508B1C" w14:textId="77777777" w:rsidTr="001831CE">
        <w:trPr>
          <w:trHeight w:val="332"/>
        </w:trPr>
        <w:tc>
          <w:tcPr>
            <w:tcW w:w="1232" w:type="pct"/>
          </w:tcPr>
          <w:p w14:paraId="32FC28F7" w14:textId="77777777" w:rsidR="00CF0BBB" w:rsidRPr="001831C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31C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A87C8BB" w:rsidR="00CF0BBB" w:rsidRPr="001831CE" w:rsidRDefault="000E6FB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31C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1831C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1831CE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1831CE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1831CE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1831CE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1831CE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6B03A047" w:rsidR="00640538" w:rsidRPr="001831CE" w:rsidRDefault="00DD3C6F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1831CE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2C704B40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98208676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2A7AE5FB" w:rsidR="00E03C32" w:rsidRDefault="00262FDA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262FDA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Coatings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Pr="00262FDA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14(11), 1431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2024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7D2CA477" w:rsidR="00E03C32" w:rsidRPr="007B54A4" w:rsidRDefault="005757CF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Available:</w:t>
                            </w:r>
                            <w:r w:rsidR="00262FDA" w:rsidRPr="00262FDA">
                              <w:t xml:space="preserve"> </w:t>
                            </w:r>
                            <w:hyperlink r:id="rId8" w:history="1">
                              <w:r w:rsidR="00262FDA" w:rsidRPr="00A11B4F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https://doi.org/10.3390/coatings14111431</w:t>
                              </w:r>
                            </w:hyperlink>
                            <w:r w:rsidR="00262FDA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2A7AE5FB" w:rsidR="00E03C32" w:rsidRDefault="00262FDA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262FDA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Coatings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Pr="00262FDA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14(11), 1431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2024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7D2CA477" w:rsidR="00E03C32" w:rsidRPr="007B54A4" w:rsidRDefault="005757CF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Available:</w:t>
                      </w:r>
                      <w:r w:rsidR="00262FDA" w:rsidRPr="00262FDA">
                        <w:t xml:space="preserve"> </w:t>
                      </w:r>
                      <w:hyperlink r:id="rId9" w:history="1">
                        <w:r w:rsidR="00262FDA" w:rsidRPr="00A11B4F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https://doi.org/10.3390/coatings14111431</w:t>
                        </w:r>
                      </w:hyperlink>
                      <w:r w:rsidR="00262FDA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1831CE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1831CE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1831CE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1831CE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1831C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831C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831C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1831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831CE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1831C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1831C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831CE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1831CE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1C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1831CE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1831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831CE">
              <w:rPr>
                <w:rFonts w:ascii="Arial" w:hAnsi="Arial" w:cs="Arial"/>
                <w:lang w:val="en-GB"/>
              </w:rPr>
              <w:t>Author’s Feedback</w:t>
            </w:r>
            <w:r w:rsidRPr="001831C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831C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1831CE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1831C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1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1831CE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061DE35F" w:rsidR="00F1171E" w:rsidRPr="001831CE" w:rsidRDefault="00261BC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1CE">
              <w:rPr>
                <w:rFonts w:ascii="Arial" w:hAnsi="Arial" w:cs="Arial"/>
                <w:sz w:val="20"/>
                <w:szCs w:val="20"/>
              </w:rPr>
              <w:t xml:space="preserve">The relatively low weight of the food-grade stainless steel layer–aluminum substrate </w:t>
            </w:r>
            <w:proofErr w:type="gramStart"/>
            <w:r w:rsidRPr="001831CE">
              <w:rPr>
                <w:rFonts w:ascii="Arial" w:hAnsi="Arial" w:cs="Arial"/>
                <w:sz w:val="20"/>
                <w:szCs w:val="20"/>
              </w:rPr>
              <w:t>hedge</w:t>
            </w:r>
            <w:proofErr w:type="gramEnd"/>
            <w:r w:rsidRPr="001831CE">
              <w:rPr>
                <w:rFonts w:ascii="Arial" w:hAnsi="Arial" w:cs="Arial"/>
                <w:sz w:val="20"/>
                <w:szCs w:val="20"/>
              </w:rPr>
              <w:t xml:space="preserve"> the food to get rancid by not interacting with any type of food item, </w:t>
            </w:r>
            <w:r w:rsidR="00BD249D" w:rsidRPr="001831CE">
              <w:rPr>
                <w:rFonts w:ascii="Arial" w:hAnsi="Arial" w:cs="Arial"/>
                <w:sz w:val="20"/>
                <w:szCs w:val="20"/>
              </w:rPr>
              <w:t xml:space="preserve">and improve the </w:t>
            </w:r>
            <w:proofErr w:type="spellStart"/>
            <w:r w:rsidR="00BD249D" w:rsidRPr="001831CE">
              <w:rPr>
                <w:rFonts w:ascii="Arial" w:hAnsi="Arial" w:cs="Arial"/>
                <w:sz w:val="20"/>
                <w:szCs w:val="20"/>
              </w:rPr>
              <w:t>packeging</w:t>
            </w:r>
            <w:proofErr w:type="spellEnd"/>
            <w:r w:rsidR="00BD249D" w:rsidRPr="001831CE">
              <w:rPr>
                <w:rFonts w:ascii="Arial" w:hAnsi="Arial" w:cs="Arial"/>
                <w:sz w:val="20"/>
                <w:szCs w:val="20"/>
              </w:rPr>
              <w:t xml:space="preserve"> value by providing more over-view to researcher in the future.</w:t>
            </w:r>
          </w:p>
        </w:tc>
        <w:tc>
          <w:tcPr>
            <w:tcW w:w="1523" w:type="pct"/>
          </w:tcPr>
          <w:p w14:paraId="462A339C" w14:textId="77777777" w:rsidR="00F1171E" w:rsidRPr="001831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831CE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1831C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1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1831C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1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1831C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0CBD62F" w:rsidR="00F1171E" w:rsidRPr="001831CE" w:rsidRDefault="00261BC6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1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05B6701" w14:textId="77777777" w:rsidR="00F1171E" w:rsidRPr="001831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831CE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1831C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831C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1831C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6884073" w:rsidR="00F1171E" w:rsidRPr="001831CE" w:rsidRDefault="00261BC6" w:rsidP="007222C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31CE">
              <w:rPr>
                <w:rFonts w:ascii="Arial" w:hAnsi="Arial" w:cs="Arial"/>
                <w:sz w:val="20"/>
                <w:szCs w:val="20"/>
                <w:lang w:val="en-GB"/>
              </w:rPr>
              <w:t>Yes, Abstract is good and no need to change.</w:t>
            </w:r>
          </w:p>
        </w:tc>
        <w:tc>
          <w:tcPr>
            <w:tcW w:w="1523" w:type="pct"/>
          </w:tcPr>
          <w:p w14:paraId="1D54B730" w14:textId="77777777" w:rsidR="00F1171E" w:rsidRPr="001831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831CE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1831CE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831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71E" w:rsidRPr="001831CE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1831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831CE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1831C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1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1831C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831C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713D9F6E" w14:textId="77777777" w:rsidR="00F1171E" w:rsidRPr="001831CE" w:rsidRDefault="00BD249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1831CE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proofErr w:type="gramEnd"/>
            <w:r w:rsidR="008C6EF4" w:rsidRPr="001831CE">
              <w:rPr>
                <w:rFonts w:ascii="Arial" w:hAnsi="Arial" w:cs="Arial"/>
                <w:sz w:val="20"/>
                <w:szCs w:val="20"/>
                <w:lang w:val="en-GB"/>
              </w:rPr>
              <w:t xml:space="preserve"> references are sufficient</w:t>
            </w:r>
            <w:r w:rsidR="008C6EF4" w:rsidRPr="001831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24FE0567" w14:textId="37916FDD" w:rsidR="008C6EF4" w:rsidRPr="001831CE" w:rsidRDefault="008C6EF4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31CE">
              <w:rPr>
                <w:rFonts w:ascii="Arial" w:hAnsi="Arial" w:cs="Arial"/>
                <w:sz w:val="20"/>
                <w:szCs w:val="20"/>
                <w:lang w:val="en-GB"/>
              </w:rPr>
              <w:t>Very minor revision required as somewhere recent reference are not used.</w:t>
            </w:r>
          </w:p>
        </w:tc>
        <w:tc>
          <w:tcPr>
            <w:tcW w:w="1523" w:type="pct"/>
          </w:tcPr>
          <w:p w14:paraId="40220055" w14:textId="77777777" w:rsidR="00F1171E" w:rsidRPr="001831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831CE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1831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1831C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831C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1831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1831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3CA91AE0" w:rsidR="00F1171E" w:rsidRPr="001831CE" w:rsidRDefault="00BD249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31CE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1831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1831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1831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1831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831CE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1831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831C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831C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831C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1831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6BF8F60" w:rsidR="00F1171E" w:rsidRPr="001831CE" w:rsidRDefault="008C6EF4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31CE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5E946A0E" w14:textId="77777777" w:rsidR="00F1171E" w:rsidRPr="001831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1831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1831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1831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1831C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1831CE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1831C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831C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831C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1831C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1831CE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1831C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1831C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831C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1831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831CE">
              <w:rPr>
                <w:rFonts w:ascii="Arial" w:hAnsi="Arial" w:cs="Arial"/>
                <w:lang w:val="en-GB"/>
              </w:rPr>
              <w:t>Author’s comment</w:t>
            </w:r>
            <w:r w:rsidRPr="001831C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831CE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1831CE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1831C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31C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1831C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46E3" w14:textId="46BC7C72" w:rsidR="00F1171E" w:rsidRPr="001831C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1831C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1831C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1831C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1831C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1831C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18937CC" w14:textId="77777777" w:rsidR="001831CE" w:rsidRPr="0085780B" w:rsidRDefault="001831CE" w:rsidP="001831C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5780B">
        <w:rPr>
          <w:rFonts w:ascii="Arial" w:hAnsi="Arial" w:cs="Arial"/>
          <w:b/>
          <w:u w:val="single"/>
        </w:rPr>
        <w:t>Reviewer details:</w:t>
      </w:r>
    </w:p>
    <w:p w14:paraId="482E5258" w14:textId="77777777" w:rsidR="001831CE" w:rsidRPr="0085780B" w:rsidRDefault="001831CE" w:rsidP="001831C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85780B">
        <w:rPr>
          <w:rFonts w:ascii="Arial" w:hAnsi="Arial" w:cs="Arial"/>
          <w:b/>
          <w:color w:val="000000"/>
        </w:rPr>
        <w:t>Tilak Raj Rana, India</w:t>
      </w:r>
    </w:p>
    <w:p w14:paraId="1A840F1A" w14:textId="77777777" w:rsidR="001831CE" w:rsidRPr="001831CE" w:rsidRDefault="001831CE">
      <w:pPr>
        <w:rPr>
          <w:rFonts w:ascii="Arial" w:hAnsi="Arial" w:cs="Arial"/>
          <w:b/>
          <w:sz w:val="20"/>
          <w:szCs w:val="20"/>
        </w:rPr>
      </w:pPr>
    </w:p>
    <w:sectPr w:rsidR="001831CE" w:rsidRPr="001831CE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68185" w14:textId="77777777" w:rsidR="00135EC7" w:rsidRPr="0000007A" w:rsidRDefault="00135EC7" w:rsidP="0099583E">
      <w:r>
        <w:separator/>
      </w:r>
    </w:p>
  </w:endnote>
  <w:endnote w:type="continuationSeparator" w:id="0">
    <w:p w14:paraId="2B983D78" w14:textId="77777777" w:rsidR="00135EC7" w:rsidRPr="0000007A" w:rsidRDefault="00135EC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44CAC" w14:textId="77777777" w:rsidR="00135EC7" w:rsidRPr="0000007A" w:rsidRDefault="00135EC7" w:rsidP="0099583E">
      <w:r>
        <w:separator/>
      </w:r>
    </w:p>
  </w:footnote>
  <w:footnote w:type="continuationSeparator" w:id="0">
    <w:p w14:paraId="4CC5E359" w14:textId="77777777" w:rsidR="00135EC7" w:rsidRPr="0000007A" w:rsidRDefault="00135EC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60776">
    <w:abstractNumId w:val="3"/>
  </w:num>
  <w:num w:numId="2" w16cid:durableId="1249388450">
    <w:abstractNumId w:val="6"/>
  </w:num>
  <w:num w:numId="3" w16cid:durableId="592128983">
    <w:abstractNumId w:val="5"/>
  </w:num>
  <w:num w:numId="4" w16cid:durableId="1852376955">
    <w:abstractNumId w:val="7"/>
  </w:num>
  <w:num w:numId="5" w16cid:durableId="326325327">
    <w:abstractNumId w:val="4"/>
  </w:num>
  <w:num w:numId="6" w16cid:durableId="1187671842">
    <w:abstractNumId w:val="0"/>
  </w:num>
  <w:num w:numId="7" w16cid:durableId="1865484025">
    <w:abstractNumId w:val="1"/>
  </w:num>
  <w:num w:numId="8" w16cid:durableId="1782335793">
    <w:abstractNumId w:val="9"/>
  </w:num>
  <w:num w:numId="9" w16cid:durableId="532813277">
    <w:abstractNumId w:val="8"/>
  </w:num>
  <w:num w:numId="10" w16cid:durableId="1897934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E6FB8"/>
    <w:rsid w:val="000F6EA8"/>
    <w:rsid w:val="00101322"/>
    <w:rsid w:val="00115767"/>
    <w:rsid w:val="00121FFA"/>
    <w:rsid w:val="0012616A"/>
    <w:rsid w:val="00135EC7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31CE"/>
    <w:rsid w:val="00186C8F"/>
    <w:rsid w:val="0018753A"/>
    <w:rsid w:val="00197E68"/>
    <w:rsid w:val="001A1605"/>
    <w:rsid w:val="001A2F22"/>
    <w:rsid w:val="001B0C63"/>
    <w:rsid w:val="001B5029"/>
    <w:rsid w:val="001D042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1BC6"/>
    <w:rsid w:val="00262634"/>
    <w:rsid w:val="00262FDA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B7A55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64B5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4DB5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4861"/>
    <w:rsid w:val="004F741F"/>
    <w:rsid w:val="004F78F5"/>
    <w:rsid w:val="004F7BF2"/>
    <w:rsid w:val="00503AB6"/>
    <w:rsid w:val="005047C5"/>
    <w:rsid w:val="0050495C"/>
    <w:rsid w:val="00510920"/>
    <w:rsid w:val="00513C78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05AAD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1CFA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6EF4"/>
    <w:rsid w:val="008C75AD"/>
    <w:rsid w:val="008D020E"/>
    <w:rsid w:val="008E5067"/>
    <w:rsid w:val="008F036B"/>
    <w:rsid w:val="008F10B2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85BA3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5EFA"/>
    <w:rsid w:val="00AB638A"/>
    <w:rsid w:val="00AB65BF"/>
    <w:rsid w:val="00AB6E43"/>
    <w:rsid w:val="00AC1349"/>
    <w:rsid w:val="00AD6C51"/>
    <w:rsid w:val="00AE0E9B"/>
    <w:rsid w:val="00AE3254"/>
    <w:rsid w:val="00AE54CD"/>
    <w:rsid w:val="00AE6E30"/>
    <w:rsid w:val="00AF3016"/>
    <w:rsid w:val="00B03A45"/>
    <w:rsid w:val="00B164B2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B7981"/>
    <w:rsid w:val="00BC402F"/>
    <w:rsid w:val="00BD0DF5"/>
    <w:rsid w:val="00BD249D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0DA6"/>
    <w:rsid w:val="00D1283A"/>
    <w:rsid w:val="00D12970"/>
    <w:rsid w:val="00D17979"/>
    <w:rsid w:val="00D2075F"/>
    <w:rsid w:val="00D24CBE"/>
    <w:rsid w:val="00D27A79"/>
    <w:rsid w:val="00D32AC2"/>
    <w:rsid w:val="00D40416"/>
    <w:rsid w:val="00D41188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D3C6F"/>
    <w:rsid w:val="00DE7D30"/>
    <w:rsid w:val="00DE7E95"/>
    <w:rsid w:val="00DF04E3"/>
    <w:rsid w:val="00E03C32"/>
    <w:rsid w:val="00E23AAF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64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464B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1831C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coatings1411143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food-science-and-agriculture-research-highlights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coatings14111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7</cp:revision>
  <dcterms:created xsi:type="dcterms:W3CDTF">2025-05-23T01:43:00Z</dcterms:created>
  <dcterms:modified xsi:type="dcterms:W3CDTF">2025-05-27T09:45:00Z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