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85628" w14:paraId="1643A4CA" w14:textId="77777777" w:rsidTr="004847FF">
        <w:trPr>
          <w:trHeight w:val="450"/>
        </w:trPr>
        <w:tc>
          <w:tcPr>
            <w:tcW w:w="5000" w:type="pct"/>
            <w:gridSpan w:val="2"/>
            <w:tcBorders>
              <w:top w:val="nil"/>
              <w:left w:val="nil"/>
              <w:right w:val="nil"/>
            </w:tcBorders>
          </w:tcPr>
          <w:p w14:paraId="4C55E51F" w14:textId="77777777" w:rsidR="00602F7D" w:rsidRPr="00685628" w:rsidRDefault="00602F7D" w:rsidP="00F2643C">
            <w:pPr>
              <w:pStyle w:val="Heading2"/>
              <w:jc w:val="left"/>
              <w:rPr>
                <w:rFonts w:ascii="Arial" w:hAnsi="Arial" w:cs="Arial"/>
                <w:b w:val="0"/>
                <w:bCs w:val="0"/>
                <w:lang w:val="en-US"/>
              </w:rPr>
            </w:pPr>
          </w:p>
        </w:tc>
      </w:tr>
      <w:tr w:rsidR="0000007A" w:rsidRPr="00685628" w14:paraId="127EAD7E" w14:textId="77777777" w:rsidTr="00F33C84">
        <w:trPr>
          <w:trHeight w:val="413"/>
        </w:trPr>
        <w:tc>
          <w:tcPr>
            <w:tcW w:w="1234" w:type="pct"/>
          </w:tcPr>
          <w:p w14:paraId="3C159AA5" w14:textId="77777777" w:rsidR="0000007A" w:rsidRPr="00685628" w:rsidRDefault="00D27A79" w:rsidP="00696CAD">
            <w:pPr>
              <w:pStyle w:val="BodyText"/>
              <w:ind w:left="90"/>
              <w:jc w:val="left"/>
              <w:rPr>
                <w:rFonts w:ascii="Arial" w:hAnsi="Arial" w:cs="Arial"/>
                <w:bCs/>
                <w:sz w:val="20"/>
                <w:szCs w:val="20"/>
                <w:lang w:val="en-GB"/>
              </w:rPr>
            </w:pPr>
            <w:r w:rsidRPr="00685628">
              <w:rPr>
                <w:rFonts w:ascii="Arial" w:hAnsi="Arial" w:cs="Arial"/>
                <w:bCs/>
                <w:sz w:val="20"/>
                <w:szCs w:val="20"/>
                <w:lang w:val="en-GB"/>
              </w:rPr>
              <w:t xml:space="preserve">Book </w:t>
            </w:r>
            <w:r w:rsidR="0000007A" w:rsidRPr="00685628">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2791554F" w:rsidR="0000007A" w:rsidRPr="00685628" w:rsidRDefault="005C7388" w:rsidP="00054BC4">
            <w:pPr>
              <w:pStyle w:val="NormalWeb"/>
              <w:rPr>
                <w:rFonts w:ascii="Arial" w:hAnsi="Arial" w:cs="Arial"/>
                <w:b/>
                <w:bCs/>
                <w:sz w:val="20"/>
                <w:szCs w:val="20"/>
                <w:u w:val="single"/>
              </w:rPr>
            </w:pPr>
            <w:hyperlink r:id="rId7" w:history="1">
              <w:r w:rsidRPr="00685628">
                <w:rPr>
                  <w:rStyle w:val="Hyperlink"/>
                  <w:rFonts w:ascii="Arial" w:hAnsi="Arial" w:cs="Arial"/>
                  <w:sz w:val="20"/>
                  <w:szCs w:val="20"/>
                </w:rPr>
                <w:t>Mathematics and Computer Science: Research Updates</w:t>
              </w:r>
            </w:hyperlink>
          </w:p>
        </w:tc>
      </w:tr>
      <w:tr w:rsidR="0000007A" w:rsidRPr="00685628" w14:paraId="73C90375" w14:textId="77777777" w:rsidTr="002E7787">
        <w:trPr>
          <w:trHeight w:val="290"/>
        </w:trPr>
        <w:tc>
          <w:tcPr>
            <w:tcW w:w="1234" w:type="pct"/>
          </w:tcPr>
          <w:p w14:paraId="20D28135" w14:textId="77777777" w:rsidR="0000007A" w:rsidRPr="00685628" w:rsidRDefault="0000007A" w:rsidP="00696CAD">
            <w:pPr>
              <w:pStyle w:val="BodyText"/>
              <w:ind w:left="90"/>
              <w:jc w:val="left"/>
              <w:rPr>
                <w:rFonts w:ascii="Arial" w:hAnsi="Arial" w:cs="Arial"/>
                <w:bCs/>
                <w:sz w:val="20"/>
                <w:szCs w:val="20"/>
                <w:lang w:val="en-GB"/>
              </w:rPr>
            </w:pPr>
            <w:r w:rsidRPr="00685628">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76A9C2D3" w:rsidR="0000007A" w:rsidRPr="00685628" w:rsidRDefault="00E72A8E" w:rsidP="00F3669D">
            <w:pPr>
              <w:pStyle w:val="NormalWeb"/>
              <w:spacing w:before="0" w:beforeAutospacing="0" w:after="0" w:afterAutospacing="0"/>
              <w:rPr>
                <w:rFonts w:ascii="Arial" w:hAnsi="Arial" w:cs="Arial"/>
                <w:b/>
                <w:bCs/>
                <w:sz w:val="20"/>
                <w:szCs w:val="20"/>
                <w:highlight w:val="yellow"/>
                <w:lang w:val="en-GB"/>
              </w:rPr>
            </w:pPr>
            <w:r w:rsidRPr="00685628">
              <w:rPr>
                <w:rFonts w:ascii="Arial" w:hAnsi="Arial" w:cs="Arial"/>
                <w:b/>
                <w:bCs/>
                <w:sz w:val="20"/>
                <w:szCs w:val="20"/>
                <w:lang w:val="en-GB"/>
              </w:rPr>
              <w:t>Ms_BP</w:t>
            </w:r>
            <w:r w:rsidR="00FC432A" w:rsidRPr="00685628">
              <w:rPr>
                <w:rFonts w:ascii="Arial" w:hAnsi="Arial" w:cs="Arial"/>
                <w:b/>
                <w:bCs/>
                <w:sz w:val="20"/>
                <w:szCs w:val="20"/>
                <w:lang w:val="en-GB"/>
              </w:rPr>
              <w:t>R</w:t>
            </w:r>
            <w:r w:rsidRPr="00685628">
              <w:rPr>
                <w:rFonts w:ascii="Arial" w:hAnsi="Arial" w:cs="Arial"/>
                <w:b/>
                <w:bCs/>
                <w:sz w:val="20"/>
                <w:szCs w:val="20"/>
                <w:lang w:val="en-GB"/>
              </w:rPr>
              <w:t>_</w:t>
            </w:r>
            <w:r w:rsidR="00B72F89" w:rsidRPr="00685628">
              <w:rPr>
                <w:rFonts w:ascii="Arial" w:hAnsi="Arial" w:cs="Arial"/>
                <w:b/>
                <w:bCs/>
                <w:sz w:val="20"/>
                <w:szCs w:val="20"/>
                <w:lang w:val="en-GB"/>
              </w:rPr>
              <w:t>5678</w:t>
            </w:r>
          </w:p>
        </w:tc>
      </w:tr>
      <w:tr w:rsidR="0000007A" w:rsidRPr="00685628" w14:paraId="05B60576" w14:textId="77777777" w:rsidTr="002109D6">
        <w:trPr>
          <w:trHeight w:val="331"/>
        </w:trPr>
        <w:tc>
          <w:tcPr>
            <w:tcW w:w="1234" w:type="pct"/>
          </w:tcPr>
          <w:p w14:paraId="0196A627" w14:textId="77777777" w:rsidR="0000007A" w:rsidRPr="00685628" w:rsidRDefault="0000007A" w:rsidP="00696CAD">
            <w:pPr>
              <w:pStyle w:val="BodyText"/>
              <w:ind w:left="90"/>
              <w:jc w:val="left"/>
              <w:rPr>
                <w:rFonts w:ascii="Arial" w:hAnsi="Arial" w:cs="Arial"/>
                <w:bCs/>
                <w:sz w:val="20"/>
                <w:szCs w:val="20"/>
                <w:lang w:val="en-GB"/>
              </w:rPr>
            </w:pPr>
            <w:r w:rsidRPr="00685628">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0FE7EB0A" w:rsidR="0000007A" w:rsidRPr="00685628" w:rsidRDefault="005C7388" w:rsidP="000450FC">
            <w:pPr>
              <w:pStyle w:val="NormalWeb"/>
              <w:spacing w:before="0" w:beforeAutospacing="0" w:after="0" w:afterAutospacing="0"/>
              <w:rPr>
                <w:rFonts w:ascii="Arial" w:hAnsi="Arial" w:cs="Arial"/>
                <w:b/>
                <w:sz w:val="20"/>
                <w:szCs w:val="20"/>
                <w:highlight w:val="yellow"/>
                <w:lang w:val="en-GB"/>
              </w:rPr>
            </w:pPr>
            <w:r w:rsidRPr="00685628">
              <w:rPr>
                <w:rFonts w:ascii="Arial" w:hAnsi="Arial" w:cs="Arial"/>
                <w:b/>
                <w:sz w:val="20"/>
                <w:szCs w:val="20"/>
                <w:lang w:val="en-GB"/>
              </w:rPr>
              <w:t>Addition Formulae involving Hypergeometric Function</w:t>
            </w:r>
          </w:p>
        </w:tc>
      </w:tr>
      <w:tr w:rsidR="00CF0BBB" w:rsidRPr="00685628" w14:paraId="6D508B1C" w14:textId="77777777" w:rsidTr="002E7787">
        <w:trPr>
          <w:trHeight w:val="332"/>
        </w:trPr>
        <w:tc>
          <w:tcPr>
            <w:tcW w:w="1234" w:type="pct"/>
          </w:tcPr>
          <w:p w14:paraId="32FC28F7" w14:textId="77777777" w:rsidR="00CF0BBB" w:rsidRPr="00685628" w:rsidRDefault="00CF0BBB" w:rsidP="00696CAD">
            <w:pPr>
              <w:pStyle w:val="BodyText"/>
              <w:ind w:left="90"/>
              <w:jc w:val="left"/>
              <w:rPr>
                <w:rFonts w:ascii="Arial" w:hAnsi="Arial" w:cs="Arial"/>
                <w:bCs/>
                <w:sz w:val="20"/>
                <w:szCs w:val="20"/>
                <w:lang w:val="en-GB"/>
              </w:rPr>
            </w:pPr>
            <w:r w:rsidRPr="00685628">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19DFC714" w:rsidR="00CF0BBB" w:rsidRPr="00685628" w:rsidRDefault="005C7388" w:rsidP="000450FC">
            <w:pPr>
              <w:pStyle w:val="NormalWeb"/>
              <w:spacing w:before="0" w:beforeAutospacing="0" w:after="0" w:afterAutospacing="0"/>
              <w:rPr>
                <w:rFonts w:ascii="Arial" w:hAnsi="Arial" w:cs="Arial"/>
                <w:b/>
                <w:sz w:val="20"/>
                <w:szCs w:val="20"/>
                <w:lang w:val="en-GB"/>
              </w:rPr>
            </w:pPr>
            <w:r w:rsidRPr="00685628">
              <w:rPr>
                <w:rFonts w:ascii="Arial" w:hAnsi="Arial" w:cs="Arial"/>
                <w:b/>
                <w:sz w:val="20"/>
                <w:szCs w:val="20"/>
                <w:lang w:val="en-GB"/>
              </w:rPr>
              <w:t>BOOK CHAPTER</w:t>
            </w:r>
          </w:p>
        </w:tc>
      </w:tr>
    </w:tbl>
    <w:p w14:paraId="45F5983C" w14:textId="77777777" w:rsidR="00037D52" w:rsidRPr="00685628" w:rsidRDefault="00037D52" w:rsidP="0000007A">
      <w:pPr>
        <w:pStyle w:val="BodyText"/>
        <w:rPr>
          <w:rFonts w:ascii="Arial" w:hAnsi="Arial" w:cs="Arial"/>
          <w:b/>
          <w:bCs/>
          <w:sz w:val="20"/>
          <w:szCs w:val="20"/>
          <w:u w:val="single"/>
          <w:lang w:val="en-GB"/>
        </w:rPr>
      </w:pPr>
    </w:p>
    <w:tbl>
      <w:tblPr>
        <w:tblW w:w="49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4"/>
        <w:gridCol w:w="9354"/>
        <w:gridCol w:w="6442"/>
      </w:tblGrid>
      <w:tr w:rsidR="00F1171E" w:rsidRPr="00685628" w14:paraId="71A94C1F" w14:textId="77777777" w:rsidTr="00685628">
        <w:tc>
          <w:tcPr>
            <w:tcW w:w="5000" w:type="pct"/>
            <w:gridSpan w:val="3"/>
            <w:tcBorders>
              <w:top w:val="nil"/>
              <w:left w:val="nil"/>
              <w:right w:val="nil"/>
            </w:tcBorders>
            <w:noWrap/>
          </w:tcPr>
          <w:p w14:paraId="0BC15285" w14:textId="75BEB51F" w:rsidR="00F1171E" w:rsidRPr="00685628" w:rsidRDefault="00F1171E" w:rsidP="007222C8">
            <w:pPr>
              <w:pStyle w:val="Heading2"/>
              <w:jc w:val="left"/>
              <w:rPr>
                <w:rFonts w:ascii="Arial" w:hAnsi="Arial" w:cs="Arial"/>
                <w:lang w:val="en-GB"/>
              </w:rPr>
            </w:pPr>
            <w:r w:rsidRPr="00685628">
              <w:rPr>
                <w:rFonts w:ascii="Arial" w:hAnsi="Arial" w:cs="Arial"/>
                <w:highlight w:val="yellow"/>
                <w:lang w:val="en-GB"/>
              </w:rPr>
              <w:t>PART  1:</w:t>
            </w:r>
            <w:r w:rsidRPr="00685628">
              <w:rPr>
                <w:rFonts w:ascii="Arial" w:hAnsi="Arial" w:cs="Arial"/>
                <w:lang w:val="en-GB"/>
              </w:rPr>
              <w:t xml:space="preserve"> Comments</w:t>
            </w:r>
          </w:p>
          <w:p w14:paraId="1287753C" w14:textId="77777777" w:rsidR="00F1171E" w:rsidRPr="00685628" w:rsidRDefault="00F1171E" w:rsidP="007222C8">
            <w:pPr>
              <w:rPr>
                <w:rFonts w:ascii="Arial" w:hAnsi="Arial" w:cs="Arial"/>
                <w:sz w:val="20"/>
                <w:szCs w:val="20"/>
                <w:lang w:val="en-GB"/>
              </w:rPr>
            </w:pPr>
          </w:p>
        </w:tc>
      </w:tr>
      <w:tr w:rsidR="00F1171E" w:rsidRPr="00685628" w14:paraId="5EA12279" w14:textId="77777777" w:rsidTr="00685628">
        <w:tc>
          <w:tcPr>
            <w:tcW w:w="1246" w:type="pct"/>
            <w:noWrap/>
          </w:tcPr>
          <w:p w14:paraId="7AE9682F" w14:textId="77777777" w:rsidR="00F1171E" w:rsidRPr="00685628" w:rsidRDefault="00F1171E" w:rsidP="007222C8">
            <w:pPr>
              <w:pStyle w:val="Heading2"/>
              <w:jc w:val="left"/>
              <w:rPr>
                <w:rFonts w:ascii="Arial" w:hAnsi="Arial" w:cs="Arial"/>
                <w:lang w:val="en-GB"/>
              </w:rPr>
            </w:pPr>
          </w:p>
        </w:tc>
        <w:tc>
          <w:tcPr>
            <w:tcW w:w="2223" w:type="pct"/>
          </w:tcPr>
          <w:p w14:paraId="5B8DBE06" w14:textId="77777777" w:rsidR="00F1171E" w:rsidRPr="00685628" w:rsidRDefault="00F1171E" w:rsidP="007222C8">
            <w:pPr>
              <w:pStyle w:val="Heading2"/>
              <w:jc w:val="left"/>
              <w:rPr>
                <w:rFonts w:ascii="Arial" w:hAnsi="Arial" w:cs="Arial"/>
                <w:lang w:val="en-GB"/>
              </w:rPr>
            </w:pPr>
            <w:r w:rsidRPr="00685628">
              <w:rPr>
                <w:rFonts w:ascii="Arial" w:hAnsi="Arial" w:cs="Arial"/>
                <w:lang w:val="en-GB"/>
              </w:rPr>
              <w:t>Reviewer’s comment</w:t>
            </w:r>
          </w:p>
          <w:p w14:paraId="693A9C4D" w14:textId="77777777" w:rsidR="00421DBF" w:rsidRPr="00685628" w:rsidRDefault="00421DBF" w:rsidP="00421DBF">
            <w:pPr>
              <w:rPr>
                <w:rFonts w:ascii="Arial" w:hAnsi="Arial" w:cs="Arial"/>
                <w:b/>
                <w:bCs/>
                <w:sz w:val="20"/>
                <w:szCs w:val="20"/>
              </w:rPr>
            </w:pPr>
            <w:r w:rsidRPr="0068562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85628" w:rsidRDefault="00421DBF" w:rsidP="00421DBF">
            <w:pPr>
              <w:rPr>
                <w:rFonts w:ascii="Arial" w:hAnsi="Arial" w:cs="Arial"/>
                <w:sz w:val="20"/>
                <w:szCs w:val="20"/>
                <w:lang w:val="en-GB"/>
              </w:rPr>
            </w:pPr>
          </w:p>
        </w:tc>
        <w:tc>
          <w:tcPr>
            <w:tcW w:w="1531" w:type="pct"/>
          </w:tcPr>
          <w:p w14:paraId="57792C30" w14:textId="77777777" w:rsidR="00F1171E" w:rsidRPr="00685628" w:rsidRDefault="00F1171E" w:rsidP="007222C8">
            <w:pPr>
              <w:pStyle w:val="Heading2"/>
              <w:jc w:val="left"/>
              <w:rPr>
                <w:rFonts w:ascii="Arial" w:hAnsi="Arial" w:cs="Arial"/>
                <w:b w:val="0"/>
                <w:lang w:val="en-GB"/>
              </w:rPr>
            </w:pPr>
            <w:r w:rsidRPr="00685628">
              <w:rPr>
                <w:rFonts w:ascii="Arial" w:hAnsi="Arial" w:cs="Arial"/>
                <w:lang w:val="en-GB"/>
              </w:rPr>
              <w:t>Author’s Feedback</w:t>
            </w:r>
            <w:r w:rsidRPr="00685628">
              <w:rPr>
                <w:rFonts w:ascii="Arial" w:hAnsi="Arial" w:cs="Arial"/>
                <w:b w:val="0"/>
                <w:lang w:val="en-GB"/>
              </w:rPr>
              <w:t xml:space="preserve"> </w:t>
            </w:r>
            <w:r w:rsidRPr="00685628">
              <w:rPr>
                <w:rFonts w:ascii="Arial" w:hAnsi="Arial" w:cs="Arial"/>
                <w:b w:val="0"/>
                <w:i/>
                <w:lang w:val="en-GB"/>
              </w:rPr>
              <w:t>(Please correct the manuscript and highlight that part in the manuscript. It is mandatory that authors should write his/her feedback here)</w:t>
            </w:r>
          </w:p>
        </w:tc>
      </w:tr>
      <w:tr w:rsidR="00F1171E" w:rsidRPr="00685628" w14:paraId="5C0AB4EC" w14:textId="77777777" w:rsidTr="00685628">
        <w:trPr>
          <w:trHeight w:val="1264"/>
        </w:trPr>
        <w:tc>
          <w:tcPr>
            <w:tcW w:w="1246" w:type="pct"/>
            <w:noWrap/>
          </w:tcPr>
          <w:p w14:paraId="66B47184" w14:textId="48030299" w:rsidR="00F1171E" w:rsidRPr="00685628" w:rsidRDefault="00F1171E" w:rsidP="007222C8">
            <w:pPr>
              <w:ind w:left="360"/>
              <w:rPr>
                <w:rFonts w:ascii="Arial" w:hAnsi="Arial" w:cs="Arial"/>
                <w:b/>
                <w:bCs/>
                <w:sz w:val="20"/>
                <w:szCs w:val="20"/>
                <w:lang w:val="en-GB"/>
              </w:rPr>
            </w:pPr>
            <w:r w:rsidRPr="0068562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85628" w:rsidRDefault="00F1171E" w:rsidP="007222C8">
            <w:pPr>
              <w:ind w:left="360"/>
              <w:rPr>
                <w:rFonts w:ascii="Arial" w:eastAsia="MS Mincho" w:hAnsi="Arial" w:cs="Arial"/>
                <w:b/>
                <w:bCs/>
                <w:sz w:val="20"/>
                <w:szCs w:val="20"/>
                <w:lang w:val="en-GB"/>
              </w:rPr>
            </w:pPr>
          </w:p>
        </w:tc>
        <w:tc>
          <w:tcPr>
            <w:tcW w:w="2223" w:type="pct"/>
          </w:tcPr>
          <w:p w14:paraId="7DBC9196" w14:textId="0B965CC3" w:rsidR="00F1171E" w:rsidRPr="00685628" w:rsidRDefault="00FA4E61" w:rsidP="007222C8">
            <w:pPr>
              <w:pStyle w:val="ListParagraph"/>
              <w:ind w:left="0"/>
              <w:rPr>
                <w:rFonts w:ascii="Arial" w:hAnsi="Arial" w:cs="Arial"/>
                <w:sz w:val="20"/>
                <w:szCs w:val="20"/>
                <w:lang w:val="en-GB"/>
              </w:rPr>
            </w:pPr>
            <w:r w:rsidRPr="00685628">
              <w:rPr>
                <w:rFonts w:ascii="Arial" w:hAnsi="Arial" w:cs="Arial"/>
                <w:sz w:val="20"/>
                <w:szCs w:val="20"/>
                <w:lang w:val="en-GB"/>
              </w:rPr>
              <w:t>The presented manuscript makes an interesting contribution to the field of special functions research, particularly by developing new addition formulae involving hypergeometric functions. These results can serve as a valuable reference for researchers engaged in complex analysis, differential equations, and the theory of special functions. Although the findings are original, the mathematical presentation appears somewhat disorganized—there is a clear need for a more systematic notation and enhanced clarity in the proofs to fully convey the work’s potential. Consequently, despite some shortcomings, this manuscript opens up promising new avenues for further research in the area.</w:t>
            </w:r>
          </w:p>
        </w:tc>
        <w:tc>
          <w:tcPr>
            <w:tcW w:w="1531" w:type="pct"/>
          </w:tcPr>
          <w:p w14:paraId="462A339C" w14:textId="77777777" w:rsidR="00F1171E" w:rsidRPr="00685628" w:rsidRDefault="00F1171E" w:rsidP="007222C8">
            <w:pPr>
              <w:pStyle w:val="Heading2"/>
              <w:jc w:val="left"/>
              <w:rPr>
                <w:rFonts w:ascii="Arial" w:hAnsi="Arial" w:cs="Arial"/>
                <w:b w:val="0"/>
                <w:lang w:val="en-GB"/>
              </w:rPr>
            </w:pPr>
          </w:p>
        </w:tc>
      </w:tr>
      <w:tr w:rsidR="00F1171E" w:rsidRPr="00685628" w14:paraId="0D8B5B2C" w14:textId="77777777" w:rsidTr="00685628">
        <w:trPr>
          <w:trHeight w:val="1262"/>
        </w:trPr>
        <w:tc>
          <w:tcPr>
            <w:tcW w:w="1246" w:type="pct"/>
            <w:noWrap/>
          </w:tcPr>
          <w:p w14:paraId="21CBA5FE" w14:textId="77777777" w:rsidR="00F1171E" w:rsidRPr="00685628" w:rsidRDefault="00F1171E" w:rsidP="007222C8">
            <w:pPr>
              <w:ind w:left="360"/>
              <w:rPr>
                <w:rFonts w:ascii="Arial" w:hAnsi="Arial" w:cs="Arial"/>
                <w:b/>
                <w:bCs/>
                <w:sz w:val="20"/>
                <w:szCs w:val="20"/>
                <w:lang w:val="en-GB"/>
              </w:rPr>
            </w:pPr>
            <w:r w:rsidRPr="00685628">
              <w:rPr>
                <w:rFonts w:ascii="Arial" w:hAnsi="Arial" w:cs="Arial"/>
                <w:b/>
                <w:bCs/>
                <w:sz w:val="20"/>
                <w:szCs w:val="20"/>
                <w:lang w:val="en-GB"/>
              </w:rPr>
              <w:t>Is the title of the article suitable?</w:t>
            </w:r>
          </w:p>
          <w:p w14:paraId="1CABB61A" w14:textId="77777777" w:rsidR="00F1171E" w:rsidRPr="00685628" w:rsidRDefault="00F1171E" w:rsidP="007222C8">
            <w:pPr>
              <w:ind w:left="360"/>
              <w:rPr>
                <w:rFonts w:ascii="Arial" w:hAnsi="Arial" w:cs="Arial"/>
                <w:b/>
                <w:bCs/>
                <w:sz w:val="20"/>
                <w:szCs w:val="20"/>
                <w:lang w:val="en-GB"/>
              </w:rPr>
            </w:pPr>
            <w:r w:rsidRPr="00685628">
              <w:rPr>
                <w:rFonts w:ascii="Arial" w:hAnsi="Arial" w:cs="Arial"/>
                <w:b/>
                <w:bCs/>
                <w:sz w:val="20"/>
                <w:szCs w:val="20"/>
                <w:lang w:val="en-GB"/>
              </w:rPr>
              <w:t>(If not please suggest an alternative title)</w:t>
            </w:r>
          </w:p>
          <w:p w14:paraId="0275B919" w14:textId="77777777" w:rsidR="00F1171E" w:rsidRPr="00685628" w:rsidRDefault="00F1171E" w:rsidP="007222C8">
            <w:pPr>
              <w:pStyle w:val="Heading2"/>
              <w:jc w:val="left"/>
              <w:rPr>
                <w:rFonts w:ascii="Arial" w:hAnsi="Arial" w:cs="Arial"/>
                <w:u w:val="single"/>
                <w:lang w:val="en-GB"/>
              </w:rPr>
            </w:pPr>
          </w:p>
        </w:tc>
        <w:tc>
          <w:tcPr>
            <w:tcW w:w="2223" w:type="pct"/>
          </w:tcPr>
          <w:p w14:paraId="794AA9A7" w14:textId="6F8B9DF1" w:rsidR="00F1171E" w:rsidRPr="00685628" w:rsidRDefault="00FA4E61" w:rsidP="00FA4E61">
            <w:pPr>
              <w:rPr>
                <w:rFonts w:ascii="Arial" w:hAnsi="Arial" w:cs="Arial"/>
                <w:sz w:val="20"/>
                <w:szCs w:val="20"/>
                <w:lang w:val="en-GB"/>
              </w:rPr>
            </w:pPr>
            <w:r w:rsidRPr="00685628">
              <w:rPr>
                <w:rFonts w:ascii="Arial" w:hAnsi="Arial" w:cs="Arial"/>
                <w:sz w:val="20"/>
                <w:szCs w:val="20"/>
                <w:lang w:val="en-GB"/>
              </w:rPr>
              <w:t>The paper demonstrates a deep level of analysis, with advanced Gamma function representations and elaborate polynomial structures associated with hypergeometric functions playing a key role—details that are not conveyed by the current title. To better capture the essence and originality of the research, I would suggest an alternative title such as: "New Addition Formulae for Hypergeometric Functions via Gamma Function Representations" or alternatively, "Innovative Methods for Deriving Addition Formulae for Hypergeometric Functions."</w:t>
            </w:r>
          </w:p>
        </w:tc>
        <w:tc>
          <w:tcPr>
            <w:tcW w:w="1531" w:type="pct"/>
          </w:tcPr>
          <w:p w14:paraId="405B6701" w14:textId="77777777" w:rsidR="00F1171E" w:rsidRPr="00685628" w:rsidRDefault="00F1171E" w:rsidP="007222C8">
            <w:pPr>
              <w:pStyle w:val="Heading2"/>
              <w:jc w:val="left"/>
              <w:rPr>
                <w:rFonts w:ascii="Arial" w:hAnsi="Arial" w:cs="Arial"/>
                <w:b w:val="0"/>
                <w:lang w:val="en-GB"/>
              </w:rPr>
            </w:pPr>
          </w:p>
        </w:tc>
      </w:tr>
      <w:tr w:rsidR="00F1171E" w:rsidRPr="00685628" w14:paraId="5604762A" w14:textId="77777777" w:rsidTr="00685628">
        <w:trPr>
          <w:trHeight w:val="1262"/>
        </w:trPr>
        <w:tc>
          <w:tcPr>
            <w:tcW w:w="1246" w:type="pct"/>
            <w:noWrap/>
          </w:tcPr>
          <w:p w14:paraId="3635573D" w14:textId="77777777" w:rsidR="00F1171E" w:rsidRPr="00685628" w:rsidRDefault="00F1171E" w:rsidP="007222C8">
            <w:pPr>
              <w:pStyle w:val="Heading2"/>
              <w:ind w:left="360"/>
              <w:jc w:val="left"/>
              <w:rPr>
                <w:rFonts w:ascii="Arial" w:hAnsi="Arial" w:cs="Arial"/>
                <w:lang w:val="en-GB"/>
              </w:rPr>
            </w:pPr>
            <w:r w:rsidRPr="0068562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85628" w:rsidRDefault="00F1171E" w:rsidP="007222C8">
            <w:pPr>
              <w:pStyle w:val="Heading2"/>
              <w:jc w:val="left"/>
              <w:rPr>
                <w:rFonts w:ascii="Arial" w:hAnsi="Arial" w:cs="Arial"/>
                <w:u w:val="single"/>
                <w:lang w:val="en-GB"/>
              </w:rPr>
            </w:pPr>
          </w:p>
        </w:tc>
        <w:tc>
          <w:tcPr>
            <w:tcW w:w="2223" w:type="pct"/>
          </w:tcPr>
          <w:p w14:paraId="0FB7E83A" w14:textId="2571CD4B" w:rsidR="00F1171E" w:rsidRPr="00685628" w:rsidRDefault="00FA4E61" w:rsidP="00FA4E61">
            <w:pPr>
              <w:rPr>
                <w:rFonts w:ascii="Arial" w:hAnsi="Arial" w:cs="Arial"/>
                <w:sz w:val="20"/>
                <w:szCs w:val="20"/>
                <w:lang w:val="en-GB"/>
              </w:rPr>
            </w:pPr>
            <w:r w:rsidRPr="00685628">
              <w:rPr>
                <w:rFonts w:ascii="Arial" w:hAnsi="Arial" w:cs="Arial"/>
                <w:sz w:val="20"/>
                <w:szCs w:val="20"/>
                <w:lang w:val="en-GB"/>
              </w:rPr>
              <w:t>The abstract is generally comprehensive, but it could be refined to better emphasize the manuscript's contributions and their significance. Firstly, it would help to shorten the historical background and focus more on the innovative aspect—namely, the development of new addition formulae using Gamma function representations. It is recommended to add a brief, concrete summary of the key results and explain how these findings extend the existing literature, as well as their potential applications in other areas of mathematics. Additionally, any incomplete statements (e.g., "The solution of many problems…") should be revised to ensure the abstract is coherent and precise.</w:t>
            </w:r>
          </w:p>
        </w:tc>
        <w:tc>
          <w:tcPr>
            <w:tcW w:w="1531" w:type="pct"/>
          </w:tcPr>
          <w:p w14:paraId="1D54B730" w14:textId="77777777" w:rsidR="00F1171E" w:rsidRPr="00685628" w:rsidRDefault="00F1171E" w:rsidP="007222C8">
            <w:pPr>
              <w:pStyle w:val="Heading2"/>
              <w:jc w:val="left"/>
              <w:rPr>
                <w:rFonts w:ascii="Arial" w:hAnsi="Arial" w:cs="Arial"/>
                <w:b w:val="0"/>
                <w:lang w:val="en-GB"/>
              </w:rPr>
            </w:pPr>
          </w:p>
        </w:tc>
      </w:tr>
      <w:tr w:rsidR="00F1171E" w:rsidRPr="00685628" w14:paraId="2F579F54" w14:textId="77777777" w:rsidTr="00685628">
        <w:trPr>
          <w:trHeight w:val="859"/>
        </w:trPr>
        <w:tc>
          <w:tcPr>
            <w:tcW w:w="1246" w:type="pct"/>
            <w:noWrap/>
          </w:tcPr>
          <w:p w14:paraId="04361F46" w14:textId="368783AB" w:rsidR="00F1171E" w:rsidRPr="00685628" w:rsidRDefault="00DC6FED" w:rsidP="007222C8">
            <w:pPr>
              <w:ind w:left="360"/>
              <w:rPr>
                <w:rFonts w:ascii="Arial" w:hAnsi="Arial" w:cs="Arial"/>
                <w:b/>
                <w:bCs/>
                <w:sz w:val="20"/>
                <w:szCs w:val="20"/>
                <w:u w:val="single"/>
                <w:lang w:val="en-GB"/>
              </w:rPr>
            </w:pPr>
            <w:r w:rsidRPr="00685628">
              <w:rPr>
                <w:rFonts w:ascii="Arial" w:hAnsi="Arial" w:cs="Arial"/>
                <w:b/>
                <w:bCs/>
                <w:sz w:val="20"/>
                <w:szCs w:val="20"/>
                <w:lang w:val="en-GB"/>
              </w:rPr>
              <w:t xml:space="preserve">Is the manuscript scientifically, correct? Please write here. </w:t>
            </w:r>
          </w:p>
        </w:tc>
        <w:tc>
          <w:tcPr>
            <w:tcW w:w="2223" w:type="pct"/>
          </w:tcPr>
          <w:p w14:paraId="2B5A7721" w14:textId="7D336781" w:rsidR="00F1171E" w:rsidRPr="00685628" w:rsidRDefault="00FA4E61" w:rsidP="007222C8">
            <w:pPr>
              <w:pStyle w:val="ListParagraph"/>
              <w:ind w:left="0"/>
              <w:rPr>
                <w:rFonts w:ascii="Arial" w:hAnsi="Arial" w:cs="Arial"/>
                <w:sz w:val="20"/>
                <w:szCs w:val="20"/>
                <w:lang w:val="en-GB"/>
              </w:rPr>
            </w:pPr>
            <w:r w:rsidRPr="00685628">
              <w:rPr>
                <w:rFonts w:ascii="Arial" w:hAnsi="Arial" w:cs="Arial"/>
                <w:sz w:val="20"/>
                <w:szCs w:val="20"/>
                <w:lang w:val="en-GB"/>
              </w:rPr>
              <w:t xml:space="preserve">From a scientific standpoint, the manuscript is built on a solid theoretical foundation in hypergeometric function theory, employing well-established concepts such as the Gamma function and the </w:t>
            </w:r>
            <w:proofErr w:type="spellStart"/>
            <w:r w:rsidRPr="00685628">
              <w:rPr>
                <w:rFonts w:ascii="Arial" w:hAnsi="Arial" w:cs="Arial"/>
                <w:sz w:val="20"/>
                <w:szCs w:val="20"/>
                <w:lang w:val="en-GB"/>
              </w:rPr>
              <w:t>Pochhammer</w:t>
            </w:r>
            <w:proofErr w:type="spellEnd"/>
            <w:r w:rsidRPr="00685628">
              <w:rPr>
                <w:rFonts w:ascii="Arial" w:hAnsi="Arial" w:cs="Arial"/>
                <w:sz w:val="20"/>
                <w:szCs w:val="20"/>
                <w:lang w:val="en-GB"/>
              </w:rPr>
              <w:t xml:space="preserve"> symbol, as evidenced by references to standard texts (e.g., Abramowitz &amp; </w:t>
            </w:r>
            <w:proofErr w:type="spellStart"/>
            <w:r w:rsidRPr="00685628">
              <w:rPr>
                <w:rFonts w:ascii="Arial" w:hAnsi="Arial" w:cs="Arial"/>
                <w:sz w:val="20"/>
                <w:szCs w:val="20"/>
                <w:lang w:val="en-GB"/>
              </w:rPr>
              <w:t>Stegun</w:t>
            </w:r>
            <w:proofErr w:type="spellEnd"/>
            <w:r w:rsidRPr="00685628">
              <w:rPr>
                <w:rFonts w:ascii="Arial" w:hAnsi="Arial" w:cs="Arial"/>
                <w:sz w:val="20"/>
                <w:szCs w:val="20"/>
                <w:lang w:val="en-GB"/>
              </w:rPr>
              <w:t>, Koepf). The newly introduced addition formulae, although quite complex, appear to be consistent with traditional derivation methods in this field. However, the presentation of some derivations is not entirely clear—the mathematical notation, particularly in the lengthy equations, may discourage readers and impede formal verification. Therefore, while the scientific concepts seem to be correct, I would recommend refining the notation and providing clearer explanations for the derivation steps to enhance the overall clarity and credibility of the work.</w:t>
            </w:r>
          </w:p>
        </w:tc>
        <w:tc>
          <w:tcPr>
            <w:tcW w:w="1531" w:type="pct"/>
          </w:tcPr>
          <w:p w14:paraId="4898F764" w14:textId="77777777" w:rsidR="00F1171E" w:rsidRPr="00685628" w:rsidRDefault="00F1171E" w:rsidP="007222C8">
            <w:pPr>
              <w:pStyle w:val="Heading2"/>
              <w:jc w:val="left"/>
              <w:rPr>
                <w:rFonts w:ascii="Arial" w:hAnsi="Arial" w:cs="Arial"/>
                <w:b w:val="0"/>
                <w:lang w:val="en-GB"/>
              </w:rPr>
            </w:pPr>
          </w:p>
        </w:tc>
      </w:tr>
      <w:tr w:rsidR="00F1171E" w:rsidRPr="00685628" w14:paraId="73739464" w14:textId="77777777" w:rsidTr="00685628">
        <w:trPr>
          <w:trHeight w:val="703"/>
        </w:trPr>
        <w:tc>
          <w:tcPr>
            <w:tcW w:w="1246" w:type="pct"/>
            <w:noWrap/>
          </w:tcPr>
          <w:p w14:paraId="09C25322" w14:textId="77777777" w:rsidR="00F1171E" w:rsidRPr="00685628" w:rsidRDefault="00F1171E" w:rsidP="007222C8">
            <w:pPr>
              <w:ind w:left="360"/>
              <w:rPr>
                <w:rFonts w:ascii="Arial" w:hAnsi="Arial" w:cs="Arial"/>
                <w:b/>
                <w:bCs/>
                <w:sz w:val="20"/>
                <w:szCs w:val="20"/>
                <w:lang w:val="en-GB"/>
              </w:rPr>
            </w:pPr>
            <w:r w:rsidRPr="0068562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85628" w:rsidRDefault="00F1171E" w:rsidP="007222C8">
            <w:pPr>
              <w:ind w:left="360"/>
              <w:rPr>
                <w:rFonts w:ascii="Arial" w:hAnsi="Arial" w:cs="Arial"/>
                <w:b/>
                <w:bCs/>
                <w:sz w:val="20"/>
                <w:szCs w:val="20"/>
                <w:u w:val="single"/>
                <w:lang w:val="en-GB"/>
              </w:rPr>
            </w:pPr>
            <w:r w:rsidRPr="00685628">
              <w:rPr>
                <w:rFonts w:ascii="Arial" w:hAnsi="Arial" w:cs="Arial"/>
                <w:b/>
                <w:bCs/>
                <w:sz w:val="20"/>
                <w:szCs w:val="20"/>
                <w:u w:val="single"/>
                <w:lang w:val="en-GB"/>
              </w:rPr>
              <w:t>-</w:t>
            </w:r>
          </w:p>
        </w:tc>
        <w:tc>
          <w:tcPr>
            <w:tcW w:w="2223" w:type="pct"/>
          </w:tcPr>
          <w:p w14:paraId="39DF10BA" w14:textId="77777777" w:rsidR="00FA4E61" w:rsidRPr="00685628" w:rsidRDefault="00FA4E61" w:rsidP="00FA4E61">
            <w:pPr>
              <w:rPr>
                <w:rFonts w:ascii="Arial" w:hAnsi="Arial" w:cs="Arial"/>
                <w:sz w:val="20"/>
                <w:szCs w:val="20"/>
                <w:lang w:val="en-GB"/>
              </w:rPr>
            </w:pPr>
            <w:r w:rsidRPr="00685628">
              <w:rPr>
                <w:rFonts w:ascii="Arial" w:hAnsi="Arial" w:cs="Arial"/>
                <w:sz w:val="20"/>
                <w:szCs w:val="20"/>
                <w:lang w:val="en-GB"/>
              </w:rPr>
              <w:t>The references provided in the manuscript offer a solid theoretical foundation, yet most of them date from before 2014. To better reflect the current state of research in hypergeometric functions and related symbolic summation methods, I would suggest expanding the reference list with more recent publications. For instance, it would be beneficial to include works such as:</w:t>
            </w:r>
          </w:p>
          <w:p w14:paraId="3D918A02" w14:textId="77777777" w:rsidR="00FA4E61" w:rsidRPr="00685628" w:rsidRDefault="00FA4E61" w:rsidP="00FA4E61">
            <w:pPr>
              <w:pStyle w:val="ListParagraph"/>
              <w:rPr>
                <w:rFonts w:ascii="Arial" w:hAnsi="Arial" w:cs="Arial"/>
                <w:sz w:val="20"/>
                <w:szCs w:val="20"/>
                <w:lang w:val="en-GB"/>
              </w:rPr>
            </w:pPr>
          </w:p>
          <w:p w14:paraId="136851C9" w14:textId="77777777" w:rsidR="00FA4E61" w:rsidRPr="00685628" w:rsidRDefault="00FA4E61" w:rsidP="00FA4E61">
            <w:pPr>
              <w:rPr>
                <w:rFonts w:ascii="Arial" w:hAnsi="Arial" w:cs="Arial"/>
                <w:sz w:val="20"/>
                <w:szCs w:val="20"/>
                <w:lang w:val="en-GB"/>
              </w:rPr>
            </w:pPr>
            <w:r w:rsidRPr="00685628">
              <w:rPr>
                <w:rFonts w:ascii="Arial" w:hAnsi="Arial" w:cs="Arial"/>
                <w:sz w:val="20"/>
                <w:szCs w:val="20"/>
                <w:lang w:val="en-GB"/>
              </w:rPr>
              <w:t xml:space="preserve">Tie-Hong Zhao, Miao-Kun Wang, Guo-Jing Hai, Yu-Ming Chu, "Landen inequalities for Gaussian hypergeometric functions", </w:t>
            </w:r>
            <w:proofErr w:type="spellStart"/>
            <w:r w:rsidRPr="00685628">
              <w:rPr>
                <w:rFonts w:ascii="Arial" w:hAnsi="Arial" w:cs="Arial"/>
                <w:sz w:val="20"/>
                <w:szCs w:val="20"/>
                <w:lang w:val="en-GB"/>
              </w:rPr>
              <w:t>Revista</w:t>
            </w:r>
            <w:proofErr w:type="spellEnd"/>
            <w:r w:rsidRPr="00685628">
              <w:rPr>
                <w:rFonts w:ascii="Arial" w:hAnsi="Arial" w:cs="Arial"/>
                <w:sz w:val="20"/>
                <w:szCs w:val="20"/>
                <w:lang w:val="en-GB"/>
              </w:rPr>
              <w:t xml:space="preserve"> de la Real Academia de </w:t>
            </w:r>
            <w:proofErr w:type="spellStart"/>
            <w:r w:rsidRPr="00685628">
              <w:rPr>
                <w:rFonts w:ascii="Arial" w:hAnsi="Arial" w:cs="Arial"/>
                <w:sz w:val="20"/>
                <w:szCs w:val="20"/>
                <w:lang w:val="en-GB"/>
              </w:rPr>
              <w:t>Ciencias</w:t>
            </w:r>
            <w:proofErr w:type="spellEnd"/>
            <w:r w:rsidRPr="00685628">
              <w:rPr>
                <w:rFonts w:ascii="Arial" w:hAnsi="Arial" w:cs="Arial"/>
                <w:sz w:val="20"/>
                <w:szCs w:val="20"/>
                <w:lang w:val="en-GB"/>
              </w:rPr>
              <w:t xml:space="preserve"> Exactas </w:t>
            </w:r>
            <w:proofErr w:type="spellStart"/>
            <w:r w:rsidRPr="00685628">
              <w:rPr>
                <w:rFonts w:ascii="Arial" w:hAnsi="Arial" w:cs="Arial"/>
                <w:sz w:val="20"/>
                <w:szCs w:val="20"/>
                <w:lang w:val="en-GB"/>
              </w:rPr>
              <w:t>Físicas</w:t>
            </w:r>
            <w:proofErr w:type="spellEnd"/>
            <w:r w:rsidRPr="00685628">
              <w:rPr>
                <w:rFonts w:ascii="Arial" w:hAnsi="Arial" w:cs="Arial"/>
                <w:sz w:val="20"/>
                <w:szCs w:val="20"/>
                <w:lang w:val="en-GB"/>
              </w:rPr>
              <w:t xml:space="preserve"> y Naturales, 2021.</w:t>
            </w:r>
          </w:p>
          <w:p w14:paraId="24164471" w14:textId="77777777" w:rsidR="00FA4E61" w:rsidRPr="00685628" w:rsidRDefault="00FA4E61" w:rsidP="00FA4E61">
            <w:pPr>
              <w:pStyle w:val="ListParagraph"/>
              <w:rPr>
                <w:rFonts w:ascii="Arial" w:hAnsi="Arial" w:cs="Arial"/>
                <w:sz w:val="20"/>
                <w:szCs w:val="20"/>
                <w:lang w:val="en-GB"/>
              </w:rPr>
            </w:pPr>
          </w:p>
          <w:p w14:paraId="3204CE60" w14:textId="77777777" w:rsidR="00EC2743" w:rsidRPr="00685628" w:rsidRDefault="00FA4E61" w:rsidP="00FA4E61">
            <w:pPr>
              <w:pStyle w:val="ListParagraph"/>
              <w:ind w:left="0"/>
              <w:rPr>
                <w:rFonts w:ascii="Arial" w:hAnsi="Arial" w:cs="Arial"/>
                <w:sz w:val="20"/>
                <w:szCs w:val="20"/>
                <w:lang w:val="en-GB"/>
              </w:rPr>
            </w:pPr>
            <w:r w:rsidRPr="00685628">
              <w:rPr>
                <w:rFonts w:ascii="Arial" w:hAnsi="Arial" w:cs="Arial"/>
                <w:sz w:val="20"/>
                <w:szCs w:val="20"/>
                <w:lang w:val="en-GB"/>
              </w:rPr>
              <w:t xml:space="preserve">Yu Nakayama, "Recursive structure of the </w:t>
            </w:r>
            <w:proofErr w:type="spellStart"/>
            <w:r w:rsidRPr="00685628">
              <w:rPr>
                <w:rFonts w:ascii="Arial" w:hAnsi="Arial" w:cs="Arial"/>
                <w:sz w:val="20"/>
                <w:szCs w:val="20"/>
                <w:lang w:val="en-GB"/>
              </w:rPr>
              <w:t>Gauß</w:t>
            </w:r>
            <w:proofErr w:type="spellEnd"/>
            <w:r w:rsidRPr="00685628">
              <w:rPr>
                <w:rFonts w:ascii="Arial" w:hAnsi="Arial" w:cs="Arial"/>
                <w:sz w:val="20"/>
                <w:szCs w:val="20"/>
                <w:lang w:val="en-GB"/>
              </w:rPr>
              <w:t xml:space="preserve"> hypergeometric function and boundary/</w:t>
            </w:r>
            <w:proofErr w:type="spellStart"/>
            <w:r w:rsidRPr="00685628">
              <w:rPr>
                <w:rFonts w:ascii="Arial" w:hAnsi="Arial" w:cs="Arial"/>
                <w:sz w:val="20"/>
                <w:szCs w:val="20"/>
                <w:lang w:val="en-GB"/>
              </w:rPr>
              <w:t>crosscap</w:t>
            </w:r>
            <w:proofErr w:type="spellEnd"/>
            <w:r w:rsidRPr="00685628">
              <w:rPr>
                <w:rFonts w:ascii="Arial" w:hAnsi="Arial" w:cs="Arial"/>
                <w:sz w:val="20"/>
                <w:szCs w:val="20"/>
                <w:lang w:val="en-GB"/>
              </w:rPr>
              <w:t xml:space="preserve"> conformal block", Modern Physics Letters A, 2021. </w:t>
            </w:r>
          </w:p>
          <w:p w14:paraId="24FE0567" w14:textId="29C2D226" w:rsidR="00F1171E" w:rsidRPr="00685628" w:rsidRDefault="00FA4E61" w:rsidP="00FA4E61">
            <w:pPr>
              <w:pStyle w:val="ListParagraph"/>
              <w:ind w:left="0"/>
              <w:rPr>
                <w:rFonts w:ascii="Arial" w:hAnsi="Arial" w:cs="Arial"/>
                <w:sz w:val="20"/>
                <w:szCs w:val="20"/>
                <w:lang w:val="en-GB"/>
              </w:rPr>
            </w:pPr>
            <w:r w:rsidRPr="00685628">
              <w:rPr>
                <w:rFonts w:ascii="Arial" w:hAnsi="Arial" w:cs="Arial"/>
                <w:sz w:val="20"/>
                <w:szCs w:val="20"/>
                <w:lang w:val="en-GB"/>
              </w:rPr>
              <w:t xml:space="preserve">Additionally, a recent study, for example, by Farooq Ahmad Shah and Dr. Chitranjan Sharma titled "A </w:t>
            </w:r>
            <w:r w:rsidRPr="00685628">
              <w:rPr>
                <w:rFonts w:ascii="Arial" w:hAnsi="Arial" w:cs="Arial"/>
                <w:sz w:val="20"/>
                <w:szCs w:val="20"/>
                <w:lang w:val="en-GB"/>
              </w:rPr>
              <w:lastRenderedPageBreak/>
              <w:t>Study of Hypergeometric Functions and their Generalizations" (IJRHS, 2024), would further enrich the manuscript’s bibliography. Including these references would help update the literature survey, reflecting the latest trends and broader perspectives on contemporary techniques in hypergeometric function analysis.</w:t>
            </w:r>
          </w:p>
        </w:tc>
        <w:tc>
          <w:tcPr>
            <w:tcW w:w="1531" w:type="pct"/>
          </w:tcPr>
          <w:p w14:paraId="40220055" w14:textId="77777777" w:rsidR="00F1171E" w:rsidRPr="00685628" w:rsidRDefault="00F1171E" w:rsidP="007222C8">
            <w:pPr>
              <w:pStyle w:val="Heading2"/>
              <w:jc w:val="left"/>
              <w:rPr>
                <w:rFonts w:ascii="Arial" w:hAnsi="Arial" w:cs="Arial"/>
                <w:b w:val="0"/>
                <w:lang w:val="en-GB"/>
              </w:rPr>
            </w:pPr>
          </w:p>
        </w:tc>
      </w:tr>
      <w:tr w:rsidR="00F1171E" w:rsidRPr="00685628" w14:paraId="73CC4A50" w14:textId="77777777" w:rsidTr="00685628">
        <w:trPr>
          <w:trHeight w:val="386"/>
        </w:trPr>
        <w:tc>
          <w:tcPr>
            <w:tcW w:w="1246" w:type="pct"/>
            <w:noWrap/>
          </w:tcPr>
          <w:p w14:paraId="029CE8D0" w14:textId="77777777" w:rsidR="00F1171E" w:rsidRPr="00685628" w:rsidRDefault="00F1171E" w:rsidP="007222C8">
            <w:pPr>
              <w:pStyle w:val="Heading2"/>
              <w:jc w:val="left"/>
              <w:rPr>
                <w:rFonts w:ascii="Arial" w:hAnsi="Arial" w:cs="Arial"/>
                <w:b w:val="0"/>
                <w:lang w:val="en-GB"/>
              </w:rPr>
            </w:pPr>
          </w:p>
          <w:p w14:paraId="589C16C7" w14:textId="77777777" w:rsidR="00F1171E" w:rsidRPr="00685628" w:rsidRDefault="00F1171E" w:rsidP="007222C8">
            <w:pPr>
              <w:pStyle w:val="Heading2"/>
              <w:ind w:left="360"/>
              <w:jc w:val="left"/>
              <w:rPr>
                <w:rFonts w:ascii="Arial" w:hAnsi="Arial" w:cs="Arial"/>
                <w:bCs w:val="0"/>
                <w:lang w:val="en-GB"/>
              </w:rPr>
            </w:pPr>
            <w:r w:rsidRPr="00685628">
              <w:rPr>
                <w:rFonts w:ascii="Arial" w:hAnsi="Arial" w:cs="Arial"/>
                <w:bCs w:val="0"/>
                <w:lang w:val="en-GB"/>
              </w:rPr>
              <w:t>Is the language/English quality of the article suitable for scholarly communications?</w:t>
            </w:r>
          </w:p>
          <w:p w14:paraId="7722B85E" w14:textId="77777777" w:rsidR="00F1171E" w:rsidRPr="00685628" w:rsidRDefault="00F1171E" w:rsidP="007222C8">
            <w:pPr>
              <w:rPr>
                <w:rFonts w:ascii="Arial" w:hAnsi="Arial" w:cs="Arial"/>
                <w:sz w:val="20"/>
                <w:szCs w:val="20"/>
                <w:lang w:val="en-GB"/>
              </w:rPr>
            </w:pPr>
          </w:p>
        </w:tc>
        <w:tc>
          <w:tcPr>
            <w:tcW w:w="2223" w:type="pct"/>
          </w:tcPr>
          <w:p w14:paraId="41E28118" w14:textId="73E74E69" w:rsidR="00F1171E" w:rsidRPr="00685628" w:rsidRDefault="00FA4E61" w:rsidP="007222C8">
            <w:pPr>
              <w:rPr>
                <w:rFonts w:ascii="Arial" w:hAnsi="Arial" w:cs="Arial"/>
                <w:sz w:val="20"/>
                <w:szCs w:val="20"/>
                <w:lang w:val="en-GB"/>
              </w:rPr>
            </w:pPr>
            <w:r w:rsidRPr="00685628">
              <w:rPr>
                <w:rFonts w:ascii="Arial" w:hAnsi="Arial" w:cs="Arial"/>
                <w:sz w:val="20"/>
                <w:szCs w:val="20"/>
              </w:rPr>
              <w:t>Overall, the language and the quality of English used in the manuscript are generally suitable for scholarly communications. However, the text would benefit from some refinement—some sentences tend to be overly long and complex, which might hinder the clear conveyance of the advanced concepts, especially within the context of intricate equations. Additionally, inconsistent notation and occasional stylistic errors can affect overall readability. Therefore, a thorough proofreading and editorial revision is recommended to ensure the clarity and precision essential for scientific publications.</w:t>
            </w:r>
          </w:p>
          <w:p w14:paraId="149A6CEF" w14:textId="7D6E1928" w:rsidR="00F1171E" w:rsidRPr="00685628" w:rsidRDefault="00F1171E" w:rsidP="007222C8">
            <w:pPr>
              <w:rPr>
                <w:rFonts w:ascii="Arial" w:hAnsi="Arial" w:cs="Arial"/>
                <w:sz w:val="20"/>
                <w:szCs w:val="20"/>
                <w:lang w:val="en-GB"/>
              </w:rPr>
            </w:pPr>
          </w:p>
        </w:tc>
        <w:tc>
          <w:tcPr>
            <w:tcW w:w="1531" w:type="pct"/>
          </w:tcPr>
          <w:p w14:paraId="0351CA58" w14:textId="77777777" w:rsidR="00F1171E" w:rsidRPr="00685628" w:rsidRDefault="00F1171E" w:rsidP="007222C8">
            <w:pPr>
              <w:rPr>
                <w:rFonts w:ascii="Arial" w:hAnsi="Arial" w:cs="Arial"/>
                <w:sz w:val="20"/>
                <w:szCs w:val="20"/>
                <w:lang w:val="en-GB"/>
              </w:rPr>
            </w:pPr>
          </w:p>
        </w:tc>
      </w:tr>
      <w:tr w:rsidR="00F1171E" w:rsidRPr="00685628" w14:paraId="20A16C0C" w14:textId="77777777" w:rsidTr="00685628">
        <w:trPr>
          <w:trHeight w:val="1178"/>
        </w:trPr>
        <w:tc>
          <w:tcPr>
            <w:tcW w:w="1246" w:type="pct"/>
            <w:noWrap/>
          </w:tcPr>
          <w:p w14:paraId="7F4BCFAE" w14:textId="77777777" w:rsidR="00F1171E" w:rsidRPr="00685628" w:rsidRDefault="00F1171E" w:rsidP="007222C8">
            <w:pPr>
              <w:pStyle w:val="Heading2"/>
              <w:jc w:val="left"/>
              <w:rPr>
                <w:rFonts w:ascii="Arial" w:hAnsi="Arial" w:cs="Arial"/>
                <w:b w:val="0"/>
                <w:bCs w:val="0"/>
                <w:lang w:val="en-GB"/>
              </w:rPr>
            </w:pPr>
            <w:r w:rsidRPr="00685628">
              <w:rPr>
                <w:rFonts w:ascii="Arial" w:hAnsi="Arial" w:cs="Arial"/>
                <w:bCs w:val="0"/>
                <w:u w:val="single"/>
                <w:lang w:val="en-GB"/>
              </w:rPr>
              <w:t>Optional/General</w:t>
            </w:r>
            <w:r w:rsidRPr="00685628">
              <w:rPr>
                <w:rFonts w:ascii="Arial" w:hAnsi="Arial" w:cs="Arial"/>
                <w:bCs w:val="0"/>
                <w:lang w:val="en-GB"/>
              </w:rPr>
              <w:t xml:space="preserve"> </w:t>
            </w:r>
            <w:r w:rsidRPr="00685628">
              <w:rPr>
                <w:rFonts w:ascii="Arial" w:hAnsi="Arial" w:cs="Arial"/>
                <w:b w:val="0"/>
                <w:bCs w:val="0"/>
                <w:lang w:val="en-GB"/>
              </w:rPr>
              <w:t>comments</w:t>
            </w:r>
          </w:p>
          <w:p w14:paraId="1A6B3748" w14:textId="77777777" w:rsidR="00F1171E" w:rsidRPr="00685628" w:rsidRDefault="00F1171E" w:rsidP="007222C8">
            <w:pPr>
              <w:pStyle w:val="Heading2"/>
              <w:jc w:val="left"/>
              <w:rPr>
                <w:rFonts w:ascii="Arial" w:hAnsi="Arial" w:cs="Arial"/>
                <w:b w:val="0"/>
                <w:lang w:val="en-GB"/>
              </w:rPr>
            </w:pPr>
          </w:p>
        </w:tc>
        <w:tc>
          <w:tcPr>
            <w:tcW w:w="2223" w:type="pct"/>
          </w:tcPr>
          <w:p w14:paraId="7EB58C99" w14:textId="106A42CA" w:rsidR="00F1171E" w:rsidRPr="00685628" w:rsidRDefault="00E35B8D" w:rsidP="007222C8">
            <w:pPr>
              <w:rPr>
                <w:rFonts w:ascii="Arial" w:hAnsi="Arial" w:cs="Arial"/>
                <w:sz w:val="20"/>
                <w:szCs w:val="20"/>
                <w:lang w:val="en-GB"/>
              </w:rPr>
            </w:pPr>
            <w:r w:rsidRPr="00685628">
              <w:rPr>
                <w:rFonts w:ascii="Arial" w:hAnsi="Arial" w:cs="Arial"/>
                <w:sz w:val="20"/>
                <w:szCs w:val="20"/>
              </w:rPr>
              <w:t>Overall, the manuscript presents an ambitious and intriguing approach to the subject of hypergeometric functions by introducing new addition formulae that have the potential to broaden our understanding of special functions. However, there is a need to improve the clarity of the derivations, maintain consistent notation, and streamline the lengthy, complex equations, which currently impede formal verification. It is recommended to shorten and refine certain sections to enhance the logical flow and readability for the audience. Additionally, expanding the reference list with more recent publications could further strengthen the manuscript’s scientific contribution. Despite these minor criticisms, the work is built on a solid theoretical foundation and offers a valuable contribution that, following the suggested revisions, could significantly impact further research in this field.</w:t>
            </w:r>
          </w:p>
          <w:p w14:paraId="15DFD0E8" w14:textId="77777777" w:rsidR="00F1171E" w:rsidRPr="00685628" w:rsidRDefault="00F1171E" w:rsidP="007222C8">
            <w:pPr>
              <w:rPr>
                <w:rFonts w:ascii="Arial" w:hAnsi="Arial" w:cs="Arial"/>
                <w:sz w:val="20"/>
                <w:szCs w:val="20"/>
                <w:lang w:val="en-GB"/>
              </w:rPr>
            </w:pPr>
          </w:p>
        </w:tc>
        <w:tc>
          <w:tcPr>
            <w:tcW w:w="1531" w:type="pct"/>
          </w:tcPr>
          <w:p w14:paraId="465E098E" w14:textId="77777777" w:rsidR="00F1171E" w:rsidRPr="00685628" w:rsidRDefault="00F1171E" w:rsidP="007222C8">
            <w:pPr>
              <w:rPr>
                <w:rFonts w:ascii="Arial" w:hAnsi="Arial" w:cs="Arial"/>
                <w:sz w:val="20"/>
                <w:szCs w:val="20"/>
                <w:lang w:val="en-GB"/>
              </w:rPr>
            </w:pPr>
          </w:p>
        </w:tc>
      </w:tr>
    </w:tbl>
    <w:p w14:paraId="25069224" w14:textId="77777777" w:rsidR="00F1171E" w:rsidRPr="00685628" w:rsidRDefault="00F1171E" w:rsidP="00F1171E">
      <w:pPr>
        <w:pStyle w:val="BodyText"/>
        <w:rPr>
          <w:rFonts w:ascii="Arial" w:hAnsi="Arial" w:cs="Arial"/>
          <w:b/>
          <w:bCs/>
          <w:sz w:val="20"/>
          <w:szCs w:val="20"/>
          <w:u w:val="single"/>
          <w:lang w:val="en-GB"/>
        </w:rPr>
      </w:pPr>
    </w:p>
    <w:p w14:paraId="0821307F" w14:textId="77777777" w:rsidR="00F1171E" w:rsidRPr="00685628" w:rsidRDefault="00F1171E" w:rsidP="00F1171E">
      <w:pPr>
        <w:pStyle w:val="BodyText"/>
        <w:rPr>
          <w:rFonts w:ascii="Arial" w:hAnsi="Arial" w:cs="Arial"/>
          <w:b/>
          <w:bCs/>
          <w:sz w:val="20"/>
          <w:szCs w:val="20"/>
          <w:u w:val="single"/>
          <w:lang w:val="en-GB"/>
        </w:rPr>
      </w:pPr>
    </w:p>
    <w:tbl>
      <w:tblPr>
        <w:tblW w:w="49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24"/>
        <w:gridCol w:w="8639"/>
        <w:gridCol w:w="5677"/>
      </w:tblGrid>
      <w:tr w:rsidR="00F1171E" w:rsidRPr="00685628" w14:paraId="6A4E1E29" w14:textId="77777777" w:rsidTr="0019441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685628" w:rsidRDefault="00F1171E" w:rsidP="007222C8">
            <w:pPr>
              <w:pStyle w:val="NormalWeb"/>
              <w:spacing w:before="0" w:beforeAutospacing="0" w:after="0" w:afterAutospacing="0"/>
              <w:rPr>
                <w:rFonts w:ascii="Arial" w:hAnsi="Arial" w:cs="Arial"/>
                <w:b/>
                <w:sz w:val="20"/>
                <w:szCs w:val="20"/>
                <w:u w:val="single"/>
                <w:lang w:val="en-GB"/>
              </w:rPr>
            </w:pPr>
            <w:r w:rsidRPr="00685628">
              <w:rPr>
                <w:rFonts w:ascii="Arial" w:hAnsi="Arial" w:cs="Arial"/>
                <w:b/>
                <w:sz w:val="20"/>
                <w:szCs w:val="20"/>
                <w:highlight w:val="yellow"/>
                <w:u w:val="single"/>
                <w:lang w:val="en-GB"/>
              </w:rPr>
              <w:t>PART  2:</w:t>
            </w:r>
            <w:r w:rsidRPr="00685628">
              <w:rPr>
                <w:rFonts w:ascii="Arial" w:hAnsi="Arial" w:cs="Arial"/>
                <w:b/>
                <w:sz w:val="20"/>
                <w:szCs w:val="20"/>
                <w:u w:val="single"/>
                <w:lang w:val="en-GB"/>
              </w:rPr>
              <w:t xml:space="preserve"> </w:t>
            </w:r>
          </w:p>
          <w:p w14:paraId="5B767407" w14:textId="77777777" w:rsidR="00F1171E" w:rsidRPr="0068562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85628" w14:paraId="5356501F" w14:textId="77777777" w:rsidTr="00194418">
        <w:trPr>
          <w:trHeight w:val="935"/>
        </w:trPr>
        <w:tc>
          <w:tcPr>
            <w:tcW w:w="1598" w:type="pct"/>
            <w:shd w:val="clear" w:color="auto" w:fill="auto"/>
            <w:noWrap/>
            <w:tcMar>
              <w:top w:w="0" w:type="dxa"/>
              <w:left w:w="108" w:type="dxa"/>
              <w:bottom w:w="0" w:type="dxa"/>
              <w:right w:w="108" w:type="dxa"/>
            </w:tcMar>
            <w:vAlign w:val="center"/>
          </w:tcPr>
          <w:p w14:paraId="51E80121" w14:textId="77777777" w:rsidR="00F1171E" w:rsidRPr="00685628" w:rsidRDefault="00F1171E" w:rsidP="007222C8">
            <w:pPr>
              <w:pStyle w:val="NormalWeb"/>
              <w:spacing w:before="0" w:beforeAutospacing="0" w:after="0" w:afterAutospacing="0"/>
              <w:rPr>
                <w:rFonts w:ascii="Arial" w:hAnsi="Arial" w:cs="Arial"/>
                <w:sz w:val="20"/>
                <w:szCs w:val="20"/>
                <w:lang w:val="en-GB"/>
              </w:rPr>
            </w:pPr>
          </w:p>
        </w:tc>
        <w:tc>
          <w:tcPr>
            <w:tcW w:w="2053" w:type="pct"/>
            <w:shd w:val="clear" w:color="auto" w:fill="auto"/>
            <w:tcMar>
              <w:top w:w="0" w:type="dxa"/>
              <w:left w:w="108" w:type="dxa"/>
              <w:bottom w:w="0" w:type="dxa"/>
              <w:right w:w="108" w:type="dxa"/>
            </w:tcMar>
          </w:tcPr>
          <w:p w14:paraId="4C8040F4" w14:textId="77777777" w:rsidR="00F1171E" w:rsidRPr="00685628" w:rsidRDefault="00F1171E" w:rsidP="007222C8">
            <w:pPr>
              <w:pStyle w:val="Heading2"/>
              <w:jc w:val="left"/>
              <w:rPr>
                <w:rFonts w:ascii="Arial" w:hAnsi="Arial" w:cs="Arial"/>
                <w:lang w:val="en-GB"/>
              </w:rPr>
            </w:pPr>
            <w:r w:rsidRPr="00685628">
              <w:rPr>
                <w:rFonts w:ascii="Arial" w:hAnsi="Arial" w:cs="Arial"/>
                <w:lang w:val="en-GB"/>
              </w:rPr>
              <w:t>Reviewer’s comment</w:t>
            </w:r>
          </w:p>
        </w:tc>
        <w:tc>
          <w:tcPr>
            <w:tcW w:w="1349" w:type="pct"/>
            <w:shd w:val="clear" w:color="auto" w:fill="auto"/>
          </w:tcPr>
          <w:p w14:paraId="6F48B50B" w14:textId="77777777" w:rsidR="00F1171E" w:rsidRPr="00685628" w:rsidRDefault="00F1171E" w:rsidP="007222C8">
            <w:pPr>
              <w:pStyle w:val="Heading2"/>
              <w:jc w:val="left"/>
              <w:rPr>
                <w:rFonts w:ascii="Arial" w:hAnsi="Arial" w:cs="Arial"/>
                <w:b w:val="0"/>
                <w:lang w:val="en-GB"/>
              </w:rPr>
            </w:pPr>
            <w:r w:rsidRPr="00685628">
              <w:rPr>
                <w:rFonts w:ascii="Arial" w:hAnsi="Arial" w:cs="Arial"/>
                <w:lang w:val="en-GB"/>
              </w:rPr>
              <w:t>Author’s comment</w:t>
            </w:r>
            <w:r w:rsidRPr="00685628">
              <w:rPr>
                <w:rFonts w:ascii="Arial" w:hAnsi="Arial" w:cs="Arial"/>
                <w:b w:val="0"/>
                <w:lang w:val="en-GB"/>
              </w:rPr>
              <w:t xml:space="preserve"> </w:t>
            </w:r>
            <w:r w:rsidRPr="0068562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85628" w14:paraId="3944C8A3" w14:textId="77777777" w:rsidTr="00194418">
        <w:trPr>
          <w:trHeight w:val="697"/>
        </w:trPr>
        <w:tc>
          <w:tcPr>
            <w:tcW w:w="1598" w:type="pct"/>
            <w:shd w:val="clear" w:color="auto" w:fill="auto"/>
            <w:noWrap/>
            <w:tcMar>
              <w:top w:w="0" w:type="dxa"/>
              <w:left w:w="108" w:type="dxa"/>
              <w:bottom w:w="0" w:type="dxa"/>
              <w:right w:w="108" w:type="dxa"/>
            </w:tcMar>
            <w:vAlign w:val="center"/>
          </w:tcPr>
          <w:p w14:paraId="314C891C" w14:textId="77777777" w:rsidR="00F1171E" w:rsidRPr="00685628" w:rsidRDefault="00F1171E" w:rsidP="007222C8">
            <w:pPr>
              <w:pStyle w:val="NormalWeb"/>
              <w:spacing w:before="0" w:beforeAutospacing="0" w:after="0" w:afterAutospacing="0"/>
              <w:rPr>
                <w:rFonts w:ascii="Arial" w:hAnsi="Arial" w:cs="Arial"/>
                <w:b/>
                <w:sz w:val="20"/>
                <w:szCs w:val="20"/>
                <w:lang w:val="en-GB"/>
              </w:rPr>
            </w:pPr>
            <w:r w:rsidRPr="00685628">
              <w:rPr>
                <w:rFonts w:ascii="Arial" w:hAnsi="Arial" w:cs="Arial"/>
                <w:b/>
                <w:sz w:val="20"/>
                <w:szCs w:val="20"/>
                <w:lang w:val="en-GB"/>
              </w:rPr>
              <w:t xml:space="preserve">Are there ethical issues in this manuscript? </w:t>
            </w:r>
          </w:p>
          <w:p w14:paraId="6034B476" w14:textId="77777777" w:rsidR="00F1171E" w:rsidRPr="00685628" w:rsidRDefault="00F1171E" w:rsidP="007222C8">
            <w:pPr>
              <w:pStyle w:val="NormalWeb"/>
              <w:spacing w:before="0" w:beforeAutospacing="0" w:after="0" w:afterAutospacing="0"/>
              <w:rPr>
                <w:rFonts w:ascii="Arial" w:hAnsi="Arial" w:cs="Arial"/>
                <w:sz w:val="20"/>
                <w:szCs w:val="20"/>
                <w:lang w:val="en-GB"/>
              </w:rPr>
            </w:pPr>
          </w:p>
        </w:tc>
        <w:tc>
          <w:tcPr>
            <w:tcW w:w="2053" w:type="pct"/>
            <w:shd w:val="clear" w:color="auto" w:fill="auto"/>
            <w:tcMar>
              <w:top w:w="0" w:type="dxa"/>
              <w:left w:w="108" w:type="dxa"/>
              <w:bottom w:w="0" w:type="dxa"/>
              <w:right w:w="108" w:type="dxa"/>
            </w:tcMar>
            <w:vAlign w:val="center"/>
          </w:tcPr>
          <w:p w14:paraId="3F0D46E3" w14:textId="77777777" w:rsidR="00F1171E" w:rsidRPr="00685628"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685628" w:rsidRDefault="00F1171E" w:rsidP="007222C8">
            <w:pPr>
              <w:pStyle w:val="NormalWeb"/>
              <w:spacing w:before="0" w:beforeAutospacing="0" w:after="0" w:afterAutospacing="0"/>
              <w:rPr>
                <w:rFonts w:ascii="Arial" w:hAnsi="Arial" w:cs="Arial"/>
                <w:sz w:val="20"/>
                <w:szCs w:val="20"/>
                <w:lang w:val="en-GB"/>
              </w:rPr>
            </w:pPr>
          </w:p>
        </w:tc>
        <w:tc>
          <w:tcPr>
            <w:tcW w:w="1349" w:type="pct"/>
            <w:shd w:val="clear" w:color="auto" w:fill="auto"/>
            <w:vAlign w:val="center"/>
          </w:tcPr>
          <w:p w14:paraId="780A9F8E" w14:textId="77777777" w:rsidR="00F1171E" w:rsidRPr="00685628" w:rsidRDefault="00F1171E" w:rsidP="007222C8">
            <w:pPr>
              <w:rPr>
                <w:rFonts w:ascii="Arial" w:eastAsia="Arial Unicode MS" w:hAnsi="Arial" w:cs="Arial"/>
                <w:sz w:val="20"/>
                <w:szCs w:val="20"/>
                <w:lang w:val="en-GB"/>
              </w:rPr>
            </w:pPr>
          </w:p>
          <w:p w14:paraId="4A981594" w14:textId="77777777" w:rsidR="00F1171E" w:rsidRPr="00685628" w:rsidRDefault="00F1171E" w:rsidP="007222C8">
            <w:pPr>
              <w:rPr>
                <w:rFonts w:ascii="Arial" w:eastAsia="Arial Unicode MS" w:hAnsi="Arial" w:cs="Arial"/>
                <w:sz w:val="20"/>
                <w:szCs w:val="20"/>
                <w:lang w:val="en-GB"/>
              </w:rPr>
            </w:pPr>
          </w:p>
          <w:p w14:paraId="4780A682" w14:textId="77777777" w:rsidR="00F1171E" w:rsidRPr="00685628" w:rsidRDefault="00F1171E" w:rsidP="007222C8">
            <w:pPr>
              <w:rPr>
                <w:rFonts w:ascii="Arial" w:eastAsia="Arial Unicode MS" w:hAnsi="Arial" w:cs="Arial"/>
                <w:sz w:val="20"/>
                <w:szCs w:val="20"/>
                <w:lang w:val="en-GB"/>
              </w:rPr>
            </w:pPr>
          </w:p>
          <w:p w14:paraId="2D80979A" w14:textId="77777777" w:rsidR="00F1171E" w:rsidRPr="0068562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1E5F0C5" w14:textId="77777777" w:rsidR="00685628" w:rsidRPr="00774765" w:rsidRDefault="00685628" w:rsidP="00685628">
      <w:pPr>
        <w:pStyle w:val="Affiliation"/>
        <w:spacing w:after="0" w:line="240" w:lineRule="auto"/>
        <w:jc w:val="left"/>
        <w:rPr>
          <w:rFonts w:ascii="Arial" w:hAnsi="Arial" w:cs="Arial"/>
          <w:b/>
          <w:u w:val="single"/>
        </w:rPr>
      </w:pPr>
      <w:r w:rsidRPr="00774765">
        <w:rPr>
          <w:rFonts w:ascii="Arial" w:hAnsi="Arial" w:cs="Arial"/>
          <w:b/>
          <w:u w:val="single"/>
        </w:rPr>
        <w:t>Reviewer details:</w:t>
      </w:r>
    </w:p>
    <w:p w14:paraId="1D529BEC" w14:textId="77777777" w:rsidR="00685628" w:rsidRPr="00774765" w:rsidRDefault="00685628" w:rsidP="00685628">
      <w:pPr>
        <w:pStyle w:val="Affiliation"/>
        <w:spacing w:after="0" w:line="240" w:lineRule="auto"/>
        <w:jc w:val="left"/>
        <w:rPr>
          <w:rFonts w:ascii="Arial" w:hAnsi="Arial" w:cs="Arial"/>
          <w:b/>
        </w:rPr>
      </w:pPr>
      <w:r w:rsidRPr="00774765">
        <w:rPr>
          <w:rFonts w:ascii="Arial" w:hAnsi="Arial" w:cs="Arial"/>
          <w:b/>
          <w:color w:val="0D0D0D"/>
        </w:rPr>
        <w:t>Lukasz Matysiak, Military University of Technology, Poland</w:t>
      </w:r>
    </w:p>
    <w:p w14:paraId="05B076C8" w14:textId="77777777" w:rsidR="00685628" w:rsidRPr="00685628" w:rsidRDefault="00685628">
      <w:pPr>
        <w:rPr>
          <w:rFonts w:ascii="Arial" w:hAnsi="Arial" w:cs="Arial"/>
          <w:b/>
          <w:sz w:val="20"/>
          <w:szCs w:val="20"/>
        </w:rPr>
      </w:pPr>
    </w:p>
    <w:sectPr w:rsidR="00685628" w:rsidRPr="00685628"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4FBC0" w14:textId="77777777" w:rsidR="00300CA7" w:rsidRPr="0000007A" w:rsidRDefault="00300CA7" w:rsidP="0099583E">
      <w:r>
        <w:separator/>
      </w:r>
    </w:p>
  </w:endnote>
  <w:endnote w:type="continuationSeparator" w:id="0">
    <w:p w14:paraId="40E11C0A" w14:textId="77777777" w:rsidR="00300CA7" w:rsidRPr="0000007A" w:rsidRDefault="00300CA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42690" w14:textId="77777777" w:rsidR="00300CA7" w:rsidRPr="0000007A" w:rsidRDefault="00300CA7" w:rsidP="0099583E">
      <w:r>
        <w:separator/>
      </w:r>
    </w:p>
  </w:footnote>
  <w:footnote w:type="continuationSeparator" w:id="0">
    <w:p w14:paraId="60108A6B" w14:textId="77777777" w:rsidR="00300CA7" w:rsidRPr="0000007A" w:rsidRDefault="00300CA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18444231">
    <w:abstractNumId w:val="3"/>
  </w:num>
  <w:num w:numId="2" w16cid:durableId="1019936947">
    <w:abstractNumId w:val="6"/>
  </w:num>
  <w:num w:numId="3" w16cid:durableId="1241787981">
    <w:abstractNumId w:val="5"/>
  </w:num>
  <w:num w:numId="4" w16cid:durableId="1089497738">
    <w:abstractNumId w:val="7"/>
  </w:num>
  <w:num w:numId="5" w16cid:durableId="1668709985">
    <w:abstractNumId w:val="4"/>
  </w:num>
  <w:num w:numId="6" w16cid:durableId="787043024">
    <w:abstractNumId w:val="0"/>
  </w:num>
  <w:num w:numId="7" w16cid:durableId="1781952087">
    <w:abstractNumId w:val="1"/>
  </w:num>
  <w:num w:numId="8" w16cid:durableId="318922709">
    <w:abstractNumId w:val="9"/>
  </w:num>
  <w:num w:numId="9" w16cid:durableId="1673987048">
    <w:abstractNumId w:val="8"/>
  </w:num>
  <w:num w:numId="10" w16cid:durableId="17636441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25F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56117"/>
    <w:rsid w:val="00163622"/>
    <w:rsid w:val="001645A2"/>
    <w:rsid w:val="00164F4E"/>
    <w:rsid w:val="00165685"/>
    <w:rsid w:val="0017480A"/>
    <w:rsid w:val="0017545C"/>
    <w:rsid w:val="001766DF"/>
    <w:rsid w:val="00176F0D"/>
    <w:rsid w:val="00186C8F"/>
    <w:rsid w:val="0018753A"/>
    <w:rsid w:val="00194418"/>
    <w:rsid w:val="00197E68"/>
    <w:rsid w:val="001A1605"/>
    <w:rsid w:val="001A2F22"/>
    <w:rsid w:val="001B0C63"/>
    <w:rsid w:val="001B1776"/>
    <w:rsid w:val="001B5029"/>
    <w:rsid w:val="001D3A1D"/>
    <w:rsid w:val="001E491E"/>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0CA7"/>
    <w:rsid w:val="00312559"/>
    <w:rsid w:val="003204B8"/>
    <w:rsid w:val="00326D7D"/>
    <w:rsid w:val="0033018A"/>
    <w:rsid w:val="00333A71"/>
    <w:rsid w:val="0033692F"/>
    <w:rsid w:val="00353718"/>
    <w:rsid w:val="00374F93"/>
    <w:rsid w:val="00377F1D"/>
    <w:rsid w:val="00394901"/>
    <w:rsid w:val="003A04E7"/>
    <w:rsid w:val="003A1C45"/>
    <w:rsid w:val="003A4991"/>
    <w:rsid w:val="003A6E1A"/>
    <w:rsid w:val="003B1D0B"/>
    <w:rsid w:val="003B2172"/>
    <w:rsid w:val="003C4AE4"/>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86FE2"/>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23B29"/>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7388"/>
    <w:rsid w:val="005D230D"/>
    <w:rsid w:val="005E11DC"/>
    <w:rsid w:val="005E29CE"/>
    <w:rsid w:val="005E3241"/>
    <w:rsid w:val="005E7FB0"/>
    <w:rsid w:val="005F184C"/>
    <w:rsid w:val="00602B03"/>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5628"/>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4FAC"/>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2F89"/>
    <w:rsid w:val="00B760E1"/>
    <w:rsid w:val="00B82FFC"/>
    <w:rsid w:val="00BA1AB3"/>
    <w:rsid w:val="00BA55B7"/>
    <w:rsid w:val="00BA6421"/>
    <w:rsid w:val="00BB21AB"/>
    <w:rsid w:val="00BB4FEC"/>
    <w:rsid w:val="00BC402F"/>
    <w:rsid w:val="00BD0DF5"/>
    <w:rsid w:val="00BD40D2"/>
    <w:rsid w:val="00BD6447"/>
    <w:rsid w:val="00BD7527"/>
    <w:rsid w:val="00BE13EF"/>
    <w:rsid w:val="00BE40A5"/>
    <w:rsid w:val="00BE6454"/>
    <w:rsid w:val="00BF5C56"/>
    <w:rsid w:val="00C01111"/>
    <w:rsid w:val="00C03A1D"/>
    <w:rsid w:val="00C04C33"/>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19F6"/>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35B8D"/>
    <w:rsid w:val="00E451EA"/>
    <w:rsid w:val="00E57F4B"/>
    <w:rsid w:val="00E63889"/>
    <w:rsid w:val="00E63A98"/>
    <w:rsid w:val="00E645E9"/>
    <w:rsid w:val="00E65596"/>
    <w:rsid w:val="00E66385"/>
    <w:rsid w:val="00E67C81"/>
    <w:rsid w:val="00E71C8D"/>
    <w:rsid w:val="00E72360"/>
    <w:rsid w:val="00E72A8E"/>
    <w:rsid w:val="00E9533D"/>
    <w:rsid w:val="00E972A7"/>
    <w:rsid w:val="00EA2839"/>
    <w:rsid w:val="00EB3E91"/>
    <w:rsid w:val="00EB6E15"/>
    <w:rsid w:val="00EC2743"/>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4E61"/>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Nierozpoznanawzmianka1">
    <w:name w:val="Nierozpoznana wzmianka1"/>
    <w:basedOn w:val="DefaultParagraphFont"/>
    <w:uiPriority w:val="99"/>
    <w:semiHidden/>
    <w:unhideWhenUsed/>
    <w:rsid w:val="0086369B"/>
    <w:rPr>
      <w:color w:val="605E5C"/>
      <w:shd w:val="clear" w:color="auto" w:fill="E1DFDD"/>
    </w:rPr>
  </w:style>
  <w:style w:type="character" w:customStyle="1" w:styleId="UnresolvedMention1">
    <w:name w:val="Unresolved Mention1"/>
    <w:basedOn w:val="DefaultParagraphFont"/>
    <w:uiPriority w:val="99"/>
    <w:semiHidden/>
    <w:unhideWhenUsed/>
    <w:rsid w:val="00025F8E"/>
    <w:rPr>
      <w:color w:val="605E5C"/>
      <w:shd w:val="clear" w:color="auto" w:fill="E1DFDD"/>
    </w:rPr>
  </w:style>
  <w:style w:type="paragraph" w:customStyle="1" w:styleId="Affiliation">
    <w:name w:val="Affiliation"/>
    <w:basedOn w:val="Normal"/>
    <w:rsid w:val="0068562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29281491">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7744866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6570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Pages>
  <Words>1055</Words>
  <Characters>6018</Characters>
  <Application>Microsoft Office Word</Application>
  <DocSecurity>0</DocSecurity>
  <Lines>50</Lines>
  <Paragraphs>14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7059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2025-05-24T09:33:00Z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