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DC4096" w14:paraId="5D2B9364" w14:textId="77777777" w:rsidTr="005527E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DC29719" w14:textId="77777777" w:rsidR="00602F7D" w:rsidRPr="00DC409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C4096" w14:paraId="0D94DE6A" w14:textId="77777777" w:rsidTr="005527E5">
        <w:trPr>
          <w:trHeight w:val="413"/>
        </w:trPr>
        <w:tc>
          <w:tcPr>
            <w:tcW w:w="1216" w:type="pct"/>
          </w:tcPr>
          <w:p w14:paraId="6BC24029" w14:textId="77777777" w:rsidR="0000007A" w:rsidRPr="00DC409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C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671F" w14:textId="77777777" w:rsidR="0000007A" w:rsidRPr="00DC4096" w:rsidRDefault="00E64D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DC4096" w14:paraId="19E73E7B" w14:textId="77777777" w:rsidTr="005527E5">
        <w:trPr>
          <w:trHeight w:val="290"/>
        </w:trPr>
        <w:tc>
          <w:tcPr>
            <w:tcW w:w="1216" w:type="pct"/>
          </w:tcPr>
          <w:p w14:paraId="23254D4B" w14:textId="77777777" w:rsidR="0000007A" w:rsidRPr="00DC40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0658" w14:textId="77777777" w:rsidR="0000007A" w:rsidRPr="00DC409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C2F57" w:rsidRPr="00DC40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2F57"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5684.8</w:t>
            </w:r>
          </w:p>
        </w:tc>
      </w:tr>
      <w:tr w:rsidR="0000007A" w:rsidRPr="00DC4096" w14:paraId="546FECB0" w14:textId="77777777" w:rsidTr="005527E5">
        <w:trPr>
          <w:trHeight w:val="331"/>
        </w:trPr>
        <w:tc>
          <w:tcPr>
            <w:tcW w:w="1216" w:type="pct"/>
          </w:tcPr>
          <w:p w14:paraId="5754A65C" w14:textId="77777777" w:rsidR="0000007A" w:rsidRPr="00DC40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01AB" w14:textId="77777777" w:rsidR="0000007A" w:rsidRPr="00DC4096" w:rsidRDefault="00E64D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C4096">
              <w:rPr>
                <w:rFonts w:ascii="Arial" w:hAnsi="Arial" w:cs="Arial"/>
                <w:b/>
                <w:sz w:val="20"/>
                <w:szCs w:val="20"/>
                <w:lang w:val="en-GB"/>
              </w:rPr>
              <w:t>SARS-CoV-2 Mutations, Origin of Variants and Prediction of Mutations to Control Severe Diseases in Humans</w:t>
            </w:r>
          </w:p>
        </w:tc>
      </w:tr>
      <w:tr w:rsidR="00CF0BBB" w:rsidRPr="00DC4096" w14:paraId="4D817935" w14:textId="77777777" w:rsidTr="005527E5">
        <w:trPr>
          <w:trHeight w:val="332"/>
        </w:trPr>
        <w:tc>
          <w:tcPr>
            <w:tcW w:w="1216" w:type="pct"/>
          </w:tcPr>
          <w:p w14:paraId="64D80788" w14:textId="77777777" w:rsidR="00CF0BBB" w:rsidRPr="00DC409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5E650" w14:textId="77777777" w:rsidR="00CF0BBB" w:rsidRPr="00DC4096" w:rsidRDefault="00E64D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6E98571" w14:textId="77777777" w:rsidR="0086369B" w:rsidRPr="00DC409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7B1188B" w14:textId="77777777" w:rsidR="00626025" w:rsidRPr="00DC409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C409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00753D4" w14:textId="77777777" w:rsidR="007B54A4" w:rsidRPr="00DC409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427C2DC" w14:textId="77777777" w:rsidR="007B54A4" w:rsidRPr="00DC409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C409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46B3968" w14:textId="77777777" w:rsidR="00640538" w:rsidRPr="00DC4096" w:rsidRDefault="00C44F8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C409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7B8415" wp14:editId="5486DB0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3175"/>
                <wp:wrapNone/>
                <wp:docPr id="54986325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B037B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19816286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3AD642E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7DE906B5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FB35153" w14:textId="77777777" w:rsidR="00E03C32" w:rsidRDefault="00E64DF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64DF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Clinical Research and Clinical Trials. 6(2)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E64DF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2022</w:t>
                            </w:r>
                          </w:p>
                          <w:p w14:paraId="4D43DBDB" w14:textId="77777777" w:rsidR="00E03C32" w:rsidRPr="007B54A4" w:rsidRDefault="00E64DF2" w:rsidP="00E64DF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64DF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10.31579/2693-4779/104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B841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58BB037B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19816286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13AD642E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7DE906B5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6FB35153" w14:textId="77777777" w:rsidR="00E03C32" w:rsidRDefault="00E64DF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64DF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Clinical Research and Clinical Trials. 6(2)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E64DF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2022</w:t>
                      </w:r>
                    </w:p>
                    <w:p w14:paraId="4D43DBDB" w14:textId="77777777" w:rsidR="00E03C32" w:rsidRPr="007B54A4" w:rsidRDefault="00E64DF2" w:rsidP="00E64DF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64DF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10.31579/2693-4779/104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860932" w14:textId="77777777" w:rsidR="00D9392F" w:rsidRPr="00DC409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C409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711BA8C4" w14:textId="77777777" w:rsidR="00D27A79" w:rsidRPr="00DC409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C4096" w14:paraId="1803245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D264CBB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409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C409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15A8091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4096" w14:paraId="4F79A9BA" w14:textId="77777777" w:rsidTr="007222C8">
        <w:tc>
          <w:tcPr>
            <w:tcW w:w="1265" w:type="pct"/>
            <w:noWrap/>
          </w:tcPr>
          <w:p w14:paraId="4B956256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CEA6372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4096">
              <w:rPr>
                <w:rFonts w:ascii="Arial" w:hAnsi="Arial" w:cs="Arial"/>
                <w:lang w:val="en-GB"/>
              </w:rPr>
              <w:t>Reviewer’s comment</w:t>
            </w:r>
          </w:p>
          <w:p w14:paraId="06F5DCF7" w14:textId="77777777" w:rsidR="00421DBF" w:rsidRPr="00DC409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12AAD53" w14:textId="77777777" w:rsidR="00421DBF" w:rsidRPr="00DC409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480877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4096">
              <w:rPr>
                <w:rFonts w:ascii="Arial" w:hAnsi="Arial" w:cs="Arial"/>
                <w:lang w:val="en-GB"/>
              </w:rPr>
              <w:t>Author’s Feedback</w:t>
            </w:r>
            <w:r w:rsidRPr="00DC409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409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C4096" w14:paraId="44FA4F8A" w14:textId="77777777" w:rsidTr="007222C8">
        <w:trPr>
          <w:trHeight w:val="1264"/>
        </w:trPr>
        <w:tc>
          <w:tcPr>
            <w:tcW w:w="1265" w:type="pct"/>
            <w:noWrap/>
          </w:tcPr>
          <w:p w14:paraId="09711F03" w14:textId="77777777" w:rsidR="00F1171E" w:rsidRPr="00DC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3BF72C8" w14:textId="77777777" w:rsidR="00F1171E" w:rsidRPr="00DC409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2A34170" w14:textId="77777777" w:rsidR="007A6DE9" w:rsidRPr="00DC4096" w:rsidRDefault="00C44F8B" w:rsidP="007A6DE9">
            <w:pPr>
              <w:pStyle w:val="ListParagraph"/>
              <w:ind w:left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e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p</w:t>
            </w:r>
            <w:r w:rsidRPr="00DC4096">
              <w:rPr>
                <w:rFonts w:ascii="Arial" w:hAnsi="Arial" w:cs="Arial"/>
                <w:b/>
                <w:iCs/>
                <w:spacing w:val="-3"/>
                <w:sz w:val="20"/>
                <w:szCs w:val="20"/>
              </w:rPr>
              <w:t>r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ce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ss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>m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u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i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 of </w:t>
            </w:r>
            <w:r w:rsidRPr="00DC40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SARS-CoV-2 virus is described. 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It emphasized more on methodology; 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 C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od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pacing w:val="5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U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s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ag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2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P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a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rn. </w:t>
            </w:r>
            <w:r w:rsidR="007A6DE9"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>D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iffe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re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mod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rn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>m</w:t>
            </w:r>
            <w:r w:rsidR="007A6DE9" w:rsidRPr="00DC4096">
              <w:rPr>
                <w:rFonts w:ascii="Arial" w:hAnsi="Arial" w:cs="Arial"/>
                <w:b/>
                <w:iCs/>
                <w:spacing w:val="-3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hod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="007A6DE9"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 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p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d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icti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mu</w:t>
            </w:r>
            <w:r w:rsidR="007A6DE9"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i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on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 like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g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m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ic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ha</w:t>
            </w:r>
            <w:r w:rsidR="007A6DE9"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g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="007A6DE9"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="007A6DE9"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d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ha</w:t>
            </w:r>
            <w:r w:rsidR="007A6DE9"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g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="007A6DE9"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in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 s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qu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="007A6DE9"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a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m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pacing w:val="2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d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o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="007A6DE9"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e </w:t>
            </w:r>
            <w:r w:rsidR="007A6DE9"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v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ir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l</w:t>
            </w:r>
            <w:r w:rsidR="007A6DE9" w:rsidRPr="00DC4096">
              <w:rPr>
                <w:rFonts w:ascii="Arial" w:hAnsi="Arial" w:cs="Arial"/>
                <w:b/>
                <w:iCs/>
                <w:spacing w:val="5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p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te</w:t>
            </w:r>
            <w:r w:rsidR="007A6DE9"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i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="007A6DE9"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="007A6DE9"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="007A6DE9"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re</w:t>
            </w:r>
            <w:r w:rsidR="007A6DE9" w:rsidRPr="00DC4096">
              <w:rPr>
                <w:rFonts w:ascii="Arial" w:hAnsi="Arial" w:cs="Arial"/>
                <w:b/>
                <w:iCs/>
                <w:spacing w:val="2"/>
                <w:sz w:val="20"/>
                <w:szCs w:val="20"/>
              </w:rPr>
              <w:t xml:space="preserve"> illustrated.</w:t>
            </w:r>
          </w:p>
          <w:p w14:paraId="7C125D45" w14:textId="77777777" w:rsidR="007A6DE9" w:rsidRPr="00DC4096" w:rsidRDefault="007A6D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7911C5F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096" w14:paraId="0D32BE39" w14:textId="77777777" w:rsidTr="007222C8">
        <w:trPr>
          <w:trHeight w:val="1262"/>
        </w:trPr>
        <w:tc>
          <w:tcPr>
            <w:tcW w:w="1265" w:type="pct"/>
            <w:noWrap/>
          </w:tcPr>
          <w:p w14:paraId="51CA319B" w14:textId="77777777" w:rsidR="00F1171E" w:rsidRPr="00DC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4DDE44B" w14:textId="77777777" w:rsidR="00F1171E" w:rsidRPr="00DC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F8BFB0B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82AC11F" w14:textId="77777777" w:rsidR="00F1171E" w:rsidRPr="00DC4096" w:rsidRDefault="007A6D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3B3F79DC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096" w14:paraId="2B9BCA17" w14:textId="77777777" w:rsidTr="007222C8">
        <w:trPr>
          <w:trHeight w:val="1262"/>
        </w:trPr>
        <w:tc>
          <w:tcPr>
            <w:tcW w:w="1265" w:type="pct"/>
            <w:noWrap/>
          </w:tcPr>
          <w:p w14:paraId="6EB84741" w14:textId="77777777" w:rsidR="00F1171E" w:rsidRPr="00DC40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C409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E926B72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230BE5E" w14:textId="77777777" w:rsidR="00F1171E" w:rsidRPr="00DC4096" w:rsidRDefault="007A6D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630400B3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096" w14:paraId="0AA90E7D" w14:textId="77777777" w:rsidTr="007222C8">
        <w:trPr>
          <w:trHeight w:val="859"/>
        </w:trPr>
        <w:tc>
          <w:tcPr>
            <w:tcW w:w="1265" w:type="pct"/>
            <w:noWrap/>
          </w:tcPr>
          <w:p w14:paraId="12A49FE3" w14:textId="77777777" w:rsidR="00F1171E" w:rsidRPr="00DC409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0967E89" w14:textId="77777777" w:rsidR="007A6DE9" w:rsidRPr="00DC4096" w:rsidRDefault="007A6DE9" w:rsidP="007A6DE9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sz w:val="20"/>
                <w:szCs w:val="20"/>
                <w:lang w:val="en-GB"/>
              </w:rPr>
              <w:t>It would be better if mutation is related with clinical severity and death.</w:t>
            </w:r>
          </w:p>
          <w:p w14:paraId="38813B04" w14:textId="77777777" w:rsidR="007A6DE9" w:rsidRPr="00DC4096" w:rsidRDefault="007A6DE9" w:rsidP="007A6DE9">
            <w:pPr>
              <w:pStyle w:val="ListParagraph"/>
              <w:ind w:left="0"/>
              <w:rPr>
                <w:rFonts w:ascii="Arial" w:hAnsi="Arial" w:cs="Arial"/>
                <w:b/>
                <w:iCs/>
                <w:spacing w:val="1"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  <w:lang w:val="en-GB"/>
              </w:rPr>
              <w:t>For example, Delta wave caused the most severe morbidity and mortality.</w:t>
            </w:r>
          </w:p>
          <w:p w14:paraId="50C1DBD9" w14:textId="77777777" w:rsidR="007A6DE9" w:rsidRPr="00DC4096" w:rsidRDefault="007A6DE9" w:rsidP="007A6DE9">
            <w:pPr>
              <w:pStyle w:val="ListParagraph"/>
              <w:ind w:left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An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d combination of innate immunity and vaccine induced immunity produced better protective effect; reduction of severity and death.</w:t>
            </w:r>
          </w:p>
          <w:p w14:paraId="381BF40A" w14:textId="77777777" w:rsidR="007A6DE9" w:rsidRPr="00DC4096" w:rsidRDefault="007A6DE9" w:rsidP="007A6DE9">
            <w:pPr>
              <w:pStyle w:val="ListParagraph"/>
              <w:ind w:left="0"/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</w:pPr>
            <w:r w:rsidRPr="00DC40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SARS-CoV-2 virus has been mutating with resultant </w:t>
            </w:r>
            <w:r w:rsidRPr="00DC4096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sz w:val="20"/>
                <w:szCs w:val="20"/>
              </w:rPr>
              <w:t>y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 w:rsidRPr="00DC4096">
              <w:rPr>
                <w:rFonts w:ascii="Arial" w:hAnsi="Arial" w:cs="Arial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DC4096">
              <w:rPr>
                <w:rFonts w:ascii="Arial" w:hAnsi="Arial" w:cs="Arial"/>
                <w:sz w:val="20"/>
                <w:szCs w:val="20"/>
              </w:rPr>
              <w:t>i</w:t>
            </w:r>
            <w:r w:rsidRPr="00DC4096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sz w:val="20"/>
                <w:szCs w:val="20"/>
              </w:rPr>
              <w:t>ts</w:t>
            </w:r>
            <w:r w:rsidRPr="00DC4096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su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>c</w:t>
            </w:r>
            <w:r w:rsidRPr="00DC4096">
              <w:rPr>
                <w:rFonts w:ascii="Arial" w:hAnsi="Arial" w:cs="Arial"/>
                <w:sz w:val="20"/>
                <w:szCs w:val="20"/>
              </w:rPr>
              <w:t>h</w:t>
            </w:r>
            <w:r w:rsidRPr="00DC4096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z w:val="20"/>
                <w:szCs w:val="20"/>
              </w:rPr>
              <w:t>s</w:t>
            </w:r>
            <w:r w:rsidRPr="00DC4096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z w:val="20"/>
                <w:szCs w:val="20"/>
              </w:rPr>
              <w:t>l</w:t>
            </w:r>
            <w:r w:rsidRPr="00DC4096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C4096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DC4096">
              <w:rPr>
                <w:rFonts w:ascii="Arial" w:hAnsi="Arial" w:cs="Arial"/>
                <w:sz w:val="20"/>
                <w:szCs w:val="20"/>
              </w:rPr>
              <w:t>et</w:t>
            </w:r>
            <w:r w:rsidRPr="00DC409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z w:val="20"/>
                <w:szCs w:val="20"/>
              </w:rPr>
              <w:t>,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sz w:val="20"/>
                <w:szCs w:val="20"/>
              </w:rPr>
              <w:t>G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mm</w:t>
            </w:r>
            <w:r w:rsidRPr="00DC4096">
              <w:rPr>
                <w:rFonts w:ascii="Arial" w:hAnsi="Arial" w:cs="Arial"/>
                <w:sz w:val="20"/>
                <w:szCs w:val="20"/>
              </w:rPr>
              <w:t>a, De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DC4096">
              <w:rPr>
                <w:rFonts w:ascii="Arial" w:hAnsi="Arial" w:cs="Arial"/>
                <w:sz w:val="20"/>
                <w:szCs w:val="20"/>
              </w:rPr>
              <w:t>ta</w:t>
            </w:r>
            <w:r w:rsidRPr="00DC4096">
              <w:rPr>
                <w:rFonts w:ascii="Arial" w:hAnsi="Arial" w:cs="Arial"/>
                <w:spacing w:val="3"/>
                <w:sz w:val="20"/>
                <w:szCs w:val="20"/>
              </w:rPr>
              <w:t xml:space="preserve"> a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sz w:val="20"/>
                <w:szCs w:val="20"/>
              </w:rPr>
              <w:t>d</w:t>
            </w:r>
            <w:r w:rsidRPr="00DC4096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DC4096">
              <w:rPr>
                <w:rFonts w:ascii="Arial" w:hAnsi="Arial" w:cs="Arial"/>
                <w:sz w:val="20"/>
                <w:szCs w:val="20"/>
              </w:rPr>
              <w:t>ic</w:t>
            </w:r>
            <w:r w:rsidRPr="00DC4096">
              <w:rPr>
                <w:rFonts w:ascii="Arial" w:hAnsi="Arial" w:cs="Arial"/>
                <w:spacing w:val="1"/>
                <w:sz w:val="20"/>
                <w:szCs w:val="20"/>
              </w:rPr>
              <w:t>ro</w:t>
            </w:r>
            <w:r w:rsidRPr="00DC4096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ri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g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i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2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n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w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va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ri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an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ts </w:t>
            </w:r>
            <w:proofErr w:type="gramStart"/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ha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v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proofErr w:type="gramEnd"/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b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ee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d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is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u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se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d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</w:p>
          <w:p w14:paraId="236E062A" w14:textId="77777777" w:rsidR="007A6DE9" w:rsidRPr="00DC4096" w:rsidRDefault="007A6DE9" w:rsidP="007A6DE9">
            <w:pPr>
              <w:pStyle w:val="ListParagraph"/>
              <w:ind w:left="0"/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</w:pP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It emphasized more on methodology; 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 C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od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5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U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s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ag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2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P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rn. </w:t>
            </w:r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>D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iffe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re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mod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rn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>m</w:t>
            </w:r>
            <w:r w:rsidRPr="00DC4096">
              <w:rPr>
                <w:rFonts w:ascii="Arial" w:hAnsi="Arial" w:cs="Arial"/>
                <w:b/>
                <w:iCs/>
                <w:spacing w:val="-3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hod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 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p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d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icti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mu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i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on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 like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g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m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ic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ha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g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d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ha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g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in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 s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qu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m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pacing w:val="2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c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d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s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 xml:space="preserve"> 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f</w:t>
            </w:r>
            <w:r w:rsidRPr="00DC4096">
              <w:rPr>
                <w:rFonts w:ascii="Arial" w:hAnsi="Arial" w:cs="Arial"/>
                <w:b/>
                <w:iCs/>
                <w:spacing w:val="3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h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e </w:t>
            </w:r>
            <w:r w:rsidRPr="00DC4096">
              <w:rPr>
                <w:rFonts w:ascii="Arial" w:hAnsi="Arial" w:cs="Arial"/>
                <w:b/>
                <w:iCs/>
                <w:spacing w:val="-1"/>
                <w:sz w:val="20"/>
                <w:szCs w:val="20"/>
              </w:rPr>
              <w:t>v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ir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l</w:t>
            </w:r>
            <w:r w:rsidRPr="00DC4096">
              <w:rPr>
                <w:rFonts w:ascii="Arial" w:hAnsi="Arial" w:cs="Arial"/>
                <w:b/>
                <w:iCs/>
                <w:spacing w:val="5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p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o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te</w:t>
            </w:r>
            <w:r w:rsidRPr="00DC4096">
              <w:rPr>
                <w:rFonts w:ascii="Arial" w:hAnsi="Arial" w:cs="Arial"/>
                <w:b/>
                <w:iCs/>
                <w:spacing w:val="-2"/>
                <w:sz w:val="20"/>
                <w:szCs w:val="20"/>
              </w:rPr>
              <w:t>i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n</w:t>
            </w:r>
            <w:r w:rsidRPr="00DC4096">
              <w:rPr>
                <w:rFonts w:ascii="Arial" w:hAnsi="Arial" w:cs="Arial"/>
                <w:b/>
                <w:iCs/>
                <w:spacing w:val="4"/>
                <w:sz w:val="20"/>
                <w:szCs w:val="20"/>
              </w:rPr>
              <w:t xml:space="preserve">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a</w:t>
            </w:r>
            <w:r w:rsidRPr="00DC4096">
              <w:rPr>
                <w:rFonts w:ascii="Arial" w:hAnsi="Arial" w:cs="Arial"/>
                <w:b/>
                <w:iCs/>
                <w:sz w:val="20"/>
                <w:szCs w:val="20"/>
              </w:rPr>
              <w:t>re</w:t>
            </w:r>
            <w:r w:rsidRPr="00DC4096">
              <w:rPr>
                <w:rFonts w:ascii="Arial" w:hAnsi="Arial" w:cs="Arial"/>
                <w:b/>
                <w:iCs/>
                <w:spacing w:val="2"/>
                <w:sz w:val="20"/>
                <w:szCs w:val="20"/>
              </w:rPr>
              <w:t xml:space="preserve"> illustrated. </w:t>
            </w:r>
            <w:r w:rsidRPr="00DC4096">
              <w:rPr>
                <w:rFonts w:ascii="Arial" w:hAnsi="Arial" w:cs="Arial"/>
                <w:b/>
                <w:iCs/>
                <w:spacing w:val="1"/>
                <w:sz w:val="20"/>
                <w:szCs w:val="20"/>
              </w:rPr>
              <w:t>It is good.</w:t>
            </w:r>
          </w:p>
          <w:p w14:paraId="4EEF4DA0" w14:textId="77777777" w:rsidR="00F1171E" w:rsidRPr="00DC4096" w:rsidRDefault="007A6DE9" w:rsidP="007A6D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iCs/>
                <w:spacing w:val="1"/>
                <w:sz w:val="20"/>
                <w:szCs w:val="20"/>
              </w:rPr>
              <w:t>However, it should be related with clinical setting and response to various vaccine.</w:t>
            </w:r>
          </w:p>
        </w:tc>
        <w:tc>
          <w:tcPr>
            <w:tcW w:w="1523" w:type="pct"/>
          </w:tcPr>
          <w:p w14:paraId="4D81E132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096" w14:paraId="543E6612" w14:textId="77777777" w:rsidTr="007222C8">
        <w:trPr>
          <w:trHeight w:val="703"/>
        </w:trPr>
        <w:tc>
          <w:tcPr>
            <w:tcW w:w="1265" w:type="pct"/>
            <w:noWrap/>
          </w:tcPr>
          <w:p w14:paraId="129D844A" w14:textId="77777777" w:rsidR="00F1171E" w:rsidRPr="00DC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FE8CB2C" w14:textId="77777777" w:rsidR="00F1171E" w:rsidRPr="00DC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0C72AFA" w14:textId="77777777" w:rsidR="00F1171E" w:rsidRPr="00DC4096" w:rsidRDefault="007A6D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53C8AA69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096" w14:paraId="714C58CF" w14:textId="77777777" w:rsidTr="007222C8">
        <w:trPr>
          <w:trHeight w:val="386"/>
        </w:trPr>
        <w:tc>
          <w:tcPr>
            <w:tcW w:w="1265" w:type="pct"/>
            <w:noWrap/>
          </w:tcPr>
          <w:p w14:paraId="78DE97E7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E76712E" w14:textId="77777777" w:rsidR="00F1171E" w:rsidRPr="00DC40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C409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0E0B9B7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84190AC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58059B" w14:textId="77777777" w:rsidR="00F1171E" w:rsidRPr="00DC4096" w:rsidRDefault="007A6DE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79DBCD2B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5ADDDD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FE28D9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971E434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4096" w14:paraId="55B1A2C3" w14:textId="77777777" w:rsidTr="007222C8">
        <w:trPr>
          <w:trHeight w:val="1178"/>
        </w:trPr>
        <w:tc>
          <w:tcPr>
            <w:tcW w:w="1265" w:type="pct"/>
            <w:noWrap/>
          </w:tcPr>
          <w:p w14:paraId="18F7E6B3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C409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C409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C409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95A3146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42138E1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8FB952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C577B8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8ED47E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D7AA8FC" w14:textId="77777777" w:rsidR="00F1171E" w:rsidRPr="00DC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DFD2A" w14:textId="77777777" w:rsidR="00F1171E" w:rsidRPr="00DC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A6046F" w14:textId="77777777" w:rsidR="00F1171E" w:rsidRPr="00DC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04D770" w14:textId="77777777" w:rsidR="00F1171E" w:rsidRPr="00DC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C9B79B" w14:textId="77777777" w:rsidR="00F1171E" w:rsidRPr="00DC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959FEE" w14:textId="77777777" w:rsidR="00F1171E" w:rsidRPr="00DC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255982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5B39EF" w14:textId="77777777" w:rsidR="00DC4096" w:rsidRDefault="00DC40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A60968" w14:textId="77777777" w:rsidR="00DC4096" w:rsidRPr="00DC4096" w:rsidRDefault="00DC40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C4096" w14:paraId="0A111CEA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B4B9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C409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C409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459F4CD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C4096" w14:paraId="703EA3EB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F893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08C1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409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0D3966D" w14:textId="77777777" w:rsidR="00F1171E" w:rsidRPr="00DC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4096">
              <w:rPr>
                <w:rFonts w:ascii="Arial" w:hAnsi="Arial" w:cs="Arial"/>
                <w:lang w:val="en-GB"/>
              </w:rPr>
              <w:t>Author’s comment</w:t>
            </w:r>
            <w:r w:rsidRPr="00DC409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409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C4096" w14:paraId="652359DE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6F49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40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0711DF6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230F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C40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C40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C40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728D53B" w14:textId="1EAED8BA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893004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4E0405C2" w14:textId="77777777" w:rsidR="00F1171E" w:rsidRPr="00DC40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5DCA82" w14:textId="77777777" w:rsidR="00F1171E" w:rsidRPr="00DC40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82E8757" w14:textId="77777777" w:rsidR="00F1171E" w:rsidRPr="00DC40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0ACB3B" w14:textId="77777777" w:rsidR="00F1171E" w:rsidRPr="00DC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6D138C5" w14:textId="77777777" w:rsidR="004C3DF1" w:rsidRPr="00DC4096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E1713D6" w14:textId="77777777" w:rsidR="00DC4096" w:rsidRPr="00DC4096" w:rsidRDefault="00DC4096" w:rsidP="00DC409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C4096">
        <w:rPr>
          <w:rFonts w:ascii="Arial" w:hAnsi="Arial" w:cs="Arial"/>
          <w:b/>
          <w:u w:val="single"/>
        </w:rPr>
        <w:t>Reviewer details:</w:t>
      </w:r>
    </w:p>
    <w:p w14:paraId="6BBB7205" w14:textId="77777777" w:rsidR="00DC4096" w:rsidRPr="00DC4096" w:rsidRDefault="00DC4096">
      <w:pPr>
        <w:rPr>
          <w:rFonts w:ascii="Arial" w:hAnsi="Arial" w:cs="Arial"/>
          <w:b/>
          <w:sz w:val="20"/>
          <w:szCs w:val="20"/>
          <w:lang w:val="en-GB"/>
        </w:rPr>
      </w:pPr>
    </w:p>
    <w:p w14:paraId="37CFE180" w14:textId="0B2779B3" w:rsidR="00DC4096" w:rsidRPr="00DC4096" w:rsidRDefault="00DC4096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83617"/>
      <w:r w:rsidRPr="00DC4096">
        <w:rPr>
          <w:rFonts w:ascii="Arial" w:hAnsi="Arial" w:cs="Arial"/>
          <w:b/>
          <w:bCs/>
          <w:color w:val="000000"/>
          <w:sz w:val="20"/>
          <w:szCs w:val="20"/>
        </w:rPr>
        <w:t xml:space="preserve">Khin Phyu </w:t>
      </w:r>
      <w:proofErr w:type="spellStart"/>
      <w:r w:rsidRPr="00DC4096">
        <w:rPr>
          <w:rFonts w:ascii="Arial" w:hAnsi="Arial" w:cs="Arial"/>
          <w:b/>
          <w:bCs/>
          <w:color w:val="000000"/>
          <w:sz w:val="20"/>
          <w:szCs w:val="20"/>
        </w:rPr>
        <w:t>Pyar</w:t>
      </w:r>
      <w:proofErr w:type="spellEnd"/>
      <w:r w:rsidRPr="00DC4096">
        <w:rPr>
          <w:rFonts w:ascii="Arial" w:hAnsi="Arial" w:cs="Arial"/>
          <w:b/>
          <w:bCs/>
          <w:color w:val="000000"/>
          <w:sz w:val="20"/>
          <w:szCs w:val="20"/>
        </w:rPr>
        <w:t>, Defense Services Medical Academy, Myanmar</w:t>
      </w:r>
      <w:bookmarkEnd w:id="0"/>
    </w:p>
    <w:sectPr w:rsidR="00DC4096" w:rsidRPr="00DC409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5EC1" w14:textId="77777777" w:rsidR="00DA3F9B" w:rsidRPr="0000007A" w:rsidRDefault="00DA3F9B" w:rsidP="0099583E">
      <w:r>
        <w:separator/>
      </w:r>
    </w:p>
  </w:endnote>
  <w:endnote w:type="continuationSeparator" w:id="0">
    <w:p w14:paraId="7AD81108" w14:textId="77777777" w:rsidR="00DA3F9B" w:rsidRPr="0000007A" w:rsidRDefault="00DA3F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7BE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2E9D" w14:textId="77777777" w:rsidR="00DA3F9B" w:rsidRPr="0000007A" w:rsidRDefault="00DA3F9B" w:rsidP="0099583E">
      <w:r>
        <w:separator/>
      </w:r>
    </w:p>
  </w:footnote>
  <w:footnote w:type="continuationSeparator" w:id="0">
    <w:p w14:paraId="728A6D93" w14:textId="77777777" w:rsidR="00DA3F9B" w:rsidRPr="0000007A" w:rsidRDefault="00DA3F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712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D0C85D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477441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4253641">
    <w:abstractNumId w:val="3"/>
  </w:num>
  <w:num w:numId="2" w16cid:durableId="1107236896">
    <w:abstractNumId w:val="6"/>
  </w:num>
  <w:num w:numId="3" w16cid:durableId="1285884149">
    <w:abstractNumId w:val="5"/>
  </w:num>
  <w:num w:numId="4" w16cid:durableId="1744837809">
    <w:abstractNumId w:val="7"/>
  </w:num>
  <w:num w:numId="5" w16cid:durableId="1705447122">
    <w:abstractNumId w:val="4"/>
  </w:num>
  <w:num w:numId="6" w16cid:durableId="438722381">
    <w:abstractNumId w:val="0"/>
  </w:num>
  <w:num w:numId="7" w16cid:durableId="637564129">
    <w:abstractNumId w:val="1"/>
  </w:num>
  <w:num w:numId="8" w16cid:durableId="1425615065">
    <w:abstractNumId w:val="9"/>
  </w:num>
  <w:num w:numId="9" w16cid:durableId="86316614">
    <w:abstractNumId w:val="8"/>
  </w:num>
  <w:num w:numId="10" w16cid:durableId="1563443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A5D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0C5F"/>
    <w:rsid w:val="000F6EA8"/>
    <w:rsid w:val="00100147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1F7E01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FB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D45"/>
    <w:rsid w:val="00401C12"/>
    <w:rsid w:val="0040295C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7E5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2F57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CB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832"/>
    <w:rsid w:val="00766889"/>
    <w:rsid w:val="00766A0D"/>
    <w:rsid w:val="00767F8C"/>
    <w:rsid w:val="00780B67"/>
    <w:rsid w:val="00781D07"/>
    <w:rsid w:val="007A62F8"/>
    <w:rsid w:val="007A6DE9"/>
    <w:rsid w:val="007B1099"/>
    <w:rsid w:val="007B54A4"/>
    <w:rsid w:val="007C6CDF"/>
    <w:rsid w:val="007D0246"/>
    <w:rsid w:val="007D709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8CD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A6C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F8B"/>
    <w:rsid w:val="00C635B6"/>
    <w:rsid w:val="00C70DFC"/>
    <w:rsid w:val="00C82466"/>
    <w:rsid w:val="00C84097"/>
    <w:rsid w:val="00C9199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3F9B"/>
    <w:rsid w:val="00DA41F5"/>
    <w:rsid w:val="00DB7E1B"/>
    <w:rsid w:val="00DC1D81"/>
    <w:rsid w:val="00DC4096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4DF2"/>
    <w:rsid w:val="00E65596"/>
    <w:rsid w:val="00E66385"/>
    <w:rsid w:val="00E71C8D"/>
    <w:rsid w:val="00E72360"/>
    <w:rsid w:val="00E72A8E"/>
    <w:rsid w:val="00E9104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7E1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66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671FE3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87E1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C409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2025-05-23T15:22:00Z</dcterms:created>
  <dcterms:modified xsi:type="dcterms:W3CDTF">2025-06-09T12:20:00Z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