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6"/>
        <w:gridCol w:w="16074"/>
      </w:tblGrid>
      <w:tr w:rsidR="00602F7D" w:rsidRPr="004438ED" w14:paraId="1643A4CA" w14:textId="77777777" w:rsidTr="004B48F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438E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438ED" w14:paraId="127EAD7E" w14:textId="77777777" w:rsidTr="004B48FD">
        <w:trPr>
          <w:trHeight w:val="413"/>
        </w:trPr>
        <w:tc>
          <w:tcPr>
            <w:tcW w:w="1216" w:type="pct"/>
          </w:tcPr>
          <w:p w14:paraId="3C159AA5" w14:textId="77777777" w:rsidR="0000007A" w:rsidRPr="004438E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438E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0F3ADE4" w:rsidR="0000007A" w:rsidRPr="004438ED" w:rsidRDefault="00E64DF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4438ED" w14:paraId="73C90375" w14:textId="77777777" w:rsidTr="004B48FD">
        <w:trPr>
          <w:trHeight w:val="290"/>
        </w:trPr>
        <w:tc>
          <w:tcPr>
            <w:tcW w:w="1216" w:type="pct"/>
          </w:tcPr>
          <w:p w14:paraId="20D28135" w14:textId="77777777" w:rsidR="0000007A" w:rsidRPr="004438E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09CBB4" w:rsidR="0000007A" w:rsidRPr="004438E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C2F57" w:rsidRPr="004438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2F57"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5684.8</w:t>
            </w:r>
          </w:p>
        </w:tc>
      </w:tr>
      <w:tr w:rsidR="0000007A" w:rsidRPr="004438ED" w14:paraId="05B60576" w14:textId="77777777" w:rsidTr="004B48FD">
        <w:trPr>
          <w:trHeight w:val="331"/>
        </w:trPr>
        <w:tc>
          <w:tcPr>
            <w:tcW w:w="1216" w:type="pct"/>
          </w:tcPr>
          <w:p w14:paraId="0196A627" w14:textId="77777777" w:rsidR="0000007A" w:rsidRPr="004438E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AA8EAE1" w:rsidR="0000007A" w:rsidRPr="004438ED" w:rsidRDefault="00E64DF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438ED">
              <w:rPr>
                <w:rFonts w:ascii="Arial" w:hAnsi="Arial" w:cs="Arial"/>
                <w:b/>
                <w:sz w:val="20"/>
                <w:szCs w:val="20"/>
                <w:lang w:val="en-GB"/>
              </w:rPr>
              <w:t>SARS-CoV-2 Mutations, Origin of Variants and Prediction of Mutations to Control Severe Diseases in Humans</w:t>
            </w:r>
          </w:p>
        </w:tc>
      </w:tr>
      <w:tr w:rsidR="00CF0BBB" w:rsidRPr="004438ED" w14:paraId="6D508B1C" w14:textId="77777777" w:rsidTr="004B48FD">
        <w:trPr>
          <w:trHeight w:val="332"/>
        </w:trPr>
        <w:tc>
          <w:tcPr>
            <w:tcW w:w="1216" w:type="pct"/>
          </w:tcPr>
          <w:p w14:paraId="32FC28F7" w14:textId="77777777" w:rsidR="00CF0BBB" w:rsidRPr="004438E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9F9752" w:rsidR="00CF0BBB" w:rsidRPr="004438ED" w:rsidRDefault="00E64DF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626025" w:rsidRPr="004438E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63CD6BCB" w14:textId="0FFEAA9E" w:rsidR="00626025" w:rsidRPr="004438E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438E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438E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438E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438E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438E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FC56789" w:rsidR="00E03C32" w:rsidRDefault="00E64DF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64DF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Clinical Research and Clinical Trials. 6(2)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64DF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</w:p>
                <w:p w14:paraId="57E24C8C" w14:textId="012AA2E8" w:rsidR="00E03C32" w:rsidRPr="007B54A4" w:rsidRDefault="00E64DF2" w:rsidP="00E64DF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64DF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10.31579/2693-4779/104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438E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438E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438E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438E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38E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438E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438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38E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38E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438E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438E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38ED">
              <w:rPr>
                <w:rFonts w:ascii="Arial" w:hAnsi="Arial" w:cs="Arial"/>
                <w:lang w:val="en-GB"/>
              </w:rPr>
              <w:t>Author’s Feedback</w:t>
            </w:r>
            <w:r w:rsidRPr="004438E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38E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438E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438E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438E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B7385A3" w14:textId="3CACEF72" w:rsidR="00D52FB6" w:rsidRPr="004438ED" w:rsidRDefault="00D52FB6" w:rsidP="00D52F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</w:t>
            </w:r>
            <w:proofErr w:type="gramStart"/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</w:t>
            </w:r>
            <w:proofErr w:type="gramEnd"/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information for the prediction of mutations will definitely help to synthesize the specific drugs for the Coronavirus as well as in the manufacture of proper vaccine.</w:t>
            </w:r>
          </w:p>
          <w:p w14:paraId="7DBC9196" w14:textId="77777777" w:rsidR="00F1171E" w:rsidRPr="004438E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38E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438E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438E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02FFD75" w:rsidR="00F1171E" w:rsidRPr="004438ED" w:rsidRDefault="00D52FB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38E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438E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438E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30838CC" w:rsidR="00F1171E" w:rsidRPr="004438ED" w:rsidRDefault="00D52FB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38ED" w14:paraId="2F579F54" w14:textId="77777777" w:rsidTr="004438ED">
        <w:trPr>
          <w:trHeight w:val="458"/>
        </w:trPr>
        <w:tc>
          <w:tcPr>
            <w:tcW w:w="1265" w:type="pct"/>
            <w:noWrap/>
          </w:tcPr>
          <w:p w14:paraId="04361F46" w14:textId="368783AB" w:rsidR="00F1171E" w:rsidRPr="004438E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8BD549D" w:rsidR="00F1171E" w:rsidRPr="004438ED" w:rsidRDefault="00D52FB6" w:rsidP="00D52FB6">
            <w:pPr>
              <w:pStyle w:val="ListParagraph"/>
              <w:ind w:left="31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38ED" w14:paraId="73739464" w14:textId="77777777" w:rsidTr="004438ED">
        <w:trPr>
          <w:trHeight w:val="512"/>
        </w:trPr>
        <w:tc>
          <w:tcPr>
            <w:tcW w:w="1265" w:type="pct"/>
            <w:noWrap/>
          </w:tcPr>
          <w:p w14:paraId="7EFC02A2" w14:textId="5C9C463E" w:rsidR="00F1171E" w:rsidRPr="004438ED" w:rsidRDefault="00F1171E" w:rsidP="0044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6ECABF97" w:rsidR="00F1171E" w:rsidRPr="004438ED" w:rsidRDefault="00ED29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Include </w:t>
            </w:r>
            <w:r w:rsidR="001C22ED"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last </w:t>
            </w:r>
            <w:proofErr w:type="gramStart"/>
            <w:r w:rsidR="001C22ED"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three year</w:t>
            </w:r>
            <w:proofErr w:type="gramEnd"/>
            <w:r w:rsidR="001C22ED"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recent references (</w:t>
            </w:r>
            <w:proofErr w:type="spellStart"/>
            <w:r w:rsidR="001C22ED"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atleat</w:t>
            </w:r>
            <w:proofErr w:type="spellEnd"/>
            <w:r w:rsidR="001C22ED" w:rsidRPr="004438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5)</w:t>
            </w:r>
          </w:p>
        </w:tc>
        <w:tc>
          <w:tcPr>
            <w:tcW w:w="1523" w:type="pct"/>
          </w:tcPr>
          <w:p w14:paraId="40220055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38E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438E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438E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438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438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438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80B7586" w:rsidR="00F1171E" w:rsidRPr="004438ED" w:rsidRDefault="00F9011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sz w:val="20"/>
                <w:szCs w:val="20"/>
                <w:lang w:val="en-GB"/>
              </w:rPr>
              <w:t>Improve the English language.</w:t>
            </w:r>
          </w:p>
          <w:p w14:paraId="297F52DB" w14:textId="77777777" w:rsidR="00F1171E" w:rsidRPr="004438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438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438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38E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438E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438E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438E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438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7CD3200" w:rsidR="00F1171E" w:rsidRPr="004438ED" w:rsidRDefault="000756F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sz w:val="20"/>
                <w:szCs w:val="20"/>
                <w:lang w:val="en-GB"/>
              </w:rPr>
              <w:t>1. The Author must include the conclusion part.</w:t>
            </w:r>
          </w:p>
          <w:p w14:paraId="03672373" w14:textId="6E72A4A5" w:rsidR="00A126A0" w:rsidRPr="004438ED" w:rsidRDefault="000756F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sz w:val="20"/>
                <w:szCs w:val="20"/>
                <w:lang w:val="en-GB"/>
              </w:rPr>
              <w:t xml:space="preserve">2. </w:t>
            </w:r>
            <w:r w:rsidR="00A126A0" w:rsidRPr="004438ED">
              <w:rPr>
                <w:rFonts w:ascii="Arial" w:hAnsi="Arial" w:cs="Arial"/>
                <w:sz w:val="20"/>
                <w:szCs w:val="20"/>
                <w:lang w:val="en-GB"/>
              </w:rPr>
              <w:t xml:space="preserve">Introduction section must be revised with recent references. </w:t>
            </w:r>
          </w:p>
          <w:p w14:paraId="1D6DE5E1" w14:textId="4740615C" w:rsidR="00A54B58" w:rsidRPr="004438ED" w:rsidRDefault="008753E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A54B58" w:rsidRPr="004438ED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="00F52395" w:rsidRPr="004438ED">
              <w:rPr>
                <w:rFonts w:ascii="Arial" w:hAnsi="Arial" w:cs="Arial"/>
                <w:sz w:val="20"/>
                <w:szCs w:val="20"/>
                <w:lang w:val="en-GB"/>
              </w:rPr>
              <w:t xml:space="preserve">What </w:t>
            </w:r>
            <w:proofErr w:type="gramStart"/>
            <w:r w:rsidR="00F52395" w:rsidRPr="004438ED">
              <w:rPr>
                <w:rFonts w:ascii="Arial" w:hAnsi="Arial" w:cs="Arial"/>
                <w:sz w:val="20"/>
                <w:szCs w:val="20"/>
                <w:lang w:val="en-GB"/>
              </w:rPr>
              <w:t>are</w:t>
            </w:r>
            <w:proofErr w:type="gramEnd"/>
            <w:r w:rsidR="00F52395" w:rsidRPr="004438ED">
              <w:rPr>
                <w:rFonts w:ascii="Arial" w:hAnsi="Arial" w:cs="Arial"/>
                <w:sz w:val="20"/>
                <w:szCs w:val="20"/>
                <w:lang w:val="en-GB"/>
              </w:rPr>
              <w:t xml:space="preserve"> the methodology can be followed by this work?</w:t>
            </w:r>
          </w:p>
          <w:p w14:paraId="15DFD0E8" w14:textId="77777777" w:rsidR="00F1171E" w:rsidRPr="004438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438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4438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438E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438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438E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438E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438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438E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438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38E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438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38ED">
              <w:rPr>
                <w:rFonts w:ascii="Arial" w:hAnsi="Arial" w:cs="Arial"/>
                <w:lang w:val="en-GB"/>
              </w:rPr>
              <w:t>Author’s comment</w:t>
            </w:r>
            <w:r w:rsidRPr="004438E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38E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438E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438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38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438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438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438E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438E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438E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438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438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438E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438E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438E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438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4438ED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12334B1" w14:textId="77777777" w:rsidR="004438ED" w:rsidRPr="004438ED" w:rsidRDefault="004438ED" w:rsidP="004438E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438ED">
        <w:rPr>
          <w:rFonts w:ascii="Arial" w:hAnsi="Arial" w:cs="Arial"/>
          <w:b/>
          <w:u w:val="single"/>
        </w:rPr>
        <w:t>Reviewer details:</w:t>
      </w:r>
    </w:p>
    <w:p w14:paraId="0ED5A951" w14:textId="77777777" w:rsidR="004438ED" w:rsidRPr="004438ED" w:rsidRDefault="004438ED">
      <w:pPr>
        <w:rPr>
          <w:rFonts w:ascii="Arial" w:hAnsi="Arial" w:cs="Arial"/>
          <w:b/>
          <w:sz w:val="20"/>
          <w:szCs w:val="20"/>
          <w:lang w:val="en-GB"/>
        </w:rPr>
      </w:pPr>
    </w:p>
    <w:p w14:paraId="059FE12D" w14:textId="33A9C909" w:rsidR="004438ED" w:rsidRPr="004438ED" w:rsidRDefault="004438ED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83576"/>
      <w:r w:rsidRPr="004438ED">
        <w:rPr>
          <w:rFonts w:ascii="Arial" w:hAnsi="Arial" w:cs="Arial"/>
          <w:b/>
          <w:bCs/>
          <w:color w:val="000000"/>
          <w:sz w:val="20"/>
          <w:szCs w:val="20"/>
        </w:rPr>
        <w:t>S. Bharanidharan, Panimalar Engineering College, India</w:t>
      </w:r>
      <w:bookmarkEnd w:id="0"/>
    </w:p>
    <w:sectPr w:rsidR="004438ED" w:rsidRPr="004438E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45178" w14:textId="77777777" w:rsidR="0096577A" w:rsidRPr="0000007A" w:rsidRDefault="0096577A" w:rsidP="0099583E">
      <w:r>
        <w:separator/>
      </w:r>
    </w:p>
  </w:endnote>
  <w:endnote w:type="continuationSeparator" w:id="0">
    <w:p w14:paraId="74042A93" w14:textId="77777777" w:rsidR="0096577A" w:rsidRPr="0000007A" w:rsidRDefault="0096577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F801E" w14:textId="77777777" w:rsidR="0096577A" w:rsidRPr="0000007A" w:rsidRDefault="0096577A" w:rsidP="0099583E">
      <w:r>
        <w:separator/>
      </w:r>
    </w:p>
  </w:footnote>
  <w:footnote w:type="continuationSeparator" w:id="0">
    <w:p w14:paraId="79CBA26C" w14:textId="77777777" w:rsidR="0096577A" w:rsidRPr="0000007A" w:rsidRDefault="0096577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0159239">
    <w:abstractNumId w:val="3"/>
  </w:num>
  <w:num w:numId="2" w16cid:durableId="1204947102">
    <w:abstractNumId w:val="6"/>
  </w:num>
  <w:num w:numId="3" w16cid:durableId="109206598">
    <w:abstractNumId w:val="5"/>
  </w:num>
  <w:num w:numId="4" w16cid:durableId="935939917">
    <w:abstractNumId w:val="7"/>
  </w:num>
  <w:num w:numId="5" w16cid:durableId="330378017">
    <w:abstractNumId w:val="4"/>
  </w:num>
  <w:num w:numId="6" w16cid:durableId="1545672734">
    <w:abstractNumId w:val="0"/>
  </w:num>
  <w:num w:numId="7" w16cid:durableId="724329025">
    <w:abstractNumId w:val="1"/>
  </w:num>
  <w:num w:numId="8" w16cid:durableId="1413820797">
    <w:abstractNumId w:val="9"/>
  </w:num>
  <w:num w:numId="9" w16cid:durableId="1387921602">
    <w:abstractNumId w:val="8"/>
  </w:num>
  <w:num w:numId="10" w16cid:durableId="1338463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56F9"/>
    <w:rsid w:val="00081012"/>
    <w:rsid w:val="00084D7C"/>
    <w:rsid w:val="000936AC"/>
    <w:rsid w:val="00095A59"/>
    <w:rsid w:val="00097A5D"/>
    <w:rsid w:val="000A2134"/>
    <w:rsid w:val="000A2D36"/>
    <w:rsid w:val="000A6F41"/>
    <w:rsid w:val="000B4EE5"/>
    <w:rsid w:val="000B74A1"/>
    <w:rsid w:val="000B757E"/>
    <w:rsid w:val="000B7669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F00"/>
    <w:rsid w:val="00197E68"/>
    <w:rsid w:val="001A1605"/>
    <w:rsid w:val="001A2F22"/>
    <w:rsid w:val="001B0C63"/>
    <w:rsid w:val="001B5029"/>
    <w:rsid w:val="001C22ED"/>
    <w:rsid w:val="001C2A90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38E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8FD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2F57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709F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3E2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1691"/>
    <w:rsid w:val="00962B70"/>
    <w:rsid w:val="0096577A"/>
    <w:rsid w:val="00967C62"/>
    <w:rsid w:val="00982766"/>
    <w:rsid w:val="009852C4"/>
    <w:rsid w:val="00994146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6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4B58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1778"/>
    <w:rsid w:val="00B2236C"/>
    <w:rsid w:val="00B22FE6"/>
    <w:rsid w:val="00B2383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57C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1990"/>
    <w:rsid w:val="00CA4B20"/>
    <w:rsid w:val="00CA7853"/>
    <w:rsid w:val="00CB429B"/>
    <w:rsid w:val="00CC2753"/>
    <w:rsid w:val="00CD093E"/>
    <w:rsid w:val="00CD1556"/>
    <w:rsid w:val="00CD1FD7"/>
    <w:rsid w:val="00CD4A87"/>
    <w:rsid w:val="00CD5091"/>
    <w:rsid w:val="00CD5DFD"/>
    <w:rsid w:val="00CD7C84"/>
    <w:rsid w:val="00CE199A"/>
    <w:rsid w:val="00CE5AC7"/>
    <w:rsid w:val="00CF0A18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FB6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4DF2"/>
    <w:rsid w:val="00E65596"/>
    <w:rsid w:val="00E65C0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9FF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395"/>
    <w:rsid w:val="00F52B15"/>
    <w:rsid w:val="00F573EA"/>
    <w:rsid w:val="00F57E9D"/>
    <w:rsid w:val="00F73CF2"/>
    <w:rsid w:val="00F80C14"/>
    <w:rsid w:val="00F90115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66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F0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438E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2025-06-09T12:20:00Z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