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59" w:type="pct"/>
        <w:tblInd w:w="-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35"/>
        <w:gridCol w:w="16165"/>
      </w:tblGrid>
      <w:tr w:rsidR="00602F7D" w:rsidRPr="002D56A0" w14:paraId="1643A4CA" w14:textId="77777777" w:rsidTr="002D56A0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2D56A0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2D56A0" w14:paraId="127EAD7E" w14:textId="77777777" w:rsidTr="002D56A0">
        <w:trPr>
          <w:trHeight w:val="413"/>
        </w:trPr>
        <w:tc>
          <w:tcPr>
            <w:tcW w:w="1258" w:type="pct"/>
          </w:tcPr>
          <w:p w14:paraId="3C159AA5" w14:textId="77777777" w:rsidR="0000007A" w:rsidRPr="002D56A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D56A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2D56A0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4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AA85E28" w:rsidR="0000007A" w:rsidRPr="002D56A0" w:rsidRDefault="00421183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2D56A0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Medical Science: Recent Advances and Applications</w:t>
              </w:r>
            </w:hyperlink>
          </w:p>
        </w:tc>
      </w:tr>
      <w:tr w:rsidR="0000007A" w:rsidRPr="002D56A0" w14:paraId="73C90375" w14:textId="77777777" w:rsidTr="002D56A0">
        <w:trPr>
          <w:trHeight w:val="290"/>
        </w:trPr>
        <w:tc>
          <w:tcPr>
            <w:tcW w:w="1258" w:type="pct"/>
          </w:tcPr>
          <w:p w14:paraId="20D28135" w14:textId="77777777" w:rsidR="0000007A" w:rsidRPr="002D56A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D56A0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4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66B13DE" w:rsidR="0000007A" w:rsidRPr="002D56A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2D56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2D56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2D56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EC7B94" w:rsidRPr="002D56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5716</w:t>
            </w:r>
          </w:p>
        </w:tc>
      </w:tr>
      <w:tr w:rsidR="0000007A" w:rsidRPr="002D56A0" w14:paraId="05B60576" w14:textId="77777777" w:rsidTr="002D56A0">
        <w:trPr>
          <w:trHeight w:val="331"/>
        </w:trPr>
        <w:tc>
          <w:tcPr>
            <w:tcW w:w="1258" w:type="pct"/>
          </w:tcPr>
          <w:p w14:paraId="0196A627" w14:textId="77777777" w:rsidR="0000007A" w:rsidRPr="002D56A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D56A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4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AF20F08" w:rsidR="0000007A" w:rsidRPr="002D56A0" w:rsidRDefault="00BD22B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2D56A0">
              <w:rPr>
                <w:rFonts w:ascii="Arial" w:hAnsi="Arial" w:cs="Arial"/>
                <w:b/>
                <w:sz w:val="20"/>
                <w:szCs w:val="20"/>
                <w:lang w:val="en-GB"/>
              </w:rPr>
              <w:t>Polymorphism of TNF-α as a Biomarker of Diabetic Nephropathy in patients of Telangana Region</w:t>
            </w:r>
          </w:p>
        </w:tc>
      </w:tr>
      <w:tr w:rsidR="00CF0BBB" w:rsidRPr="002D56A0" w14:paraId="6D508B1C" w14:textId="77777777" w:rsidTr="002D56A0">
        <w:trPr>
          <w:trHeight w:val="332"/>
        </w:trPr>
        <w:tc>
          <w:tcPr>
            <w:tcW w:w="1258" w:type="pct"/>
          </w:tcPr>
          <w:p w14:paraId="32FC28F7" w14:textId="77777777" w:rsidR="00CF0BBB" w:rsidRPr="002D56A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D56A0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4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2FFE4D3" w:rsidR="00CF0BBB" w:rsidRPr="002D56A0" w:rsidRDefault="00EC7B9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D56A0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74C70A07" w14:textId="4D360C8C" w:rsidR="009B239B" w:rsidRPr="002D56A0" w:rsidRDefault="00257F9E" w:rsidP="009B239B">
      <w:pPr>
        <w:rPr>
          <w:rFonts w:ascii="Arial" w:eastAsia="Arial Unicode MS" w:hAnsi="Arial" w:cs="Arial"/>
          <w:sz w:val="20"/>
          <w:szCs w:val="20"/>
          <w:u w:val="single"/>
          <w:lang w:val="en-GB"/>
        </w:rPr>
      </w:pPr>
      <w:r w:rsidRPr="002D56A0">
        <w:rPr>
          <w:rFonts w:ascii="Arial" w:hAnsi="Arial" w:cs="Arial"/>
          <w:sz w:val="20"/>
          <w:szCs w:val="20"/>
        </w:rPr>
        <w:t xml:space="preserve"> </w:t>
      </w:r>
    </w:p>
    <w:p w14:paraId="17599C49" w14:textId="77777777" w:rsidR="00626025" w:rsidRPr="002D56A0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2D56A0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2D56A0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2D56A0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2D56A0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2D56A0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2D56A0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6F9F6993" w:rsidR="00640538" w:rsidRPr="002D56A0" w:rsidRDefault="006844F6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2D56A0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D12FF5" wp14:editId="389CBA2F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11430" t="7620" r="12700" b="825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94D" w14:textId="295439DD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1412A8B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EE333CA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46BDE6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4DF00196" w14:textId="3F550A5F" w:rsidR="00E03C32" w:rsidRDefault="006C6321" w:rsidP="006C6321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proofErr w:type="spellStart"/>
                            <w:r w:rsidRPr="006C6321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Madridge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 </w:t>
                            </w:r>
                            <w:r w:rsidRPr="006C6321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Journal of Case Reports and Studies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 w:rsidR="00AF2F60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4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(</w:t>
                            </w:r>
                            <w:r w:rsidR="00AF2F60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1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): </w:t>
                            </w:r>
                            <w:r w:rsidR="00AF2F60" w:rsidRPr="00AF2F60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154-158</w:t>
                            </w:r>
                            <w:r w:rsidR="009245E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 w:rsidR="00AF2F60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2019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.</w:t>
                            </w:r>
                          </w:p>
                          <w:p w14:paraId="57E24C8C" w14:textId="79A832B7" w:rsidR="00E03C32" w:rsidRPr="007B54A4" w:rsidRDefault="00D54B1C" w:rsidP="00D54B1C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D</w:t>
                            </w:r>
                            <w:r w:rsidRPr="00D54B1C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oi: 10.18689/mjcrs-1000141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071.35pt;height:1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">
                <v:textbox>
                  <w:txbxContent>
                    <w:p w14:paraId="4FFED94D" w14:textId="295439DD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1412A8B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EE333CA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46BDE6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4DF00196" w14:textId="3F550A5F" w:rsidR="00E03C32" w:rsidRDefault="006C6321" w:rsidP="006C6321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proofErr w:type="spellStart"/>
                      <w:r w:rsidRPr="006C6321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Madridge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 </w:t>
                      </w:r>
                      <w:r w:rsidRPr="006C6321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Journal of Case Reports and Studies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 w:rsidR="00AF2F60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4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(</w:t>
                      </w:r>
                      <w:r w:rsidR="00AF2F60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1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): </w:t>
                      </w:r>
                      <w:r w:rsidR="00AF2F60" w:rsidRPr="00AF2F60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154-158</w:t>
                      </w:r>
                      <w:r w:rsidR="009245E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 w:rsidR="00AF2F60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2019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.</w:t>
                      </w:r>
                    </w:p>
                    <w:p w14:paraId="57E24C8C" w14:textId="79A832B7" w:rsidR="00E03C32" w:rsidRPr="007B54A4" w:rsidRDefault="00D54B1C" w:rsidP="00D54B1C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D</w:t>
                      </w:r>
                      <w:r w:rsidRPr="00D54B1C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oi: 10.18689/mjcrs-1000141</w:t>
                      </w:r>
                    </w:p>
                  </w:txbxContent>
                </v:textbox>
              </v:rect>
            </w:pict>
          </mc:Fallback>
        </mc:AlternateContent>
      </w:r>
    </w:p>
    <w:p w14:paraId="40641486" w14:textId="77777777" w:rsidR="00D9392F" w:rsidRPr="002D56A0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2D56A0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2D56A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2D56A0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2D56A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D56A0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2D56A0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2D56A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D56A0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2D56A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2D56A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D56A0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2D56A0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D56A0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2D56A0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2D56A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D56A0">
              <w:rPr>
                <w:rFonts w:ascii="Arial" w:hAnsi="Arial" w:cs="Arial"/>
                <w:lang w:val="en-GB"/>
              </w:rPr>
              <w:t>Author’s Feedback</w:t>
            </w:r>
            <w:r w:rsidRPr="002D56A0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D56A0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2D56A0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2D56A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D56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2D56A0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1C4BFD25" w:rsidR="00F1171E" w:rsidRPr="002D56A0" w:rsidRDefault="005E42F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D56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authors collected genomic DNA from peripheral blood samples of 50 patients with type 2 diabetes mellitus (T2DM) and 50 non-diabetic controls, and </w:t>
            </w:r>
            <w:proofErr w:type="spellStart"/>
            <w:r w:rsidRPr="002D56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analyzed</w:t>
            </w:r>
            <w:proofErr w:type="spellEnd"/>
            <w:r w:rsidRPr="002D56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TNF-α (GC) polymorphism using polymerase chain reaction (PCR) followed by restriction fragment length polymorphism (RFLP) analysis. The results suggested that low-level inflammation may be one of the determinants of insulin resistance and type 2 diabetes pathology. Control of the inflammatory process may be useful in the treatment of diabetic nephropathy. I believe that the data from Indian subjects are valuable and will serve as a basis for future studies.</w:t>
            </w:r>
          </w:p>
        </w:tc>
        <w:tc>
          <w:tcPr>
            <w:tcW w:w="1523" w:type="pct"/>
          </w:tcPr>
          <w:p w14:paraId="462A339C" w14:textId="77777777" w:rsidR="00F1171E" w:rsidRPr="002D56A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D56A0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2D56A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D56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2D56A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D56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2D56A0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664E0273" w:rsidR="00F1171E" w:rsidRPr="002D56A0" w:rsidRDefault="00A00B47" w:rsidP="007222C8">
            <w:pPr>
              <w:ind w:left="360"/>
              <w:rPr>
                <w:rFonts w:ascii="Arial" w:eastAsiaTheme="minorEastAsia" w:hAnsi="Arial" w:cs="Arial"/>
                <w:b/>
                <w:bCs/>
                <w:sz w:val="20"/>
                <w:szCs w:val="20"/>
                <w:lang w:val="en-GB" w:eastAsia="ja-JP"/>
              </w:rPr>
            </w:pPr>
            <w:r w:rsidRPr="002D56A0">
              <w:rPr>
                <w:rFonts w:ascii="Arial" w:eastAsiaTheme="minorEastAsia" w:hAnsi="Arial" w:cs="Arial"/>
                <w:b/>
                <w:bCs/>
                <w:sz w:val="20"/>
                <w:szCs w:val="20"/>
                <w:lang w:val="en-GB" w:eastAsia="ja-JP"/>
              </w:rPr>
              <w:t>Yes.</w:t>
            </w:r>
          </w:p>
        </w:tc>
        <w:tc>
          <w:tcPr>
            <w:tcW w:w="1523" w:type="pct"/>
          </w:tcPr>
          <w:p w14:paraId="405B6701" w14:textId="77777777" w:rsidR="00F1171E" w:rsidRPr="002D56A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D56A0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2D56A0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2D56A0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2D56A0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5DE252D9" w:rsidR="00F1171E" w:rsidRPr="002D56A0" w:rsidRDefault="00A00B47" w:rsidP="007222C8">
            <w:pPr>
              <w:ind w:left="360"/>
              <w:rPr>
                <w:rFonts w:ascii="Arial" w:eastAsiaTheme="minorEastAsia" w:hAnsi="Arial" w:cs="Arial"/>
                <w:b/>
                <w:bCs/>
                <w:sz w:val="20"/>
                <w:szCs w:val="20"/>
                <w:lang w:val="en-GB" w:eastAsia="ja-JP"/>
              </w:rPr>
            </w:pPr>
            <w:r w:rsidRPr="002D56A0">
              <w:rPr>
                <w:rFonts w:ascii="Arial" w:eastAsiaTheme="minorEastAsia" w:hAnsi="Arial" w:cs="Arial"/>
                <w:b/>
                <w:bCs/>
                <w:sz w:val="20"/>
                <w:szCs w:val="20"/>
                <w:lang w:val="en-GB" w:eastAsia="ja-JP"/>
              </w:rPr>
              <w:t>Yes.</w:t>
            </w:r>
          </w:p>
        </w:tc>
        <w:tc>
          <w:tcPr>
            <w:tcW w:w="1523" w:type="pct"/>
          </w:tcPr>
          <w:p w14:paraId="1D54B730" w14:textId="77777777" w:rsidR="00F1171E" w:rsidRPr="002D56A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D56A0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2D56A0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D56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6554354" w:rsidR="00F1171E" w:rsidRPr="002D56A0" w:rsidRDefault="005E42F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D56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Abstract is not clear enough. Please rewrite it to summarise your results. Please clearly explain what you understand.</w:t>
            </w:r>
          </w:p>
        </w:tc>
        <w:tc>
          <w:tcPr>
            <w:tcW w:w="1523" w:type="pct"/>
          </w:tcPr>
          <w:p w14:paraId="4898F764" w14:textId="77777777" w:rsidR="00F1171E" w:rsidRPr="002D56A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D56A0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2D56A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D56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2D56A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D56A0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31A23ACC" w:rsidR="00F1171E" w:rsidRPr="002D56A0" w:rsidRDefault="00A00B47" w:rsidP="007222C8">
            <w:pPr>
              <w:pStyle w:val="ListParagraph"/>
              <w:ind w:left="0"/>
              <w:rPr>
                <w:rFonts w:ascii="Arial" w:eastAsiaTheme="minorEastAsia" w:hAnsi="Arial" w:cs="Arial"/>
                <w:b/>
                <w:bCs/>
                <w:sz w:val="20"/>
                <w:szCs w:val="20"/>
                <w:lang w:val="en-GB" w:eastAsia="ja-JP"/>
              </w:rPr>
            </w:pPr>
            <w:r w:rsidRPr="002D56A0">
              <w:rPr>
                <w:rFonts w:ascii="Arial" w:eastAsiaTheme="minorEastAsia" w:hAnsi="Arial" w:cs="Arial"/>
                <w:b/>
                <w:bCs/>
                <w:sz w:val="20"/>
                <w:szCs w:val="20"/>
                <w:lang w:val="en-GB" w:eastAsia="ja-JP"/>
              </w:rPr>
              <w:t>Yes.</w:t>
            </w:r>
          </w:p>
        </w:tc>
        <w:tc>
          <w:tcPr>
            <w:tcW w:w="1523" w:type="pct"/>
          </w:tcPr>
          <w:p w14:paraId="40220055" w14:textId="77777777" w:rsidR="00F1171E" w:rsidRPr="002D56A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D56A0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2D56A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2D56A0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2D56A0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2D56A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4BB9D3E4" w:rsidR="00F1171E" w:rsidRPr="002D56A0" w:rsidRDefault="00A00B47" w:rsidP="007222C8">
            <w:pPr>
              <w:rPr>
                <w:rFonts w:ascii="Arial" w:eastAsiaTheme="minorEastAsia" w:hAnsi="Arial" w:cs="Arial"/>
                <w:sz w:val="20"/>
                <w:szCs w:val="20"/>
                <w:lang w:val="en-GB" w:eastAsia="ja-JP"/>
              </w:rPr>
            </w:pPr>
            <w:r w:rsidRPr="002D56A0">
              <w:rPr>
                <w:rFonts w:ascii="Arial" w:eastAsiaTheme="minorEastAsia" w:hAnsi="Arial" w:cs="Arial"/>
                <w:sz w:val="20"/>
                <w:szCs w:val="20"/>
                <w:lang w:val="en-GB" w:eastAsia="ja-JP"/>
              </w:rPr>
              <w:t>Yes.</w:t>
            </w:r>
          </w:p>
          <w:p w14:paraId="6CBA4B2A" w14:textId="77777777" w:rsidR="00F1171E" w:rsidRPr="002D56A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2D56A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2D56A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2D56A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2D56A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D56A0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2D56A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2D56A0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2D56A0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2D56A0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2D56A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2D56A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2D56A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2D56A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2D56A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2D56A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2D56A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2D56A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2D56A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2D56A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2D56A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2D56A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2D56A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2D56A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2D56A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2D56A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2D56A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2D56A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2D56A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2D56A0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2D56A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2D56A0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2D56A0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2D56A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2D56A0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2D56A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2D56A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D56A0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2D56A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D56A0">
              <w:rPr>
                <w:rFonts w:ascii="Arial" w:hAnsi="Arial" w:cs="Arial"/>
                <w:lang w:val="en-GB"/>
              </w:rPr>
              <w:t>Author’s comment</w:t>
            </w:r>
            <w:r w:rsidRPr="002D56A0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D56A0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2D56A0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2D56A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D56A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2D56A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54B67" w14:textId="71E9131C" w:rsidR="00F1171E" w:rsidRPr="002D56A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2D56A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2D56A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2D56A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2D56A0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2D56A0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2D56A0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2D56A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0B6B889D" w14:textId="77777777" w:rsidR="002D56A0" w:rsidRPr="00F148C5" w:rsidRDefault="002D56A0" w:rsidP="002D56A0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F148C5">
        <w:rPr>
          <w:rFonts w:ascii="Arial" w:hAnsi="Arial" w:cs="Arial"/>
          <w:b/>
          <w:u w:val="single"/>
        </w:rPr>
        <w:t>Reviewer details:</w:t>
      </w:r>
    </w:p>
    <w:p w14:paraId="37649865" w14:textId="77777777" w:rsidR="002D56A0" w:rsidRPr="00F148C5" w:rsidRDefault="002D56A0" w:rsidP="002D56A0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F148C5">
        <w:rPr>
          <w:rFonts w:ascii="Arial" w:hAnsi="Arial" w:cs="Arial"/>
          <w:b/>
          <w:color w:val="000000"/>
        </w:rPr>
        <w:t>Masumi Kamiyama, Jumonji University, Japan</w:t>
      </w:r>
    </w:p>
    <w:p w14:paraId="2DA80179" w14:textId="77777777" w:rsidR="002D56A0" w:rsidRPr="002D56A0" w:rsidRDefault="002D56A0">
      <w:pPr>
        <w:rPr>
          <w:rFonts w:ascii="Arial" w:hAnsi="Arial" w:cs="Arial"/>
          <w:b/>
          <w:sz w:val="20"/>
          <w:szCs w:val="20"/>
        </w:rPr>
      </w:pPr>
    </w:p>
    <w:sectPr w:rsidR="002D56A0" w:rsidRPr="002D56A0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B11185" w14:textId="77777777" w:rsidR="004F39F5" w:rsidRPr="0000007A" w:rsidRDefault="004F39F5" w:rsidP="0099583E">
      <w:r>
        <w:separator/>
      </w:r>
    </w:p>
  </w:endnote>
  <w:endnote w:type="continuationSeparator" w:id="0">
    <w:p w14:paraId="3C97ED32" w14:textId="77777777" w:rsidR="004F39F5" w:rsidRPr="0000007A" w:rsidRDefault="004F39F5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492273" w14:textId="77777777" w:rsidR="004F39F5" w:rsidRPr="0000007A" w:rsidRDefault="004F39F5" w:rsidP="0099583E">
      <w:r>
        <w:separator/>
      </w:r>
    </w:p>
  </w:footnote>
  <w:footnote w:type="continuationSeparator" w:id="0">
    <w:p w14:paraId="659995E4" w14:textId="77777777" w:rsidR="004F39F5" w:rsidRPr="0000007A" w:rsidRDefault="004F39F5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89979539">
    <w:abstractNumId w:val="3"/>
  </w:num>
  <w:num w:numId="2" w16cid:durableId="800878085">
    <w:abstractNumId w:val="6"/>
  </w:num>
  <w:num w:numId="3" w16cid:durableId="1566525320">
    <w:abstractNumId w:val="5"/>
  </w:num>
  <w:num w:numId="4" w16cid:durableId="2125731386">
    <w:abstractNumId w:val="7"/>
  </w:num>
  <w:num w:numId="5" w16cid:durableId="1883781021">
    <w:abstractNumId w:val="4"/>
  </w:num>
  <w:num w:numId="6" w16cid:durableId="1722360781">
    <w:abstractNumId w:val="0"/>
  </w:num>
  <w:num w:numId="7" w16cid:durableId="272514367">
    <w:abstractNumId w:val="1"/>
  </w:num>
  <w:num w:numId="8" w16cid:durableId="1939171664">
    <w:abstractNumId w:val="9"/>
  </w:num>
  <w:num w:numId="9" w16cid:durableId="2096781383">
    <w:abstractNumId w:val="8"/>
  </w:num>
  <w:num w:numId="10" w16cid:durableId="4941501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227B"/>
    <w:rsid w:val="00037D52"/>
    <w:rsid w:val="000450FC"/>
    <w:rsid w:val="00045E2B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4F0"/>
    <w:rsid w:val="000C3B7E"/>
    <w:rsid w:val="000D13B0"/>
    <w:rsid w:val="000E0C1E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56A0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43D92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183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39F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B4974"/>
    <w:rsid w:val="005C25A0"/>
    <w:rsid w:val="005D230D"/>
    <w:rsid w:val="005E11DC"/>
    <w:rsid w:val="005E29CE"/>
    <w:rsid w:val="005E3241"/>
    <w:rsid w:val="005E42F6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44F6"/>
    <w:rsid w:val="00686DCE"/>
    <w:rsid w:val="00690EDE"/>
    <w:rsid w:val="006936D1"/>
    <w:rsid w:val="00696CAD"/>
    <w:rsid w:val="006A5E0B"/>
    <w:rsid w:val="006A7405"/>
    <w:rsid w:val="006C3797"/>
    <w:rsid w:val="006C6321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16B5"/>
    <w:rsid w:val="007F5873"/>
    <w:rsid w:val="008126B7"/>
    <w:rsid w:val="00815F94"/>
    <w:rsid w:val="00820157"/>
    <w:rsid w:val="008224E2"/>
    <w:rsid w:val="00825DC9"/>
    <w:rsid w:val="0082676D"/>
    <w:rsid w:val="008324FC"/>
    <w:rsid w:val="00846F1F"/>
    <w:rsid w:val="008470AB"/>
    <w:rsid w:val="0085546D"/>
    <w:rsid w:val="0086369B"/>
    <w:rsid w:val="00866558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3CA6"/>
    <w:rsid w:val="00944F67"/>
    <w:rsid w:val="009456F4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00B47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2F60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22B0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28D"/>
    <w:rsid w:val="00C82466"/>
    <w:rsid w:val="00C84097"/>
    <w:rsid w:val="00C97DE8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54B1C"/>
    <w:rsid w:val="00D709EB"/>
    <w:rsid w:val="00D7603E"/>
    <w:rsid w:val="00D87049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11B7"/>
    <w:rsid w:val="00DD274C"/>
    <w:rsid w:val="00DE7D30"/>
    <w:rsid w:val="00DF04E3"/>
    <w:rsid w:val="00E03C32"/>
    <w:rsid w:val="00E12EDB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84857"/>
    <w:rsid w:val="00E9533D"/>
    <w:rsid w:val="00E972A7"/>
    <w:rsid w:val="00EA2839"/>
    <w:rsid w:val="00EB3E91"/>
    <w:rsid w:val="00EB6E15"/>
    <w:rsid w:val="00EC6894"/>
    <w:rsid w:val="00EC7B94"/>
    <w:rsid w:val="00ED6B12"/>
    <w:rsid w:val="00ED7400"/>
    <w:rsid w:val="00EF326D"/>
    <w:rsid w:val="00EF53FE"/>
    <w:rsid w:val="00F1171E"/>
    <w:rsid w:val="00F13071"/>
    <w:rsid w:val="00F2643C"/>
    <w:rsid w:val="00F2762E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86754"/>
    <w:rsid w:val="00F96F54"/>
    <w:rsid w:val="00F978B8"/>
    <w:rsid w:val="00FA6528"/>
    <w:rsid w:val="00FB0D50"/>
    <w:rsid w:val="00FB3DE3"/>
    <w:rsid w:val="00FB49DB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2D56A0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recent-advances-and-applic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2736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13</cp:revision>
  <dcterms:created xsi:type="dcterms:W3CDTF">2025-05-26T22:59:00Z</dcterms:created>
  <dcterms:modified xsi:type="dcterms:W3CDTF">2025-05-31T05:28:00Z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