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986"/>
      </w:tblGrid>
      <w:tr w:rsidR="00602F7D" w:rsidRPr="00BB053C" w14:paraId="1643A4CA" w14:textId="77777777" w:rsidTr="00BB053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B053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B053C" w14:paraId="127EAD7E" w14:textId="77777777" w:rsidTr="00BB053C">
        <w:trPr>
          <w:trHeight w:val="413"/>
        </w:trPr>
        <w:tc>
          <w:tcPr>
            <w:tcW w:w="1253" w:type="pct"/>
          </w:tcPr>
          <w:p w14:paraId="3C159AA5" w14:textId="77777777" w:rsidR="0000007A" w:rsidRPr="00BB053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B053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830661" w:rsidR="0000007A" w:rsidRPr="00BB053C" w:rsidRDefault="00560CE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B053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BB053C" w14:paraId="73C90375" w14:textId="77777777" w:rsidTr="00BB053C">
        <w:trPr>
          <w:trHeight w:val="290"/>
        </w:trPr>
        <w:tc>
          <w:tcPr>
            <w:tcW w:w="1253" w:type="pct"/>
          </w:tcPr>
          <w:p w14:paraId="20D28135" w14:textId="77777777" w:rsidR="0000007A" w:rsidRPr="00BB05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37C6FD" w:rsidR="0000007A" w:rsidRPr="00BB053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9753F"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5735</w:t>
            </w:r>
          </w:p>
        </w:tc>
      </w:tr>
      <w:tr w:rsidR="0000007A" w:rsidRPr="00BB053C" w14:paraId="05B60576" w14:textId="77777777" w:rsidTr="00BB053C">
        <w:trPr>
          <w:trHeight w:val="331"/>
        </w:trPr>
        <w:tc>
          <w:tcPr>
            <w:tcW w:w="1253" w:type="pct"/>
          </w:tcPr>
          <w:p w14:paraId="0196A627" w14:textId="77777777" w:rsidR="0000007A" w:rsidRPr="00BB05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014575" w:rsidR="0000007A" w:rsidRPr="00BB053C" w:rsidRDefault="001D49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B053C">
              <w:rPr>
                <w:rFonts w:ascii="Arial" w:hAnsi="Arial" w:cs="Arial"/>
                <w:b/>
                <w:sz w:val="20"/>
                <w:szCs w:val="20"/>
                <w:lang w:val="en-GB"/>
              </w:rPr>
              <w:t>Quaternary Seabed Sediment Characteristics as an indication of VMS-mineral deposits at the South Banda Basin and its surroundings, Indonesia</w:t>
            </w:r>
          </w:p>
        </w:tc>
      </w:tr>
      <w:tr w:rsidR="00CF0BBB" w:rsidRPr="00BB053C" w14:paraId="6D508B1C" w14:textId="77777777" w:rsidTr="00BB053C">
        <w:trPr>
          <w:trHeight w:val="332"/>
        </w:trPr>
        <w:tc>
          <w:tcPr>
            <w:tcW w:w="1253" w:type="pct"/>
          </w:tcPr>
          <w:p w14:paraId="32FC28F7" w14:textId="77777777" w:rsidR="00CF0BBB" w:rsidRPr="00BB053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8C6DE29" w:rsidR="00CF0BBB" w:rsidRPr="00BB053C" w:rsidRDefault="007975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BB053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B053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B053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B053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B053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B053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B053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B053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B053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89B5239" w:rsidR="00E03C32" w:rsidRDefault="00B64BA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4B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IOP Conf. Series: Earth and Environmental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64B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1163 (2023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 </w:t>
                  </w:r>
                  <w:r w:rsidRPr="00B64B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012015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FC522E2" w:rsidR="00E03C32" w:rsidRPr="007B54A4" w:rsidRDefault="00922031" w:rsidP="0092203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92203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oi:10.1088/1755-1315/1163/1/012015</w:t>
                  </w:r>
                </w:p>
              </w:txbxContent>
            </v:textbox>
          </v:rect>
        </w:pict>
      </w:r>
    </w:p>
    <w:p w14:paraId="40641486" w14:textId="77777777" w:rsidR="00D9392F" w:rsidRPr="00BB053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B053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B053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B053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053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B053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053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053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B053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B053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B053C">
              <w:rPr>
                <w:rFonts w:ascii="Arial" w:hAnsi="Arial" w:cs="Arial"/>
                <w:lang w:val="en-GB"/>
              </w:rPr>
              <w:t>Author’s Feedback</w:t>
            </w:r>
            <w:r w:rsidRPr="00BB05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B053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B053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B0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B053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B28FF54" w:rsidR="00F1171E" w:rsidRPr="00BB053C" w:rsidRDefault="000A056E" w:rsidP="000A056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has a unique base of research of sedimentology and earth sciences. It may facilitate new insights for analytical geomorphology and bathymetric study.</w:t>
            </w:r>
          </w:p>
        </w:tc>
        <w:tc>
          <w:tcPr>
            <w:tcW w:w="1523" w:type="pct"/>
          </w:tcPr>
          <w:p w14:paraId="462A339C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053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B0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B0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4E1F1C7" w:rsidR="00F1171E" w:rsidRPr="00BB053C" w:rsidRDefault="00332AC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053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B05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B053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878DB5D" w:rsidR="00F1171E" w:rsidRPr="00BB053C" w:rsidRDefault="000F40A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Addition of one line on the future prospect/advantage of this study at the last of the abstract is necessary.</w:t>
            </w:r>
          </w:p>
        </w:tc>
        <w:tc>
          <w:tcPr>
            <w:tcW w:w="1523" w:type="pct"/>
          </w:tcPr>
          <w:p w14:paraId="1D54B730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053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B053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43037E" w:rsidR="00F1171E" w:rsidRPr="00BB053C" w:rsidRDefault="00332AC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053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B0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B0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5E69C8" w:rsidR="00F1171E" w:rsidRPr="00BB053C" w:rsidRDefault="000F40A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is suggested to give some more recent references as </w:t>
            </w:r>
            <w:r w:rsidR="000A056E"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</w:t>
            </w:r>
            <w:r w:rsidRPr="00BB0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aximum references are old.</w:t>
            </w:r>
          </w:p>
        </w:tc>
        <w:tc>
          <w:tcPr>
            <w:tcW w:w="1523" w:type="pct"/>
          </w:tcPr>
          <w:p w14:paraId="40220055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B053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B05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B053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374EEE1" w:rsidR="00F1171E" w:rsidRPr="00BB053C" w:rsidRDefault="000A056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41E28118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B053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B053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B053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B053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5C4B9B3" w:rsidR="00F1171E" w:rsidRPr="00BB053C" w:rsidRDefault="000A056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B053C">
              <w:rPr>
                <w:rFonts w:ascii="Arial" w:hAnsi="Arial" w:cs="Arial"/>
                <w:sz w:val="20"/>
                <w:szCs w:val="20"/>
                <w:lang w:val="en-GB"/>
              </w:rPr>
              <w:t>Reseach</w:t>
            </w:r>
            <w:proofErr w:type="spellEnd"/>
            <w:r w:rsidRPr="00BB053C">
              <w:rPr>
                <w:rFonts w:ascii="Arial" w:hAnsi="Arial" w:cs="Arial"/>
                <w:sz w:val="20"/>
                <w:szCs w:val="20"/>
                <w:lang w:val="en-GB"/>
              </w:rPr>
              <w:t xml:space="preserve"> gap is need to be added in introduction part before focusing on the present </w:t>
            </w:r>
            <w:proofErr w:type="spellStart"/>
            <w:r w:rsidRPr="00BB053C">
              <w:rPr>
                <w:rFonts w:ascii="Arial" w:hAnsi="Arial" w:cs="Arial"/>
                <w:sz w:val="20"/>
                <w:szCs w:val="20"/>
                <w:lang w:val="en-GB"/>
              </w:rPr>
              <w:t>reseach</w:t>
            </w:r>
            <w:proofErr w:type="spellEnd"/>
            <w:r w:rsidRPr="00BB053C">
              <w:rPr>
                <w:rFonts w:ascii="Arial" w:hAnsi="Arial" w:cs="Arial"/>
                <w:sz w:val="20"/>
                <w:szCs w:val="20"/>
                <w:lang w:val="en-GB"/>
              </w:rPr>
              <w:t xml:space="preserve"> work.</w:t>
            </w:r>
          </w:p>
          <w:p w14:paraId="7EB58C99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B0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948C83" w14:textId="77777777" w:rsidR="00BB053C" w:rsidRPr="00BB053C" w:rsidRDefault="00BB053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B0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B053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B053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B053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B053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053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B0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B053C">
              <w:rPr>
                <w:rFonts w:ascii="Arial" w:hAnsi="Arial" w:cs="Arial"/>
                <w:lang w:val="en-GB"/>
              </w:rPr>
              <w:t>Author’s comment</w:t>
            </w:r>
            <w:r w:rsidRPr="00BB05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B053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B053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05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B05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B05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B05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1FFCFAD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B05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B05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B05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B05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89DCA7F" w14:textId="77777777" w:rsidR="00BB053C" w:rsidRDefault="00BB053C" w:rsidP="00BB053C">
      <w:r w:rsidRPr="00486D4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86E53C9" w14:textId="77777777" w:rsidR="00BB053C" w:rsidRPr="00486D4C" w:rsidRDefault="00BB053C" w:rsidP="00BB053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86D4C">
        <w:rPr>
          <w:rFonts w:ascii="Arial" w:hAnsi="Arial" w:cs="Arial"/>
          <w:b/>
          <w:color w:val="000000"/>
        </w:rPr>
        <w:t>Arunima Nandy, Assam University, India</w:t>
      </w:r>
    </w:p>
    <w:p w14:paraId="3C68CED8" w14:textId="77777777" w:rsidR="00BB053C" w:rsidRPr="00BB053C" w:rsidRDefault="00BB053C">
      <w:pPr>
        <w:rPr>
          <w:rFonts w:ascii="Arial" w:hAnsi="Arial" w:cs="Arial"/>
          <w:b/>
          <w:sz w:val="20"/>
          <w:szCs w:val="20"/>
        </w:rPr>
      </w:pPr>
    </w:p>
    <w:sectPr w:rsidR="00BB053C" w:rsidRPr="00BB053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BC86" w14:textId="77777777" w:rsidR="00047424" w:rsidRPr="0000007A" w:rsidRDefault="00047424" w:rsidP="0099583E">
      <w:r>
        <w:separator/>
      </w:r>
    </w:p>
  </w:endnote>
  <w:endnote w:type="continuationSeparator" w:id="0">
    <w:p w14:paraId="473408D3" w14:textId="77777777" w:rsidR="00047424" w:rsidRPr="0000007A" w:rsidRDefault="0004742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BBFC" w14:textId="77777777" w:rsidR="00047424" w:rsidRPr="0000007A" w:rsidRDefault="00047424" w:rsidP="0099583E">
      <w:r>
        <w:separator/>
      </w:r>
    </w:p>
  </w:footnote>
  <w:footnote w:type="continuationSeparator" w:id="0">
    <w:p w14:paraId="127BE839" w14:textId="77777777" w:rsidR="00047424" w:rsidRPr="0000007A" w:rsidRDefault="0004742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5660853">
    <w:abstractNumId w:val="3"/>
  </w:num>
  <w:num w:numId="2" w16cid:durableId="1162283158">
    <w:abstractNumId w:val="6"/>
  </w:num>
  <w:num w:numId="3" w16cid:durableId="179242277">
    <w:abstractNumId w:val="5"/>
  </w:num>
  <w:num w:numId="4" w16cid:durableId="373962721">
    <w:abstractNumId w:val="7"/>
  </w:num>
  <w:num w:numId="5" w16cid:durableId="990061664">
    <w:abstractNumId w:val="4"/>
  </w:num>
  <w:num w:numId="6" w16cid:durableId="596517986">
    <w:abstractNumId w:val="0"/>
  </w:num>
  <w:num w:numId="7" w16cid:durableId="2021546308">
    <w:abstractNumId w:val="1"/>
  </w:num>
  <w:num w:numId="8" w16cid:durableId="1630815095">
    <w:abstractNumId w:val="9"/>
  </w:num>
  <w:num w:numId="9" w16cid:durableId="1444301320">
    <w:abstractNumId w:val="8"/>
  </w:num>
  <w:num w:numId="10" w16cid:durableId="1691180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7424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56E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0AF"/>
    <w:rsid w:val="000F6EA8"/>
    <w:rsid w:val="00101322"/>
    <w:rsid w:val="00115767"/>
    <w:rsid w:val="00121A18"/>
    <w:rsid w:val="00121FFA"/>
    <w:rsid w:val="0012616A"/>
    <w:rsid w:val="00136984"/>
    <w:rsid w:val="001425F1"/>
    <w:rsid w:val="00142A1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91F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ACF"/>
    <w:rsid w:val="0033692F"/>
    <w:rsid w:val="00353718"/>
    <w:rsid w:val="00374F93"/>
    <w:rsid w:val="00377F1D"/>
    <w:rsid w:val="003803E7"/>
    <w:rsid w:val="00394901"/>
    <w:rsid w:val="003A04E7"/>
    <w:rsid w:val="003A1C45"/>
    <w:rsid w:val="003A4991"/>
    <w:rsid w:val="003A6E1A"/>
    <w:rsid w:val="003B1D0B"/>
    <w:rsid w:val="003B2172"/>
    <w:rsid w:val="003D1BDE"/>
    <w:rsid w:val="003D5865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D1A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CEE"/>
    <w:rsid w:val="00560D3C"/>
    <w:rsid w:val="00565D90"/>
    <w:rsid w:val="00567DE0"/>
    <w:rsid w:val="005735A5"/>
    <w:rsid w:val="005757CF"/>
    <w:rsid w:val="00581FF9"/>
    <w:rsid w:val="0058648B"/>
    <w:rsid w:val="005A4F17"/>
    <w:rsid w:val="005B3509"/>
    <w:rsid w:val="005C25A0"/>
    <w:rsid w:val="005C64E3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C74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300"/>
    <w:rsid w:val="00751520"/>
    <w:rsid w:val="00766889"/>
    <w:rsid w:val="00766A0D"/>
    <w:rsid w:val="00767F8C"/>
    <w:rsid w:val="00780B67"/>
    <w:rsid w:val="00781D07"/>
    <w:rsid w:val="0079753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031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D2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FA7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BA3"/>
    <w:rsid w:val="00B66599"/>
    <w:rsid w:val="00B760E1"/>
    <w:rsid w:val="00B82FFC"/>
    <w:rsid w:val="00BA1AB3"/>
    <w:rsid w:val="00BA55B7"/>
    <w:rsid w:val="00BA6421"/>
    <w:rsid w:val="00BB053C"/>
    <w:rsid w:val="00BB21AB"/>
    <w:rsid w:val="00BB4FEC"/>
    <w:rsid w:val="00BC402F"/>
    <w:rsid w:val="00BC7792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CD3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1D9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E1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3FD5B92A-D9E4-492B-A62F-D54CF40B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9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9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B053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2025-06-05T12:09:00Z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