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48590B" w14:paraId="1643A4CA" w14:textId="77777777" w:rsidTr="0048590B">
        <w:trPr>
          <w:trHeight w:val="450"/>
        </w:trPr>
        <w:tc>
          <w:tcPr>
            <w:tcW w:w="5000" w:type="pct"/>
            <w:gridSpan w:val="2"/>
            <w:tcBorders>
              <w:top w:val="nil"/>
              <w:left w:val="nil"/>
              <w:right w:val="nil"/>
            </w:tcBorders>
          </w:tcPr>
          <w:p w14:paraId="4C55E51F" w14:textId="77777777" w:rsidR="00602F7D" w:rsidRPr="0048590B" w:rsidRDefault="00602F7D" w:rsidP="00F2643C">
            <w:pPr>
              <w:pStyle w:val="Heading2"/>
              <w:jc w:val="left"/>
              <w:rPr>
                <w:rFonts w:ascii="Arial" w:hAnsi="Arial" w:cs="Arial"/>
                <w:b w:val="0"/>
                <w:bCs w:val="0"/>
                <w:lang w:val="en-US"/>
              </w:rPr>
            </w:pPr>
          </w:p>
        </w:tc>
      </w:tr>
      <w:tr w:rsidR="0000007A" w:rsidRPr="0048590B" w14:paraId="127EAD7E" w14:textId="77777777" w:rsidTr="0048590B">
        <w:trPr>
          <w:trHeight w:val="413"/>
        </w:trPr>
        <w:tc>
          <w:tcPr>
            <w:tcW w:w="1248" w:type="pct"/>
          </w:tcPr>
          <w:p w14:paraId="3C159AA5" w14:textId="77777777" w:rsidR="0000007A" w:rsidRPr="0048590B" w:rsidRDefault="00D27A79" w:rsidP="00696CAD">
            <w:pPr>
              <w:pStyle w:val="BodyText"/>
              <w:ind w:left="90"/>
              <w:jc w:val="left"/>
              <w:rPr>
                <w:rFonts w:ascii="Arial" w:hAnsi="Arial" w:cs="Arial"/>
                <w:bCs/>
                <w:sz w:val="20"/>
                <w:szCs w:val="20"/>
                <w:lang w:val="en-GB"/>
              </w:rPr>
            </w:pPr>
            <w:r w:rsidRPr="0048590B">
              <w:rPr>
                <w:rFonts w:ascii="Arial" w:hAnsi="Arial" w:cs="Arial"/>
                <w:bCs/>
                <w:sz w:val="20"/>
                <w:szCs w:val="20"/>
                <w:lang w:val="en-GB"/>
              </w:rPr>
              <w:t xml:space="preserve">Book </w:t>
            </w:r>
            <w:r w:rsidR="0000007A" w:rsidRPr="0048590B">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EFA08A1" w:rsidR="0000007A" w:rsidRPr="0048590B" w:rsidRDefault="00C55589" w:rsidP="00054BC4">
            <w:pPr>
              <w:pStyle w:val="NormalWeb"/>
              <w:rPr>
                <w:rFonts w:ascii="Arial" w:hAnsi="Arial" w:cs="Arial"/>
                <w:b/>
                <w:bCs/>
                <w:sz w:val="20"/>
                <w:szCs w:val="20"/>
                <w:u w:val="single"/>
              </w:rPr>
            </w:pPr>
            <w:hyperlink r:id="rId7" w:history="1">
              <w:r w:rsidRPr="0048590B">
                <w:rPr>
                  <w:rStyle w:val="Hyperlink"/>
                  <w:rFonts w:ascii="Arial" w:hAnsi="Arial" w:cs="Arial"/>
                  <w:b/>
                  <w:bCs/>
                  <w:sz w:val="20"/>
                  <w:szCs w:val="20"/>
                </w:rPr>
                <w:t>Research Perspective on Biological Science</w:t>
              </w:r>
            </w:hyperlink>
          </w:p>
        </w:tc>
      </w:tr>
      <w:tr w:rsidR="0000007A" w:rsidRPr="0048590B" w14:paraId="73C90375" w14:textId="77777777" w:rsidTr="0048590B">
        <w:trPr>
          <w:trHeight w:val="290"/>
        </w:trPr>
        <w:tc>
          <w:tcPr>
            <w:tcW w:w="1248" w:type="pct"/>
          </w:tcPr>
          <w:p w14:paraId="20D28135" w14:textId="77777777" w:rsidR="0000007A" w:rsidRPr="0048590B" w:rsidRDefault="0000007A" w:rsidP="00696CAD">
            <w:pPr>
              <w:pStyle w:val="BodyText"/>
              <w:ind w:left="90"/>
              <w:jc w:val="left"/>
              <w:rPr>
                <w:rFonts w:ascii="Arial" w:hAnsi="Arial" w:cs="Arial"/>
                <w:bCs/>
                <w:sz w:val="20"/>
                <w:szCs w:val="20"/>
                <w:lang w:val="en-GB"/>
              </w:rPr>
            </w:pPr>
            <w:r w:rsidRPr="0048590B">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56FCA21" w:rsidR="0000007A" w:rsidRPr="0048590B" w:rsidRDefault="00E72A8E" w:rsidP="00F3669D">
            <w:pPr>
              <w:pStyle w:val="NormalWeb"/>
              <w:spacing w:before="0" w:beforeAutospacing="0" w:after="0" w:afterAutospacing="0"/>
              <w:rPr>
                <w:rFonts w:ascii="Arial" w:hAnsi="Arial" w:cs="Arial"/>
                <w:b/>
                <w:bCs/>
                <w:sz w:val="20"/>
                <w:szCs w:val="20"/>
                <w:highlight w:val="yellow"/>
                <w:lang w:val="en-GB"/>
              </w:rPr>
            </w:pPr>
            <w:r w:rsidRPr="0048590B">
              <w:rPr>
                <w:rFonts w:ascii="Arial" w:hAnsi="Arial" w:cs="Arial"/>
                <w:b/>
                <w:bCs/>
                <w:sz w:val="20"/>
                <w:szCs w:val="20"/>
                <w:lang w:val="en-GB"/>
              </w:rPr>
              <w:t>Ms_BP</w:t>
            </w:r>
            <w:r w:rsidR="00FC432A" w:rsidRPr="0048590B">
              <w:rPr>
                <w:rFonts w:ascii="Arial" w:hAnsi="Arial" w:cs="Arial"/>
                <w:b/>
                <w:bCs/>
                <w:sz w:val="20"/>
                <w:szCs w:val="20"/>
                <w:lang w:val="en-GB"/>
              </w:rPr>
              <w:t>R</w:t>
            </w:r>
            <w:r w:rsidRPr="0048590B">
              <w:rPr>
                <w:rFonts w:ascii="Arial" w:hAnsi="Arial" w:cs="Arial"/>
                <w:b/>
                <w:bCs/>
                <w:sz w:val="20"/>
                <w:szCs w:val="20"/>
                <w:lang w:val="en-GB"/>
              </w:rPr>
              <w:t>_</w:t>
            </w:r>
            <w:r w:rsidR="0009614B" w:rsidRPr="0048590B">
              <w:rPr>
                <w:rFonts w:ascii="Arial" w:hAnsi="Arial" w:cs="Arial"/>
                <w:b/>
                <w:bCs/>
                <w:sz w:val="20"/>
                <w:szCs w:val="20"/>
                <w:lang w:val="en-GB"/>
              </w:rPr>
              <w:t>5742</w:t>
            </w:r>
          </w:p>
        </w:tc>
      </w:tr>
      <w:tr w:rsidR="0000007A" w:rsidRPr="0048590B" w14:paraId="05B60576" w14:textId="77777777" w:rsidTr="0048590B">
        <w:trPr>
          <w:trHeight w:val="331"/>
        </w:trPr>
        <w:tc>
          <w:tcPr>
            <w:tcW w:w="1248" w:type="pct"/>
          </w:tcPr>
          <w:p w14:paraId="0196A627" w14:textId="77777777" w:rsidR="0000007A" w:rsidRPr="0048590B" w:rsidRDefault="0000007A" w:rsidP="00696CAD">
            <w:pPr>
              <w:pStyle w:val="BodyText"/>
              <w:ind w:left="90"/>
              <w:jc w:val="left"/>
              <w:rPr>
                <w:rFonts w:ascii="Arial" w:hAnsi="Arial" w:cs="Arial"/>
                <w:bCs/>
                <w:sz w:val="20"/>
                <w:szCs w:val="20"/>
                <w:lang w:val="en-GB"/>
              </w:rPr>
            </w:pPr>
            <w:r w:rsidRPr="0048590B">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7A8F55A" w:rsidR="0000007A" w:rsidRPr="0048590B" w:rsidRDefault="000A336D" w:rsidP="000450FC">
            <w:pPr>
              <w:pStyle w:val="NormalWeb"/>
              <w:spacing w:before="0" w:beforeAutospacing="0" w:after="0" w:afterAutospacing="0"/>
              <w:rPr>
                <w:rFonts w:ascii="Arial" w:hAnsi="Arial" w:cs="Arial"/>
                <w:b/>
                <w:sz w:val="20"/>
                <w:szCs w:val="20"/>
                <w:highlight w:val="yellow"/>
                <w:lang w:val="en-GB"/>
              </w:rPr>
            </w:pPr>
            <w:r w:rsidRPr="0048590B">
              <w:rPr>
                <w:rFonts w:ascii="Arial" w:hAnsi="Arial" w:cs="Arial"/>
                <w:b/>
                <w:sz w:val="20"/>
                <w:szCs w:val="20"/>
                <w:lang w:val="en-GB"/>
              </w:rPr>
              <w:t xml:space="preserve">The </w:t>
            </w:r>
            <w:proofErr w:type="spellStart"/>
            <w:r w:rsidRPr="0048590B">
              <w:rPr>
                <w:rFonts w:ascii="Arial" w:hAnsi="Arial" w:cs="Arial"/>
                <w:b/>
                <w:sz w:val="20"/>
                <w:szCs w:val="20"/>
                <w:lang w:val="en-GB"/>
              </w:rPr>
              <w:t>vnd</w:t>
            </w:r>
            <w:proofErr w:type="spellEnd"/>
            <w:r w:rsidRPr="0048590B">
              <w:rPr>
                <w:rFonts w:ascii="Arial" w:hAnsi="Arial" w:cs="Arial"/>
                <w:b/>
                <w:sz w:val="20"/>
                <w:szCs w:val="20"/>
                <w:lang w:val="en-GB"/>
              </w:rPr>
              <w:t>/NK-2 gene from Drosophila melanogaster: How relatively small molecular changes can lead to catastrophic genetic anomalies</w:t>
            </w:r>
          </w:p>
        </w:tc>
      </w:tr>
      <w:tr w:rsidR="00CF0BBB" w:rsidRPr="0048590B" w14:paraId="6D508B1C" w14:textId="77777777" w:rsidTr="0048590B">
        <w:trPr>
          <w:trHeight w:val="332"/>
        </w:trPr>
        <w:tc>
          <w:tcPr>
            <w:tcW w:w="1248" w:type="pct"/>
          </w:tcPr>
          <w:p w14:paraId="32FC28F7" w14:textId="77777777" w:rsidR="00CF0BBB" w:rsidRPr="0048590B" w:rsidRDefault="00CF0BBB" w:rsidP="00696CAD">
            <w:pPr>
              <w:pStyle w:val="BodyText"/>
              <w:ind w:left="90"/>
              <w:jc w:val="left"/>
              <w:rPr>
                <w:rFonts w:ascii="Arial" w:hAnsi="Arial" w:cs="Arial"/>
                <w:bCs/>
                <w:sz w:val="20"/>
                <w:szCs w:val="20"/>
                <w:lang w:val="en-GB"/>
              </w:rPr>
            </w:pPr>
            <w:r w:rsidRPr="0048590B">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C15245C" w:rsidR="00CF0BBB" w:rsidRPr="0048590B" w:rsidRDefault="0009614B" w:rsidP="000450FC">
            <w:pPr>
              <w:pStyle w:val="NormalWeb"/>
              <w:spacing w:before="0" w:beforeAutospacing="0" w:after="0" w:afterAutospacing="0"/>
              <w:rPr>
                <w:rFonts w:ascii="Arial" w:hAnsi="Arial" w:cs="Arial"/>
                <w:b/>
                <w:sz w:val="20"/>
                <w:szCs w:val="20"/>
                <w:lang w:val="en-GB"/>
              </w:rPr>
            </w:pPr>
            <w:r w:rsidRPr="0048590B">
              <w:rPr>
                <w:rFonts w:ascii="Arial" w:hAnsi="Arial" w:cs="Arial"/>
                <w:b/>
                <w:sz w:val="20"/>
                <w:szCs w:val="20"/>
                <w:lang w:val="en-GB"/>
              </w:rPr>
              <w:t>Book Chapter</w:t>
            </w:r>
          </w:p>
        </w:tc>
      </w:tr>
    </w:tbl>
    <w:p w14:paraId="45F5983C" w14:textId="77777777" w:rsidR="00037D52" w:rsidRPr="0048590B" w:rsidRDefault="00037D52" w:rsidP="0000007A">
      <w:pPr>
        <w:pStyle w:val="BodyText"/>
        <w:rPr>
          <w:rFonts w:ascii="Arial" w:hAnsi="Arial" w:cs="Arial"/>
          <w:b/>
          <w:bCs/>
          <w:sz w:val="20"/>
          <w:szCs w:val="20"/>
          <w:u w:val="single"/>
          <w:lang w:val="en-GB"/>
        </w:rPr>
      </w:pPr>
    </w:p>
    <w:p w14:paraId="79DE1CF8" w14:textId="77777777" w:rsidR="00605952" w:rsidRPr="0048590B" w:rsidRDefault="00605952" w:rsidP="0000007A">
      <w:pPr>
        <w:pStyle w:val="BodyText"/>
        <w:rPr>
          <w:rFonts w:ascii="Arial" w:hAnsi="Arial" w:cs="Arial"/>
          <w:b/>
          <w:bCs/>
          <w:sz w:val="20"/>
          <w:szCs w:val="20"/>
          <w:u w:val="single"/>
          <w:lang w:val="en-GB"/>
        </w:rPr>
      </w:pPr>
    </w:p>
    <w:p w14:paraId="37E43B60" w14:textId="77777777" w:rsidR="0086369B" w:rsidRPr="0048590B" w:rsidRDefault="0086369B" w:rsidP="00626025">
      <w:pPr>
        <w:pStyle w:val="BodyText"/>
        <w:rPr>
          <w:rFonts w:ascii="Arial" w:hAnsi="Arial" w:cs="Arial"/>
          <w:b/>
          <w:color w:val="222222"/>
          <w:sz w:val="20"/>
          <w:szCs w:val="20"/>
          <w:u w:val="single"/>
          <w:lang w:val="en-US"/>
        </w:rPr>
      </w:pPr>
    </w:p>
    <w:p w14:paraId="63CD6BCB" w14:textId="0FFEAA9E" w:rsidR="00626025" w:rsidRPr="0048590B" w:rsidRDefault="00640538" w:rsidP="00626025">
      <w:pPr>
        <w:pStyle w:val="BodyText"/>
        <w:rPr>
          <w:rFonts w:ascii="Arial" w:hAnsi="Arial" w:cs="Arial"/>
          <w:b/>
          <w:color w:val="222222"/>
          <w:sz w:val="20"/>
          <w:szCs w:val="20"/>
          <w:u w:val="single"/>
          <w:lang w:val="en-US"/>
        </w:rPr>
      </w:pPr>
      <w:r w:rsidRPr="0048590B">
        <w:rPr>
          <w:rFonts w:ascii="Arial" w:hAnsi="Arial" w:cs="Arial"/>
          <w:b/>
          <w:color w:val="222222"/>
          <w:sz w:val="20"/>
          <w:szCs w:val="20"/>
          <w:u w:val="single"/>
          <w:lang w:val="en-US"/>
        </w:rPr>
        <w:t>Special note:</w:t>
      </w:r>
    </w:p>
    <w:p w14:paraId="1AC448A2" w14:textId="77777777" w:rsidR="007B54A4" w:rsidRPr="0048590B" w:rsidRDefault="007B54A4" w:rsidP="00626025">
      <w:pPr>
        <w:pStyle w:val="BodyText"/>
        <w:rPr>
          <w:rFonts w:ascii="Arial" w:hAnsi="Arial" w:cs="Arial"/>
          <w:b/>
          <w:color w:val="222222"/>
          <w:sz w:val="20"/>
          <w:szCs w:val="20"/>
          <w:u w:val="single"/>
          <w:lang w:val="en-US"/>
        </w:rPr>
      </w:pPr>
    </w:p>
    <w:p w14:paraId="7F950B43" w14:textId="3CFD7BBC" w:rsidR="007B54A4" w:rsidRPr="0048590B" w:rsidRDefault="00955E45" w:rsidP="00626025">
      <w:pPr>
        <w:pStyle w:val="BodyText"/>
        <w:rPr>
          <w:rFonts w:ascii="Arial" w:hAnsi="Arial" w:cs="Arial"/>
          <w:b/>
          <w:color w:val="222222"/>
          <w:sz w:val="20"/>
          <w:szCs w:val="20"/>
          <w:lang w:val="en-US"/>
        </w:rPr>
      </w:pPr>
      <w:r w:rsidRPr="0048590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8590B" w:rsidRDefault="00000000" w:rsidP="00626025">
      <w:pPr>
        <w:pStyle w:val="BodyText"/>
        <w:rPr>
          <w:rFonts w:ascii="Arial" w:hAnsi="Arial" w:cs="Arial"/>
          <w:b/>
          <w:color w:val="222222"/>
          <w:sz w:val="20"/>
          <w:szCs w:val="20"/>
          <w:u w:val="single"/>
          <w:lang w:val="en-US"/>
        </w:rPr>
      </w:pPr>
      <w:r w:rsidRPr="0048590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6A6439" w:rsidR="00E03C32" w:rsidRDefault="006E21D7" w:rsidP="00E03C32">
                  <w:pPr>
                    <w:pStyle w:val="BodyText"/>
                    <w:jc w:val="left"/>
                    <w:rPr>
                      <w:rFonts w:ascii="Arial" w:hAnsi="Arial" w:cs="Arial"/>
                      <w:b/>
                      <w:color w:val="222222"/>
                      <w:sz w:val="32"/>
                      <w:lang w:val="en-US"/>
                    </w:rPr>
                  </w:pPr>
                  <w:r w:rsidRPr="006E21D7">
                    <w:rPr>
                      <w:rFonts w:ascii="Arial" w:hAnsi="Arial" w:cs="Arial"/>
                      <w:b/>
                      <w:color w:val="222222"/>
                      <w:sz w:val="32"/>
                      <w:lang w:val="en-US"/>
                    </w:rPr>
                    <w:t>International Biology Review</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1-29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1FAA3B1E" w:rsidR="00E03C32" w:rsidRPr="006D6CB7" w:rsidRDefault="006E21D7" w:rsidP="006E21D7">
                  <w:pPr>
                    <w:pStyle w:val="BodyText"/>
                    <w:jc w:val="left"/>
                    <w:rPr>
                      <w:rFonts w:ascii="Arial" w:hAnsi="Arial" w:cs="Arial"/>
                      <w:b/>
                      <w:color w:val="222222"/>
                      <w:sz w:val="32"/>
                      <w:lang w:val="en-US"/>
                    </w:rPr>
                  </w:pPr>
                  <w:r w:rsidRPr="006D6CB7">
                    <w:rPr>
                      <w:rFonts w:ascii="Arial" w:hAnsi="Arial" w:cs="Arial"/>
                      <w:b/>
                      <w:color w:val="222222"/>
                      <w:sz w:val="32"/>
                      <w:lang w:val="en-US"/>
                    </w:rPr>
                    <w:t xml:space="preserve">DOI: </w:t>
                  </w:r>
                  <w:hyperlink r:id="rId8" w:history="1">
                    <w:r w:rsidRPr="006D6CB7">
                      <w:rPr>
                        <w:rStyle w:val="Hyperlink"/>
                        <w:rFonts w:ascii="Arial" w:hAnsi="Arial" w:cs="Arial"/>
                        <w:b/>
                        <w:sz w:val="32"/>
                        <w:lang w:val="en-US"/>
                      </w:rPr>
                      <w:t>https://doi.org/10.18103/ibr.v1i3.1619</w:t>
                    </w:r>
                  </w:hyperlink>
                  <w:r w:rsidRPr="006D6CB7">
                    <w:rPr>
                      <w:rFonts w:ascii="Arial" w:hAnsi="Arial" w:cs="Arial"/>
                      <w:b/>
                      <w:color w:val="222222"/>
                      <w:sz w:val="32"/>
                      <w:lang w:val="en-US"/>
                    </w:rPr>
                    <w:t xml:space="preserve"> </w:t>
                  </w:r>
                </w:p>
              </w:txbxContent>
            </v:textbox>
          </v:rect>
        </w:pict>
      </w:r>
    </w:p>
    <w:p w14:paraId="40641486" w14:textId="77777777" w:rsidR="00D9392F" w:rsidRPr="0048590B" w:rsidRDefault="002A3D7C" w:rsidP="00626025">
      <w:pPr>
        <w:pStyle w:val="BodyText"/>
        <w:jc w:val="left"/>
        <w:rPr>
          <w:rFonts w:ascii="Arial" w:hAnsi="Arial" w:cs="Arial"/>
          <w:color w:val="222222"/>
          <w:sz w:val="20"/>
          <w:szCs w:val="20"/>
          <w:lang w:val="en-IN"/>
        </w:rPr>
      </w:pPr>
      <w:r w:rsidRPr="0048590B">
        <w:rPr>
          <w:rFonts w:ascii="Arial" w:hAnsi="Arial" w:cs="Arial"/>
          <w:color w:val="222222"/>
          <w:sz w:val="20"/>
          <w:szCs w:val="20"/>
          <w:lang w:val="en-IN"/>
        </w:rPr>
        <w:br w:type="page"/>
      </w:r>
    </w:p>
    <w:p w14:paraId="5A743ECE" w14:textId="77777777" w:rsidR="00D27A79" w:rsidRPr="0048590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590B" w14:paraId="71A94C1F" w14:textId="77777777" w:rsidTr="007222C8">
        <w:tc>
          <w:tcPr>
            <w:tcW w:w="5000" w:type="pct"/>
            <w:gridSpan w:val="3"/>
            <w:tcBorders>
              <w:top w:val="nil"/>
              <w:left w:val="nil"/>
              <w:right w:val="nil"/>
            </w:tcBorders>
            <w:noWrap/>
          </w:tcPr>
          <w:p w14:paraId="0BC15285" w14:textId="75BEB51F" w:rsidR="00F1171E" w:rsidRPr="0048590B" w:rsidRDefault="00F1171E" w:rsidP="007222C8">
            <w:pPr>
              <w:pStyle w:val="Heading2"/>
              <w:jc w:val="left"/>
              <w:rPr>
                <w:rFonts w:ascii="Arial" w:hAnsi="Arial" w:cs="Arial"/>
                <w:lang w:val="en-GB"/>
              </w:rPr>
            </w:pPr>
            <w:r w:rsidRPr="0048590B">
              <w:rPr>
                <w:rFonts w:ascii="Arial" w:hAnsi="Arial" w:cs="Arial"/>
                <w:highlight w:val="yellow"/>
                <w:lang w:val="en-GB"/>
              </w:rPr>
              <w:t>PART  1:</w:t>
            </w:r>
            <w:r w:rsidRPr="0048590B">
              <w:rPr>
                <w:rFonts w:ascii="Arial" w:hAnsi="Arial" w:cs="Arial"/>
                <w:lang w:val="en-GB"/>
              </w:rPr>
              <w:t xml:space="preserve"> Comments</w:t>
            </w:r>
          </w:p>
          <w:p w14:paraId="1287753C" w14:textId="77777777" w:rsidR="00F1171E" w:rsidRPr="0048590B" w:rsidRDefault="00F1171E" w:rsidP="007222C8">
            <w:pPr>
              <w:rPr>
                <w:rFonts w:ascii="Arial" w:hAnsi="Arial" w:cs="Arial"/>
                <w:sz w:val="20"/>
                <w:szCs w:val="20"/>
                <w:lang w:val="en-GB"/>
              </w:rPr>
            </w:pPr>
          </w:p>
        </w:tc>
      </w:tr>
      <w:tr w:rsidR="00F1171E" w:rsidRPr="0048590B" w14:paraId="5EA12279" w14:textId="77777777" w:rsidTr="007222C8">
        <w:tc>
          <w:tcPr>
            <w:tcW w:w="1265" w:type="pct"/>
            <w:noWrap/>
          </w:tcPr>
          <w:p w14:paraId="7AE9682F" w14:textId="77777777" w:rsidR="00F1171E" w:rsidRPr="0048590B" w:rsidRDefault="00F1171E" w:rsidP="007222C8">
            <w:pPr>
              <w:pStyle w:val="Heading2"/>
              <w:jc w:val="left"/>
              <w:rPr>
                <w:rFonts w:ascii="Arial" w:hAnsi="Arial" w:cs="Arial"/>
                <w:lang w:val="en-GB"/>
              </w:rPr>
            </w:pPr>
          </w:p>
        </w:tc>
        <w:tc>
          <w:tcPr>
            <w:tcW w:w="2212" w:type="pct"/>
          </w:tcPr>
          <w:p w14:paraId="5B8DBE06" w14:textId="77777777" w:rsidR="00F1171E" w:rsidRPr="0048590B" w:rsidRDefault="00F1171E" w:rsidP="007222C8">
            <w:pPr>
              <w:pStyle w:val="Heading2"/>
              <w:jc w:val="left"/>
              <w:rPr>
                <w:rFonts w:ascii="Arial" w:hAnsi="Arial" w:cs="Arial"/>
                <w:lang w:val="en-GB"/>
              </w:rPr>
            </w:pPr>
            <w:r w:rsidRPr="0048590B">
              <w:rPr>
                <w:rFonts w:ascii="Arial" w:hAnsi="Arial" w:cs="Arial"/>
                <w:lang w:val="en-GB"/>
              </w:rPr>
              <w:t>Reviewer’s comment</w:t>
            </w:r>
          </w:p>
          <w:p w14:paraId="693A9C4D" w14:textId="77777777" w:rsidR="00421DBF" w:rsidRPr="0048590B" w:rsidRDefault="00421DBF" w:rsidP="00421DBF">
            <w:pPr>
              <w:rPr>
                <w:rFonts w:ascii="Arial" w:hAnsi="Arial" w:cs="Arial"/>
                <w:b/>
                <w:bCs/>
                <w:sz w:val="20"/>
                <w:szCs w:val="20"/>
              </w:rPr>
            </w:pPr>
            <w:r w:rsidRPr="0048590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8590B" w:rsidRDefault="00421DBF" w:rsidP="00421DBF">
            <w:pPr>
              <w:rPr>
                <w:rFonts w:ascii="Arial" w:hAnsi="Arial" w:cs="Arial"/>
                <w:sz w:val="20"/>
                <w:szCs w:val="20"/>
                <w:lang w:val="en-GB"/>
              </w:rPr>
            </w:pPr>
          </w:p>
        </w:tc>
        <w:tc>
          <w:tcPr>
            <w:tcW w:w="1523" w:type="pct"/>
          </w:tcPr>
          <w:p w14:paraId="57792C30" w14:textId="77777777" w:rsidR="00F1171E" w:rsidRPr="0048590B" w:rsidRDefault="00F1171E" w:rsidP="007222C8">
            <w:pPr>
              <w:pStyle w:val="Heading2"/>
              <w:jc w:val="left"/>
              <w:rPr>
                <w:rFonts w:ascii="Arial" w:hAnsi="Arial" w:cs="Arial"/>
                <w:b w:val="0"/>
                <w:lang w:val="en-GB"/>
              </w:rPr>
            </w:pPr>
            <w:r w:rsidRPr="0048590B">
              <w:rPr>
                <w:rFonts w:ascii="Arial" w:hAnsi="Arial" w:cs="Arial"/>
                <w:lang w:val="en-GB"/>
              </w:rPr>
              <w:t>Author’s Feedback</w:t>
            </w:r>
            <w:r w:rsidRPr="0048590B">
              <w:rPr>
                <w:rFonts w:ascii="Arial" w:hAnsi="Arial" w:cs="Arial"/>
                <w:b w:val="0"/>
                <w:lang w:val="en-GB"/>
              </w:rPr>
              <w:t xml:space="preserve"> </w:t>
            </w:r>
            <w:r w:rsidRPr="0048590B">
              <w:rPr>
                <w:rFonts w:ascii="Arial" w:hAnsi="Arial" w:cs="Arial"/>
                <w:b w:val="0"/>
                <w:i/>
                <w:lang w:val="en-GB"/>
              </w:rPr>
              <w:t>(Please correct the manuscript and highlight that part in the manuscript. It is mandatory that authors should write his/her feedback here)</w:t>
            </w:r>
          </w:p>
        </w:tc>
      </w:tr>
      <w:tr w:rsidR="00F1171E" w:rsidRPr="0048590B" w14:paraId="5C0AB4EC" w14:textId="77777777" w:rsidTr="00E94881">
        <w:trPr>
          <w:trHeight w:val="1907"/>
        </w:trPr>
        <w:tc>
          <w:tcPr>
            <w:tcW w:w="1265" w:type="pct"/>
            <w:noWrap/>
          </w:tcPr>
          <w:p w14:paraId="66B47184" w14:textId="48030299" w:rsidR="00F1171E" w:rsidRPr="0048590B" w:rsidRDefault="00F1171E" w:rsidP="007222C8">
            <w:pPr>
              <w:ind w:left="360"/>
              <w:rPr>
                <w:rFonts w:ascii="Arial" w:hAnsi="Arial" w:cs="Arial"/>
                <w:b/>
                <w:bCs/>
                <w:sz w:val="20"/>
                <w:szCs w:val="20"/>
                <w:lang w:val="en-GB"/>
              </w:rPr>
            </w:pPr>
            <w:r w:rsidRPr="0048590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590B" w:rsidRDefault="00F1171E" w:rsidP="007222C8">
            <w:pPr>
              <w:ind w:left="360"/>
              <w:rPr>
                <w:rFonts w:ascii="Arial" w:eastAsia="MS Mincho" w:hAnsi="Arial" w:cs="Arial"/>
                <w:b/>
                <w:bCs/>
                <w:sz w:val="20"/>
                <w:szCs w:val="20"/>
                <w:lang w:val="en-GB"/>
              </w:rPr>
            </w:pPr>
          </w:p>
        </w:tc>
        <w:tc>
          <w:tcPr>
            <w:tcW w:w="2212" w:type="pct"/>
          </w:tcPr>
          <w:p w14:paraId="7DBC9196" w14:textId="5D85198B" w:rsidR="00F1171E" w:rsidRPr="0048590B" w:rsidRDefault="008F0AA3" w:rsidP="007222C8">
            <w:pPr>
              <w:pStyle w:val="ListParagraph"/>
              <w:ind w:left="0"/>
              <w:rPr>
                <w:rFonts w:ascii="Arial" w:hAnsi="Arial" w:cs="Arial"/>
                <w:b/>
                <w:bCs/>
                <w:sz w:val="20"/>
                <w:szCs w:val="20"/>
                <w:lang w:val="en-GB"/>
              </w:rPr>
            </w:pPr>
            <w:r w:rsidRPr="0048590B">
              <w:rPr>
                <w:rFonts w:ascii="Arial" w:hAnsi="Arial" w:cs="Arial"/>
                <w:b/>
                <w:bCs/>
                <w:sz w:val="20"/>
                <w:szCs w:val="20"/>
              </w:rPr>
              <w:t xml:space="preserve">This manuscript presents a comprehensive review of the structural, thermodynamic, and functional properties of the </w:t>
            </w:r>
            <w:proofErr w:type="spellStart"/>
            <w:r w:rsidRPr="0048590B">
              <w:rPr>
                <w:rFonts w:ascii="Arial" w:hAnsi="Arial" w:cs="Arial"/>
                <w:b/>
                <w:bCs/>
                <w:sz w:val="20"/>
                <w:szCs w:val="20"/>
              </w:rPr>
              <w:t>vnd</w:t>
            </w:r>
            <w:proofErr w:type="spellEnd"/>
            <w:r w:rsidRPr="0048590B">
              <w:rPr>
                <w:rFonts w:ascii="Arial" w:hAnsi="Arial" w:cs="Arial"/>
                <w:b/>
                <w:bCs/>
                <w:sz w:val="20"/>
                <w:szCs w:val="20"/>
              </w:rPr>
              <w:t xml:space="preserve">/NK-2 homeodomain from </w:t>
            </w:r>
            <w:r w:rsidRPr="0048590B">
              <w:rPr>
                <w:rFonts w:ascii="Arial" w:hAnsi="Arial" w:cs="Arial"/>
                <w:b/>
                <w:bCs/>
                <w:i/>
                <w:iCs/>
                <w:sz w:val="20"/>
                <w:szCs w:val="20"/>
              </w:rPr>
              <w:t>Drosophila melanogaster</w:t>
            </w:r>
            <w:r w:rsidRPr="0048590B">
              <w:rPr>
                <w:rFonts w:ascii="Arial" w:hAnsi="Arial" w:cs="Arial"/>
                <w:b/>
                <w:bCs/>
                <w:sz w:val="20"/>
                <w:szCs w:val="20"/>
              </w:rPr>
              <w:t xml:space="preserve"> and its human homolog CSX/NKX-2.5. It highlights how even small molecular changes, such as single amino acid replacements or synonymous mRNA codon alterations, can lead to significant genetic anomalies or diseases, including congenital heart defects. This work is important for the scientific community as it bridges structural biology with genetic disease etiology, challenging the notion that synonymous mutations are necessarily silent. It also suggests underexplored roles of mRNA structure in disease mechanisms, broadening our understanding of gene expression and regulation.</w:t>
            </w:r>
          </w:p>
        </w:tc>
        <w:tc>
          <w:tcPr>
            <w:tcW w:w="1523" w:type="pct"/>
          </w:tcPr>
          <w:p w14:paraId="462A339C" w14:textId="77777777" w:rsidR="00F1171E" w:rsidRPr="0048590B" w:rsidRDefault="00F1171E" w:rsidP="007222C8">
            <w:pPr>
              <w:pStyle w:val="Heading2"/>
              <w:jc w:val="left"/>
              <w:rPr>
                <w:rFonts w:ascii="Arial" w:hAnsi="Arial" w:cs="Arial"/>
                <w:b w:val="0"/>
                <w:lang w:val="en-GB"/>
              </w:rPr>
            </w:pPr>
          </w:p>
        </w:tc>
      </w:tr>
      <w:tr w:rsidR="00F1171E" w:rsidRPr="0048590B" w14:paraId="0D8B5B2C" w14:textId="77777777" w:rsidTr="00E94881">
        <w:trPr>
          <w:trHeight w:val="872"/>
        </w:trPr>
        <w:tc>
          <w:tcPr>
            <w:tcW w:w="1265" w:type="pct"/>
            <w:noWrap/>
          </w:tcPr>
          <w:p w14:paraId="21CBA5FE" w14:textId="77777777" w:rsidR="00F1171E" w:rsidRPr="0048590B" w:rsidRDefault="00F1171E" w:rsidP="007222C8">
            <w:pPr>
              <w:ind w:left="360"/>
              <w:rPr>
                <w:rFonts w:ascii="Arial" w:hAnsi="Arial" w:cs="Arial"/>
                <w:b/>
                <w:bCs/>
                <w:sz w:val="20"/>
                <w:szCs w:val="20"/>
                <w:lang w:val="en-GB"/>
              </w:rPr>
            </w:pPr>
            <w:r w:rsidRPr="0048590B">
              <w:rPr>
                <w:rFonts w:ascii="Arial" w:hAnsi="Arial" w:cs="Arial"/>
                <w:b/>
                <w:bCs/>
                <w:sz w:val="20"/>
                <w:szCs w:val="20"/>
                <w:lang w:val="en-GB"/>
              </w:rPr>
              <w:t>Is the title of the article suitable?</w:t>
            </w:r>
          </w:p>
          <w:p w14:paraId="1CABB61A" w14:textId="77777777" w:rsidR="00F1171E" w:rsidRPr="0048590B" w:rsidRDefault="00F1171E" w:rsidP="007222C8">
            <w:pPr>
              <w:ind w:left="360"/>
              <w:rPr>
                <w:rFonts w:ascii="Arial" w:hAnsi="Arial" w:cs="Arial"/>
                <w:b/>
                <w:bCs/>
                <w:sz w:val="20"/>
                <w:szCs w:val="20"/>
                <w:lang w:val="en-GB"/>
              </w:rPr>
            </w:pPr>
            <w:r w:rsidRPr="0048590B">
              <w:rPr>
                <w:rFonts w:ascii="Arial" w:hAnsi="Arial" w:cs="Arial"/>
                <w:b/>
                <w:bCs/>
                <w:sz w:val="20"/>
                <w:szCs w:val="20"/>
                <w:lang w:val="en-GB"/>
              </w:rPr>
              <w:t>(If not please suggest an alternative title)</w:t>
            </w:r>
          </w:p>
          <w:p w14:paraId="0275B919" w14:textId="77777777" w:rsidR="00F1171E" w:rsidRPr="0048590B" w:rsidRDefault="00F1171E" w:rsidP="007222C8">
            <w:pPr>
              <w:pStyle w:val="Heading2"/>
              <w:jc w:val="left"/>
              <w:rPr>
                <w:rFonts w:ascii="Arial" w:hAnsi="Arial" w:cs="Arial"/>
                <w:u w:val="single"/>
                <w:lang w:val="en-GB"/>
              </w:rPr>
            </w:pPr>
          </w:p>
        </w:tc>
        <w:tc>
          <w:tcPr>
            <w:tcW w:w="2212" w:type="pct"/>
          </w:tcPr>
          <w:p w14:paraId="794AA9A7" w14:textId="255C54CA" w:rsidR="00F1171E" w:rsidRPr="0048590B" w:rsidRDefault="008F0AA3" w:rsidP="008F0AA3">
            <w:pPr>
              <w:rPr>
                <w:rFonts w:ascii="Arial" w:hAnsi="Arial" w:cs="Arial"/>
                <w:b/>
                <w:bCs/>
                <w:sz w:val="20"/>
                <w:szCs w:val="20"/>
                <w:lang w:val="en-GB"/>
              </w:rPr>
            </w:pPr>
            <w:r w:rsidRPr="0048590B">
              <w:rPr>
                <w:rFonts w:ascii="Arial" w:hAnsi="Arial" w:cs="Arial"/>
                <w:b/>
                <w:bCs/>
                <w:sz w:val="20"/>
                <w:szCs w:val="20"/>
              </w:rPr>
              <w:t>Yes, the title</w:t>
            </w:r>
            <w:proofErr w:type="gramStart"/>
            <w:r w:rsidRPr="0048590B">
              <w:rPr>
                <w:rFonts w:ascii="Arial" w:hAnsi="Arial" w:cs="Arial"/>
                <w:b/>
                <w:bCs/>
                <w:sz w:val="20"/>
                <w:szCs w:val="20"/>
              </w:rPr>
              <w:t>—</w:t>
            </w:r>
            <w:r w:rsidRPr="0048590B">
              <w:rPr>
                <w:rFonts w:ascii="Arial" w:hAnsi="Arial" w:cs="Arial"/>
                <w:b/>
                <w:bCs/>
                <w:i/>
                <w:iCs/>
                <w:sz w:val="20"/>
                <w:szCs w:val="20"/>
              </w:rPr>
              <w:t>“</w:t>
            </w:r>
            <w:proofErr w:type="gramEnd"/>
            <w:r w:rsidRPr="0048590B">
              <w:rPr>
                <w:rFonts w:ascii="Arial" w:hAnsi="Arial" w:cs="Arial"/>
                <w:b/>
                <w:bCs/>
                <w:i/>
                <w:iCs/>
                <w:sz w:val="20"/>
                <w:szCs w:val="20"/>
              </w:rPr>
              <w:t xml:space="preserve">The </w:t>
            </w:r>
            <w:proofErr w:type="spellStart"/>
            <w:r w:rsidRPr="0048590B">
              <w:rPr>
                <w:rFonts w:ascii="Arial" w:hAnsi="Arial" w:cs="Arial"/>
                <w:b/>
                <w:bCs/>
                <w:i/>
                <w:iCs/>
                <w:sz w:val="20"/>
                <w:szCs w:val="20"/>
              </w:rPr>
              <w:t>vnd</w:t>
            </w:r>
            <w:proofErr w:type="spellEnd"/>
            <w:r w:rsidRPr="0048590B">
              <w:rPr>
                <w:rFonts w:ascii="Arial" w:hAnsi="Arial" w:cs="Arial"/>
                <w:b/>
                <w:bCs/>
                <w:i/>
                <w:iCs/>
                <w:sz w:val="20"/>
                <w:szCs w:val="20"/>
              </w:rPr>
              <w:t>/NK-2 gene from Drosophila melanogaster: How relatively small molecular changes can lead to catastrophic genetic anomalies”</w:t>
            </w:r>
            <w:r w:rsidRPr="0048590B">
              <w:rPr>
                <w:rFonts w:ascii="Arial" w:hAnsi="Arial" w:cs="Arial"/>
                <w:b/>
                <w:bCs/>
                <w:sz w:val="20"/>
                <w:szCs w:val="20"/>
              </w:rPr>
              <w:t>—is suitable and accurately reflects the focus and findings of the manuscript.</w:t>
            </w:r>
          </w:p>
        </w:tc>
        <w:tc>
          <w:tcPr>
            <w:tcW w:w="1523" w:type="pct"/>
          </w:tcPr>
          <w:p w14:paraId="405B6701" w14:textId="77777777" w:rsidR="00F1171E" w:rsidRPr="0048590B" w:rsidRDefault="00F1171E" w:rsidP="007222C8">
            <w:pPr>
              <w:pStyle w:val="Heading2"/>
              <w:jc w:val="left"/>
              <w:rPr>
                <w:rFonts w:ascii="Arial" w:hAnsi="Arial" w:cs="Arial"/>
                <w:b w:val="0"/>
                <w:lang w:val="en-GB"/>
              </w:rPr>
            </w:pPr>
          </w:p>
        </w:tc>
      </w:tr>
      <w:tr w:rsidR="00F1171E" w:rsidRPr="0048590B" w14:paraId="5604762A" w14:textId="77777777" w:rsidTr="007222C8">
        <w:trPr>
          <w:trHeight w:val="1262"/>
        </w:trPr>
        <w:tc>
          <w:tcPr>
            <w:tcW w:w="1265" w:type="pct"/>
            <w:noWrap/>
          </w:tcPr>
          <w:p w14:paraId="3635573D" w14:textId="77777777" w:rsidR="00F1171E" w:rsidRPr="0048590B" w:rsidRDefault="00F1171E" w:rsidP="007222C8">
            <w:pPr>
              <w:pStyle w:val="Heading2"/>
              <w:ind w:left="360"/>
              <w:jc w:val="left"/>
              <w:rPr>
                <w:rFonts w:ascii="Arial" w:hAnsi="Arial" w:cs="Arial"/>
                <w:lang w:val="en-GB"/>
              </w:rPr>
            </w:pPr>
            <w:r w:rsidRPr="0048590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590B" w:rsidRDefault="00F1171E" w:rsidP="007222C8">
            <w:pPr>
              <w:pStyle w:val="Heading2"/>
              <w:jc w:val="left"/>
              <w:rPr>
                <w:rFonts w:ascii="Arial" w:hAnsi="Arial" w:cs="Arial"/>
                <w:u w:val="single"/>
                <w:lang w:val="en-GB"/>
              </w:rPr>
            </w:pPr>
          </w:p>
        </w:tc>
        <w:tc>
          <w:tcPr>
            <w:tcW w:w="2212" w:type="pct"/>
          </w:tcPr>
          <w:p w14:paraId="18D0531A" w14:textId="77777777" w:rsidR="00F1171E" w:rsidRPr="0048590B" w:rsidRDefault="008F0AA3" w:rsidP="008F0AA3">
            <w:pPr>
              <w:rPr>
                <w:rFonts w:ascii="Arial" w:hAnsi="Arial" w:cs="Arial"/>
                <w:b/>
                <w:bCs/>
                <w:sz w:val="20"/>
                <w:szCs w:val="20"/>
              </w:rPr>
            </w:pPr>
            <w:r w:rsidRPr="0048590B">
              <w:rPr>
                <w:rFonts w:ascii="Arial" w:hAnsi="Arial" w:cs="Arial"/>
                <w:b/>
                <w:bCs/>
                <w:sz w:val="20"/>
                <w:szCs w:val="20"/>
              </w:rPr>
              <w:t>The abstract is quite comprehensive, summarizing the main focus, key experiments, and overall conclusions.</w:t>
            </w:r>
          </w:p>
          <w:p w14:paraId="65BF936A" w14:textId="77777777" w:rsidR="008F0AA3" w:rsidRPr="0048590B" w:rsidRDefault="008F0AA3" w:rsidP="008F0AA3">
            <w:pPr>
              <w:rPr>
                <w:rFonts w:ascii="Arial" w:hAnsi="Arial" w:cs="Arial"/>
                <w:b/>
                <w:bCs/>
                <w:sz w:val="20"/>
                <w:szCs w:val="20"/>
              </w:rPr>
            </w:pPr>
            <w:r w:rsidRPr="0048590B">
              <w:rPr>
                <w:rFonts w:ascii="Arial" w:hAnsi="Arial" w:cs="Arial"/>
                <w:b/>
                <w:bCs/>
                <w:sz w:val="20"/>
                <w:szCs w:val="20"/>
              </w:rPr>
              <w:t>However, it could be improved by:</w:t>
            </w:r>
          </w:p>
          <w:p w14:paraId="01874811" w14:textId="77777777" w:rsidR="008F0AA3" w:rsidRPr="0048590B" w:rsidRDefault="008F0AA3" w:rsidP="008F0AA3">
            <w:pPr>
              <w:rPr>
                <w:rFonts w:ascii="Arial" w:hAnsi="Arial" w:cs="Arial"/>
                <w:b/>
                <w:bCs/>
                <w:sz w:val="20"/>
                <w:szCs w:val="20"/>
              </w:rPr>
            </w:pPr>
            <w:r w:rsidRPr="0048590B">
              <w:rPr>
                <w:rFonts w:ascii="Arial" w:hAnsi="Arial" w:cs="Arial"/>
                <w:b/>
                <w:bCs/>
                <w:sz w:val="20"/>
                <w:szCs w:val="20"/>
              </w:rPr>
              <w:t>Explicitly mentioning the implications for broader genetic research and possible therapeutic insights.</w:t>
            </w:r>
          </w:p>
          <w:p w14:paraId="0FB7E83A" w14:textId="05DAB845" w:rsidR="008F0AA3" w:rsidRPr="0048590B" w:rsidRDefault="008F0AA3" w:rsidP="008F0AA3">
            <w:pPr>
              <w:rPr>
                <w:rFonts w:ascii="Arial" w:hAnsi="Arial" w:cs="Arial"/>
                <w:b/>
                <w:bCs/>
                <w:sz w:val="20"/>
                <w:szCs w:val="20"/>
              </w:rPr>
            </w:pPr>
            <w:r w:rsidRPr="0048590B">
              <w:rPr>
                <w:rFonts w:ascii="Arial" w:hAnsi="Arial" w:cs="Arial"/>
                <w:b/>
                <w:bCs/>
                <w:sz w:val="20"/>
                <w:szCs w:val="20"/>
              </w:rPr>
              <w:t>Summarizing how the manuscript bridges structural findings with functional assays and disease phenotypes.</w:t>
            </w:r>
          </w:p>
        </w:tc>
        <w:tc>
          <w:tcPr>
            <w:tcW w:w="1523" w:type="pct"/>
          </w:tcPr>
          <w:p w14:paraId="1D54B730" w14:textId="77777777" w:rsidR="00F1171E" w:rsidRPr="0048590B" w:rsidRDefault="00F1171E" w:rsidP="007222C8">
            <w:pPr>
              <w:pStyle w:val="Heading2"/>
              <w:jc w:val="left"/>
              <w:rPr>
                <w:rFonts w:ascii="Arial" w:hAnsi="Arial" w:cs="Arial"/>
                <w:b w:val="0"/>
                <w:lang w:val="en-GB"/>
              </w:rPr>
            </w:pPr>
          </w:p>
        </w:tc>
      </w:tr>
      <w:tr w:rsidR="00F1171E" w:rsidRPr="0048590B" w14:paraId="2F579F54" w14:textId="77777777" w:rsidTr="007222C8">
        <w:trPr>
          <w:trHeight w:val="859"/>
        </w:trPr>
        <w:tc>
          <w:tcPr>
            <w:tcW w:w="1265" w:type="pct"/>
            <w:noWrap/>
          </w:tcPr>
          <w:p w14:paraId="04361F46" w14:textId="368783AB" w:rsidR="00F1171E" w:rsidRPr="0048590B" w:rsidRDefault="00DC6FED" w:rsidP="007222C8">
            <w:pPr>
              <w:ind w:left="360"/>
              <w:rPr>
                <w:rFonts w:ascii="Arial" w:hAnsi="Arial" w:cs="Arial"/>
                <w:b/>
                <w:bCs/>
                <w:sz w:val="20"/>
                <w:szCs w:val="20"/>
                <w:u w:val="single"/>
                <w:lang w:val="en-GB"/>
              </w:rPr>
            </w:pPr>
            <w:r w:rsidRPr="0048590B">
              <w:rPr>
                <w:rFonts w:ascii="Arial" w:hAnsi="Arial" w:cs="Arial"/>
                <w:b/>
                <w:bCs/>
                <w:sz w:val="20"/>
                <w:szCs w:val="20"/>
                <w:lang w:val="en-GB"/>
              </w:rPr>
              <w:t xml:space="preserve">Is the manuscript scientifically, correct? Please write here. </w:t>
            </w:r>
          </w:p>
        </w:tc>
        <w:tc>
          <w:tcPr>
            <w:tcW w:w="2212" w:type="pct"/>
          </w:tcPr>
          <w:p w14:paraId="2B5A7721" w14:textId="13126F21" w:rsidR="00F1171E" w:rsidRPr="0048590B" w:rsidRDefault="008F0AA3" w:rsidP="007222C8">
            <w:pPr>
              <w:pStyle w:val="ListParagraph"/>
              <w:ind w:left="0"/>
              <w:rPr>
                <w:rFonts w:ascii="Arial" w:hAnsi="Arial" w:cs="Arial"/>
                <w:b/>
                <w:bCs/>
                <w:sz w:val="20"/>
                <w:szCs w:val="20"/>
                <w:lang w:val="en-GB"/>
              </w:rPr>
            </w:pPr>
            <w:r w:rsidRPr="0048590B">
              <w:rPr>
                <w:rFonts w:ascii="Arial" w:hAnsi="Arial" w:cs="Arial"/>
                <w:b/>
                <w:bCs/>
                <w:sz w:val="20"/>
                <w:szCs w:val="20"/>
              </w:rPr>
              <w:t>Overall, yes. The manuscript is scientifically rigorous, methodically written, and extensively references prior work. The structural biology, thermodynamic studies, and genetic experiments are well explained and supported with references and data.</w:t>
            </w:r>
          </w:p>
        </w:tc>
        <w:tc>
          <w:tcPr>
            <w:tcW w:w="1523" w:type="pct"/>
          </w:tcPr>
          <w:p w14:paraId="4898F764" w14:textId="77777777" w:rsidR="00F1171E" w:rsidRPr="0048590B" w:rsidRDefault="00F1171E" w:rsidP="007222C8">
            <w:pPr>
              <w:pStyle w:val="Heading2"/>
              <w:jc w:val="left"/>
              <w:rPr>
                <w:rFonts w:ascii="Arial" w:hAnsi="Arial" w:cs="Arial"/>
                <w:b w:val="0"/>
                <w:lang w:val="en-GB"/>
              </w:rPr>
            </w:pPr>
          </w:p>
        </w:tc>
      </w:tr>
      <w:tr w:rsidR="00F1171E" w:rsidRPr="0048590B" w14:paraId="73739464" w14:textId="77777777" w:rsidTr="007222C8">
        <w:trPr>
          <w:trHeight w:val="703"/>
        </w:trPr>
        <w:tc>
          <w:tcPr>
            <w:tcW w:w="1265" w:type="pct"/>
            <w:noWrap/>
          </w:tcPr>
          <w:p w14:paraId="09C25322" w14:textId="77777777" w:rsidR="00F1171E" w:rsidRPr="0048590B" w:rsidRDefault="00F1171E" w:rsidP="007222C8">
            <w:pPr>
              <w:ind w:left="360"/>
              <w:rPr>
                <w:rFonts w:ascii="Arial" w:hAnsi="Arial" w:cs="Arial"/>
                <w:b/>
                <w:bCs/>
                <w:sz w:val="20"/>
                <w:szCs w:val="20"/>
                <w:lang w:val="en-GB"/>
              </w:rPr>
            </w:pPr>
            <w:r w:rsidRPr="0048590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590B" w:rsidRDefault="00F1171E" w:rsidP="007222C8">
            <w:pPr>
              <w:ind w:left="360"/>
              <w:rPr>
                <w:rFonts w:ascii="Arial" w:hAnsi="Arial" w:cs="Arial"/>
                <w:b/>
                <w:bCs/>
                <w:sz w:val="20"/>
                <w:szCs w:val="20"/>
                <w:u w:val="single"/>
                <w:lang w:val="en-GB"/>
              </w:rPr>
            </w:pPr>
            <w:r w:rsidRPr="0048590B">
              <w:rPr>
                <w:rFonts w:ascii="Arial" w:hAnsi="Arial" w:cs="Arial"/>
                <w:b/>
                <w:bCs/>
                <w:sz w:val="20"/>
                <w:szCs w:val="20"/>
                <w:u w:val="single"/>
                <w:lang w:val="en-GB"/>
              </w:rPr>
              <w:t>-</w:t>
            </w:r>
          </w:p>
        </w:tc>
        <w:tc>
          <w:tcPr>
            <w:tcW w:w="2212" w:type="pct"/>
          </w:tcPr>
          <w:p w14:paraId="24FE0567" w14:textId="07B093B8" w:rsidR="00F1171E" w:rsidRPr="0048590B" w:rsidRDefault="008F0AA3" w:rsidP="007222C8">
            <w:pPr>
              <w:pStyle w:val="ListParagraph"/>
              <w:ind w:left="0"/>
              <w:rPr>
                <w:rFonts w:ascii="Arial" w:hAnsi="Arial" w:cs="Arial"/>
                <w:b/>
                <w:bCs/>
                <w:sz w:val="20"/>
                <w:szCs w:val="20"/>
                <w:lang w:val="en-GB"/>
              </w:rPr>
            </w:pPr>
            <w:r w:rsidRPr="0048590B">
              <w:rPr>
                <w:rFonts w:ascii="Arial" w:hAnsi="Arial" w:cs="Arial"/>
                <w:b/>
                <w:bCs/>
                <w:sz w:val="20"/>
                <w:szCs w:val="20"/>
              </w:rPr>
              <w:t>The references are comprehensive and relevant, covering both historical context and recent advances in homeodomain research, genetics, and molecular biology. Some references are relatively older (1990s), but they are foundational to this field.</w:t>
            </w:r>
          </w:p>
        </w:tc>
        <w:tc>
          <w:tcPr>
            <w:tcW w:w="1523" w:type="pct"/>
          </w:tcPr>
          <w:p w14:paraId="40220055" w14:textId="77777777" w:rsidR="00F1171E" w:rsidRPr="0048590B" w:rsidRDefault="00F1171E" w:rsidP="007222C8">
            <w:pPr>
              <w:pStyle w:val="Heading2"/>
              <w:jc w:val="left"/>
              <w:rPr>
                <w:rFonts w:ascii="Arial" w:hAnsi="Arial" w:cs="Arial"/>
                <w:b w:val="0"/>
                <w:lang w:val="en-GB"/>
              </w:rPr>
            </w:pPr>
          </w:p>
        </w:tc>
      </w:tr>
      <w:tr w:rsidR="00F1171E" w:rsidRPr="0048590B" w14:paraId="73CC4A50" w14:textId="77777777" w:rsidTr="007222C8">
        <w:trPr>
          <w:trHeight w:val="386"/>
        </w:trPr>
        <w:tc>
          <w:tcPr>
            <w:tcW w:w="1265" w:type="pct"/>
            <w:noWrap/>
          </w:tcPr>
          <w:p w14:paraId="029CE8D0" w14:textId="77777777" w:rsidR="00F1171E" w:rsidRPr="0048590B" w:rsidRDefault="00F1171E" w:rsidP="007222C8">
            <w:pPr>
              <w:pStyle w:val="Heading2"/>
              <w:jc w:val="left"/>
              <w:rPr>
                <w:rFonts w:ascii="Arial" w:hAnsi="Arial" w:cs="Arial"/>
                <w:b w:val="0"/>
                <w:lang w:val="en-GB"/>
              </w:rPr>
            </w:pPr>
          </w:p>
          <w:p w14:paraId="589C16C7" w14:textId="77777777" w:rsidR="00F1171E" w:rsidRPr="0048590B" w:rsidRDefault="00F1171E" w:rsidP="007222C8">
            <w:pPr>
              <w:pStyle w:val="Heading2"/>
              <w:ind w:left="360"/>
              <w:jc w:val="left"/>
              <w:rPr>
                <w:rFonts w:ascii="Arial" w:hAnsi="Arial" w:cs="Arial"/>
                <w:bCs w:val="0"/>
                <w:lang w:val="en-GB"/>
              </w:rPr>
            </w:pPr>
            <w:r w:rsidRPr="0048590B">
              <w:rPr>
                <w:rFonts w:ascii="Arial" w:hAnsi="Arial" w:cs="Arial"/>
                <w:bCs w:val="0"/>
                <w:lang w:val="en-GB"/>
              </w:rPr>
              <w:t>Is the language/English quality of the article suitable for scholarly communications?</w:t>
            </w:r>
          </w:p>
          <w:p w14:paraId="7722B85E" w14:textId="77777777" w:rsidR="00F1171E" w:rsidRPr="0048590B" w:rsidRDefault="00F1171E" w:rsidP="007222C8">
            <w:pPr>
              <w:rPr>
                <w:rFonts w:ascii="Arial" w:hAnsi="Arial" w:cs="Arial"/>
                <w:sz w:val="20"/>
                <w:szCs w:val="20"/>
                <w:lang w:val="en-GB"/>
              </w:rPr>
            </w:pPr>
          </w:p>
        </w:tc>
        <w:tc>
          <w:tcPr>
            <w:tcW w:w="2212" w:type="pct"/>
          </w:tcPr>
          <w:p w14:paraId="149A6CEF" w14:textId="1B25A669" w:rsidR="00F1171E" w:rsidRPr="0048590B" w:rsidRDefault="008F0AA3" w:rsidP="007222C8">
            <w:pPr>
              <w:rPr>
                <w:rFonts w:ascii="Arial" w:hAnsi="Arial" w:cs="Arial"/>
                <w:b/>
                <w:bCs/>
                <w:sz w:val="20"/>
                <w:szCs w:val="20"/>
              </w:rPr>
            </w:pPr>
            <w:r w:rsidRPr="0048590B">
              <w:rPr>
                <w:rFonts w:ascii="Arial" w:hAnsi="Arial" w:cs="Arial"/>
                <w:b/>
                <w:bCs/>
                <w:sz w:val="20"/>
                <w:szCs w:val="20"/>
              </w:rPr>
              <w:t>The manuscript is well written and suitable for scholarly communication. The language is clear, professional, and appropriately technical for the target audience. Occasional minor editing for conciseness or modern phrasing may improve readability but is not essential.</w:t>
            </w:r>
          </w:p>
        </w:tc>
        <w:tc>
          <w:tcPr>
            <w:tcW w:w="1523" w:type="pct"/>
          </w:tcPr>
          <w:p w14:paraId="0351CA58" w14:textId="77777777" w:rsidR="00F1171E" w:rsidRPr="0048590B" w:rsidRDefault="00F1171E" w:rsidP="007222C8">
            <w:pPr>
              <w:rPr>
                <w:rFonts w:ascii="Arial" w:hAnsi="Arial" w:cs="Arial"/>
                <w:sz w:val="20"/>
                <w:szCs w:val="20"/>
                <w:lang w:val="en-GB"/>
              </w:rPr>
            </w:pPr>
          </w:p>
        </w:tc>
      </w:tr>
      <w:tr w:rsidR="00F1171E" w:rsidRPr="0048590B" w14:paraId="20A16C0C" w14:textId="77777777" w:rsidTr="007222C8">
        <w:trPr>
          <w:trHeight w:val="1178"/>
        </w:trPr>
        <w:tc>
          <w:tcPr>
            <w:tcW w:w="1265" w:type="pct"/>
            <w:noWrap/>
          </w:tcPr>
          <w:p w14:paraId="7F4BCFAE" w14:textId="77777777" w:rsidR="00F1171E" w:rsidRPr="0048590B" w:rsidRDefault="00F1171E" w:rsidP="007222C8">
            <w:pPr>
              <w:pStyle w:val="Heading2"/>
              <w:jc w:val="left"/>
              <w:rPr>
                <w:rFonts w:ascii="Arial" w:hAnsi="Arial" w:cs="Arial"/>
                <w:b w:val="0"/>
                <w:bCs w:val="0"/>
                <w:lang w:val="en-GB"/>
              </w:rPr>
            </w:pPr>
            <w:r w:rsidRPr="0048590B">
              <w:rPr>
                <w:rFonts w:ascii="Arial" w:hAnsi="Arial" w:cs="Arial"/>
                <w:bCs w:val="0"/>
                <w:u w:val="single"/>
                <w:lang w:val="en-GB"/>
              </w:rPr>
              <w:t>Optional/General</w:t>
            </w:r>
            <w:r w:rsidRPr="0048590B">
              <w:rPr>
                <w:rFonts w:ascii="Arial" w:hAnsi="Arial" w:cs="Arial"/>
                <w:bCs w:val="0"/>
                <w:lang w:val="en-GB"/>
              </w:rPr>
              <w:t xml:space="preserve"> </w:t>
            </w:r>
            <w:r w:rsidRPr="0048590B">
              <w:rPr>
                <w:rFonts w:ascii="Arial" w:hAnsi="Arial" w:cs="Arial"/>
                <w:b w:val="0"/>
                <w:bCs w:val="0"/>
                <w:lang w:val="en-GB"/>
              </w:rPr>
              <w:t>comments</w:t>
            </w:r>
          </w:p>
          <w:p w14:paraId="1A6B3748" w14:textId="77777777" w:rsidR="00F1171E" w:rsidRPr="0048590B" w:rsidRDefault="00F1171E" w:rsidP="007222C8">
            <w:pPr>
              <w:pStyle w:val="Heading2"/>
              <w:jc w:val="left"/>
              <w:rPr>
                <w:rFonts w:ascii="Arial" w:hAnsi="Arial" w:cs="Arial"/>
                <w:b w:val="0"/>
                <w:lang w:val="en-GB"/>
              </w:rPr>
            </w:pPr>
          </w:p>
        </w:tc>
        <w:tc>
          <w:tcPr>
            <w:tcW w:w="2212" w:type="pct"/>
          </w:tcPr>
          <w:p w14:paraId="04BAF8D1" w14:textId="77777777" w:rsidR="00E94881" w:rsidRPr="0048590B" w:rsidRDefault="00E94881" w:rsidP="00E94881">
            <w:pPr>
              <w:pStyle w:val="NormalWeb"/>
              <w:rPr>
                <w:rFonts w:ascii="Arial" w:hAnsi="Arial" w:cs="Arial"/>
                <w:b/>
                <w:bCs/>
                <w:sz w:val="20"/>
                <w:szCs w:val="20"/>
              </w:rPr>
            </w:pPr>
            <w:r w:rsidRPr="0048590B">
              <w:rPr>
                <w:rFonts w:ascii="Arial" w:hAnsi="Arial" w:cs="Arial"/>
                <w:b/>
                <w:bCs/>
                <w:sz w:val="20"/>
                <w:szCs w:val="20"/>
              </w:rPr>
              <w:t xml:space="preserve">The manuscript is scientifically rigorous and well supported by data, presenting a detailed exploration of the </w:t>
            </w:r>
            <w:proofErr w:type="spellStart"/>
            <w:r w:rsidRPr="0048590B">
              <w:rPr>
                <w:rFonts w:ascii="Arial" w:hAnsi="Arial" w:cs="Arial"/>
                <w:b/>
                <w:bCs/>
                <w:sz w:val="20"/>
                <w:szCs w:val="20"/>
              </w:rPr>
              <w:t>vnd</w:t>
            </w:r>
            <w:proofErr w:type="spellEnd"/>
            <w:r w:rsidRPr="0048590B">
              <w:rPr>
                <w:rFonts w:ascii="Arial" w:hAnsi="Arial" w:cs="Arial"/>
                <w:b/>
                <w:bCs/>
                <w:sz w:val="20"/>
                <w:szCs w:val="20"/>
              </w:rPr>
              <w:t>/NK-2 gene’s homeodomain and associated molecular changes.</w:t>
            </w:r>
          </w:p>
          <w:p w14:paraId="13E8134A" w14:textId="77777777" w:rsidR="00E94881" w:rsidRPr="0048590B" w:rsidRDefault="00E94881" w:rsidP="00E94881">
            <w:pPr>
              <w:pStyle w:val="NormalWeb"/>
              <w:rPr>
                <w:rFonts w:ascii="Arial" w:hAnsi="Arial" w:cs="Arial"/>
                <w:b/>
                <w:bCs/>
                <w:sz w:val="20"/>
                <w:szCs w:val="20"/>
              </w:rPr>
            </w:pPr>
            <w:r w:rsidRPr="0048590B">
              <w:rPr>
                <w:rFonts w:ascii="Arial" w:hAnsi="Arial" w:cs="Arial"/>
                <w:b/>
                <w:bCs/>
                <w:sz w:val="20"/>
                <w:szCs w:val="20"/>
              </w:rPr>
              <w:t>The integration of structural biology, functional assays, and transgenic experiments is excellent.</w:t>
            </w:r>
          </w:p>
          <w:p w14:paraId="4938BB8C" w14:textId="22C30157" w:rsidR="00E94881" w:rsidRPr="0048590B" w:rsidRDefault="00E94881" w:rsidP="00E94881">
            <w:pPr>
              <w:pStyle w:val="NormalWeb"/>
              <w:rPr>
                <w:rFonts w:ascii="Arial" w:hAnsi="Arial" w:cs="Arial"/>
                <w:b/>
                <w:bCs/>
                <w:sz w:val="20"/>
                <w:szCs w:val="20"/>
              </w:rPr>
            </w:pPr>
            <w:r w:rsidRPr="0048590B">
              <w:rPr>
                <w:rFonts w:ascii="Arial" w:hAnsi="Arial" w:cs="Arial"/>
                <w:b/>
                <w:bCs/>
                <w:sz w:val="20"/>
                <w:szCs w:val="20"/>
              </w:rPr>
              <w:t>Some areas, such as the abstract’s conciseness and integration of broader implications, could be improved.</w:t>
            </w:r>
          </w:p>
          <w:p w14:paraId="15DFD0E8" w14:textId="27F34274" w:rsidR="00F1171E" w:rsidRPr="0048590B" w:rsidRDefault="00E94881" w:rsidP="007222C8">
            <w:pPr>
              <w:rPr>
                <w:rFonts w:ascii="Arial" w:hAnsi="Arial" w:cs="Arial"/>
                <w:sz w:val="20"/>
                <w:szCs w:val="20"/>
                <w:lang w:val="en-GB"/>
              </w:rPr>
            </w:pPr>
            <w:r w:rsidRPr="0048590B">
              <w:rPr>
                <w:rFonts w:ascii="Arial" w:hAnsi="Arial" w:cs="Arial"/>
                <w:b/>
                <w:bCs/>
                <w:sz w:val="20"/>
                <w:szCs w:val="20"/>
              </w:rPr>
              <w:t>The language is generally strong, and the references are comprehensive.</w:t>
            </w:r>
          </w:p>
        </w:tc>
        <w:tc>
          <w:tcPr>
            <w:tcW w:w="1523" w:type="pct"/>
          </w:tcPr>
          <w:p w14:paraId="465E098E" w14:textId="77777777" w:rsidR="00F1171E" w:rsidRPr="0048590B" w:rsidRDefault="00F1171E" w:rsidP="007222C8">
            <w:pPr>
              <w:rPr>
                <w:rFonts w:ascii="Arial" w:hAnsi="Arial" w:cs="Arial"/>
                <w:sz w:val="20"/>
                <w:szCs w:val="20"/>
                <w:lang w:val="en-GB"/>
              </w:rPr>
            </w:pPr>
          </w:p>
        </w:tc>
      </w:tr>
    </w:tbl>
    <w:p w14:paraId="6BBACB91" w14:textId="77777777" w:rsidR="00F1171E" w:rsidRPr="0048590B" w:rsidRDefault="00F1171E" w:rsidP="00F1171E">
      <w:pPr>
        <w:pStyle w:val="BodyText"/>
        <w:rPr>
          <w:rFonts w:ascii="Arial" w:hAnsi="Arial" w:cs="Arial"/>
          <w:b/>
          <w:bCs/>
          <w:sz w:val="20"/>
          <w:szCs w:val="20"/>
          <w:u w:val="single"/>
          <w:lang w:val="en-GB"/>
        </w:rPr>
      </w:pPr>
    </w:p>
    <w:p w14:paraId="78207741" w14:textId="77777777" w:rsidR="00F1171E" w:rsidRPr="0048590B" w:rsidRDefault="00F1171E" w:rsidP="00F1171E">
      <w:pPr>
        <w:pStyle w:val="BodyText"/>
        <w:rPr>
          <w:rFonts w:ascii="Arial" w:hAnsi="Arial" w:cs="Arial"/>
          <w:b/>
          <w:bCs/>
          <w:sz w:val="20"/>
          <w:szCs w:val="20"/>
          <w:u w:val="single"/>
          <w:lang w:val="en-GB"/>
        </w:rPr>
      </w:pPr>
    </w:p>
    <w:p w14:paraId="108BE2F1" w14:textId="77777777" w:rsidR="00F1171E" w:rsidRPr="0048590B" w:rsidRDefault="00F1171E" w:rsidP="00F1171E">
      <w:pPr>
        <w:pStyle w:val="BodyText"/>
        <w:rPr>
          <w:rFonts w:ascii="Arial" w:hAnsi="Arial" w:cs="Arial"/>
          <w:b/>
          <w:bCs/>
          <w:sz w:val="20"/>
          <w:szCs w:val="20"/>
          <w:u w:val="single"/>
          <w:lang w:val="en-GB"/>
        </w:rPr>
      </w:pPr>
    </w:p>
    <w:p w14:paraId="618DE16F" w14:textId="77777777" w:rsidR="00F1171E" w:rsidRPr="0048590B" w:rsidRDefault="00F1171E" w:rsidP="00F1171E">
      <w:pPr>
        <w:pStyle w:val="BodyText"/>
        <w:rPr>
          <w:rFonts w:ascii="Arial" w:hAnsi="Arial" w:cs="Arial"/>
          <w:b/>
          <w:bCs/>
          <w:sz w:val="20"/>
          <w:szCs w:val="20"/>
          <w:u w:val="single"/>
          <w:lang w:val="en-GB"/>
        </w:rPr>
      </w:pPr>
    </w:p>
    <w:p w14:paraId="1B0E4DC5" w14:textId="77777777" w:rsidR="00F1171E" w:rsidRPr="0048590B" w:rsidRDefault="00F1171E" w:rsidP="00F1171E">
      <w:pPr>
        <w:pStyle w:val="BodyText"/>
        <w:rPr>
          <w:rFonts w:ascii="Arial" w:hAnsi="Arial" w:cs="Arial"/>
          <w:b/>
          <w:bCs/>
          <w:sz w:val="20"/>
          <w:szCs w:val="20"/>
          <w:u w:val="single"/>
          <w:lang w:val="en-GB"/>
        </w:rPr>
      </w:pPr>
    </w:p>
    <w:p w14:paraId="0ECA4E5E" w14:textId="77777777" w:rsidR="00F1171E" w:rsidRPr="0048590B" w:rsidRDefault="00F1171E" w:rsidP="00F1171E">
      <w:pPr>
        <w:pStyle w:val="BodyText"/>
        <w:rPr>
          <w:rFonts w:ascii="Arial" w:hAnsi="Arial" w:cs="Arial"/>
          <w:b/>
          <w:bCs/>
          <w:sz w:val="20"/>
          <w:szCs w:val="20"/>
          <w:u w:val="single"/>
          <w:lang w:val="en-GB"/>
        </w:rPr>
      </w:pPr>
    </w:p>
    <w:p w14:paraId="022D30C9" w14:textId="77777777" w:rsidR="00F1171E" w:rsidRPr="0048590B" w:rsidRDefault="00F1171E" w:rsidP="00F1171E">
      <w:pPr>
        <w:pStyle w:val="BodyText"/>
        <w:rPr>
          <w:rFonts w:ascii="Arial" w:hAnsi="Arial" w:cs="Arial"/>
          <w:b/>
          <w:bCs/>
          <w:sz w:val="20"/>
          <w:szCs w:val="20"/>
          <w:u w:val="single"/>
          <w:lang w:val="en-GB"/>
        </w:rPr>
      </w:pPr>
    </w:p>
    <w:p w14:paraId="0821307F" w14:textId="77777777" w:rsidR="00F1171E" w:rsidRPr="0048590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8590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8590B" w:rsidRDefault="00F1171E" w:rsidP="007222C8">
            <w:pPr>
              <w:pStyle w:val="NormalWeb"/>
              <w:spacing w:before="0" w:beforeAutospacing="0" w:after="0" w:afterAutospacing="0"/>
              <w:rPr>
                <w:rFonts w:ascii="Arial" w:hAnsi="Arial" w:cs="Arial"/>
                <w:b/>
                <w:sz w:val="20"/>
                <w:szCs w:val="20"/>
                <w:u w:val="single"/>
                <w:lang w:val="en-GB"/>
              </w:rPr>
            </w:pPr>
            <w:r w:rsidRPr="0048590B">
              <w:rPr>
                <w:rFonts w:ascii="Arial" w:hAnsi="Arial" w:cs="Arial"/>
                <w:b/>
                <w:sz w:val="20"/>
                <w:szCs w:val="20"/>
                <w:highlight w:val="yellow"/>
                <w:u w:val="single"/>
                <w:lang w:val="en-GB"/>
              </w:rPr>
              <w:t>PART  2:</w:t>
            </w:r>
            <w:r w:rsidRPr="0048590B">
              <w:rPr>
                <w:rFonts w:ascii="Arial" w:hAnsi="Arial" w:cs="Arial"/>
                <w:b/>
                <w:sz w:val="20"/>
                <w:szCs w:val="20"/>
                <w:u w:val="single"/>
                <w:lang w:val="en-GB"/>
              </w:rPr>
              <w:t xml:space="preserve"> </w:t>
            </w:r>
          </w:p>
          <w:p w14:paraId="5B767407" w14:textId="77777777" w:rsidR="00F1171E" w:rsidRPr="0048590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8590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8590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8590B" w:rsidRDefault="00F1171E" w:rsidP="007222C8">
            <w:pPr>
              <w:pStyle w:val="Heading2"/>
              <w:jc w:val="left"/>
              <w:rPr>
                <w:rFonts w:ascii="Arial" w:hAnsi="Arial" w:cs="Arial"/>
                <w:lang w:val="en-GB"/>
              </w:rPr>
            </w:pPr>
            <w:r w:rsidRPr="0048590B">
              <w:rPr>
                <w:rFonts w:ascii="Arial" w:hAnsi="Arial" w:cs="Arial"/>
                <w:lang w:val="en-GB"/>
              </w:rPr>
              <w:t>Reviewer’s comment</w:t>
            </w:r>
          </w:p>
        </w:tc>
        <w:tc>
          <w:tcPr>
            <w:tcW w:w="1342" w:type="pct"/>
            <w:shd w:val="clear" w:color="auto" w:fill="auto"/>
          </w:tcPr>
          <w:p w14:paraId="6F48B50B" w14:textId="77777777" w:rsidR="00F1171E" w:rsidRPr="0048590B" w:rsidRDefault="00F1171E" w:rsidP="007222C8">
            <w:pPr>
              <w:pStyle w:val="Heading2"/>
              <w:jc w:val="left"/>
              <w:rPr>
                <w:rFonts w:ascii="Arial" w:hAnsi="Arial" w:cs="Arial"/>
                <w:b w:val="0"/>
                <w:lang w:val="en-GB"/>
              </w:rPr>
            </w:pPr>
            <w:r w:rsidRPr="0048590B">
              <w:rPr>
                <w:rFonts w:ascii="Arial" w:hAnsi="Arial" w:cs="Arial"/>
                <w:lang w:val="en-GB"/>
              </w:rPr>
              <w:t>Author’s comment</w:t>
            </w:r>
            <w:r w:rsidRPr="0048590B">
              <w:rPr>
                <w:rFonts w:ascii="Arial" w:hAnsi="Arial" w:cs="Arial"/>
                <w:b w:val="0"/>
                <w:lang w:val="en-GB"/>
              </w:rPr>
              <w:t xml:space="preserve"> </w:t>
            </w:r>
            <w:r w:rsidRPr="0048590B">
              <w:rPr>
                <w:rFonts w:ascii="Arial" w:hAnsi="Arial" w:cs="Arial"/>
                <w:b w:val="0"/>
                <w:i/>
                <w:lang w:val="en-GB"/>
              </w:rPr>
              <w:t>(if agreed with the reviewer, correct the manuscript and highlight that part in the manuscript. It is mandatory that authors should write his/her feedback here)</w:t>
            </w:r>
          </w:p>
        </w:tc>
      </w:tr>
      <w:tr w:rsidR="008F0AA3" w:rsidRPr="0048590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8F0AA3" w:rsidRPr="0048590B" w:rsidRDefault="008F0AA3" w:rsidP="008F0AA3">
            <w:pPr>
              <w:pStyle w:val="NormalWeb"/>
              <w:spacing w:before="0" w:beforeAutospacing="0" w:after="0" w:afterAutospacing="0"/>
              <w:rPr>
                <w:rFonts w:ascii="Arial" w:hAnsi="Arial" w:cs="Arial"/>
                <w:b/>
                <w:sz w:val="20"/>
                <w:szCs w:val="20"/>
                <w:lang w:val="en-GB"/>
              </w:rPr>
            </w:pPr>
            <w:r w:rsidRPr="0048590B">
              <w:rPr>
                <w:rFonts w:ascii="Arial" w:hAnsi="Arial" w:cs="Arial"/>
                <w:b/>
                <w:sz w:val="20"/>
                <w:szCs w:val="20"/>
                <w:lang w:val="en-GB"/>
              </w:rPr>
              <w:t xml:space="preserve">Are there ethical issues in this manuscript? </w:t>
            </w:r>
          </w:p>
          <w:p w14:paraId="6034B476" w14:textId="77777777" w:rsidR="008F0AA3" w:rsidRPr="0048590B" w:rsidRDefault="008F0AA3" w:rsidP="008F0AA3">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E84CB8A" w14:textId="77777777" w:rsidR="008F0AA3" w:rsidRPr="0048590B" w:rsidRDefault="008F0AA3" w:rsidP="008F0AA3">
            <w:pPr>
              <w:pStyle w:val="NormalWeb"/>
              <w:spacing w:before="0" w:beforeAutospacing="0" w:after="0" w:afterAutospacing="0"/>
              <w:rPr>
                <w:rFonts w:ascii="Arial" w:hAnsi="Arial" w:cs="Arial"/>
                <w:i/>
                <w:iCs/>
                <w:sz w:val="20"/>
                <w:szCs w:val="20"/>
                <w:u w:val="single"/>
                <w:lang w:val="en-GB"/>
              </w:rPr>
            </w:pPr>
          </w:p>
          <w:p w14:paraId="47816EC2" w14:textId="016E5B92" w:rsidR="008F0AA3" w:rsidRPr="0048590B" w:rsidRDefault="008F0AA3" w:rsidP="008F0AA3">
            <w:pPr>
              <w:pStyle w:val="NormalWeb"/>
              <w:spacing w:before="0" w:beforeAutospacing="0" w:after="0" w:afterAutospacing="0"/>
              <w:rPr>
                <w:rFonts w:ascii="Arial" w:hAnsi="Arial" w:cs="Arial"/>
                <w:sz w:val="20"/>
                <w:szCs w:val="20"/>
                <w:lang w:val="en-GB"/>
              </w:rPr>
            </w:pPr>
          </w:p>
          <w:p w14:paraId="7B654B67" w14:textId="77777777" w:rsidR="008F0AA3" w:rsidRPr="0048590B" w:rsidRDefault="008F0AA3" w:rsidP="008F0AA3">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8F0AA3" w:rsidRPr="0048590B" w:rsidRDefault="008F0AA3" w:rsidP="008F0AA3">
            <w:pPr>
              <w:rPr>
                <w:rFonts w:ascii="Arial" w:eastAsia="Arial Unicode MS" w:hAnsi="Arial" w:cs="Arial"/>
                <w:sz w:val="20"/>
                <w:szCs w:val="20"/>
                <w:lang w:val="en-GB"/>
              </w:rPr>
            </w:pPr>
          </w:p>
          <w:p w14:paraId="4A981594" w14:textId="77777777" w:rsidR="008F0AA3" w:rsidRPr="0048590B" w:rsidRDefault="008F0AA3" w:rsidP="008F0AA3">
            <w:pPr>
              <w:rPr>
                <w:rFonts w:ascii="Arial" w:eastAsia="Arial Unicode MS" w:hAnsi="Arial" w:cs="Arial"/>
                <w:sz w:val="20"/>
                <w:szCs w:val="20"/>
                <w:lang w:val="en-GB"/>
              </w:rPr>
            </w:pPr>
          </w:p>
          <w:p w14:paraId="4780A682" w14:textId="77777777" w:rsidR="008F0AA3" w:rsidRPr="0048590B" w:rsidRDefault="008F0AA3" w:rsidP="008F0AA3">
            <w:pPr>
              <w:rPr>
                <w:rFonts w:ascii="Arial" w:eastAsia="Arial Unicode MS" w:hAnsi="Arial" w:cs="Arial"/>
                <w:sz w:val="20"/>
                <w:szCs w:val="20"/>
                <w:lang w:val="en-GB"/>
              </w:rPr>
            </w:pPr>
          </w:p>
          <w:p w14:paraId="2D80979A" w14:textId="77777777" w:rsidR="008F0AA3" w:rsidRPr="0048590B" w:rsidRDefault="008F0AA3" w:rsidP="008F0AA3">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E537852" w14:textId="77777777" w:rsidR="0048590B" w:rsidRPr="00346196" w:rsidRDefault="0048590B" w:rsidP="0048590B">
      <w:pPr>
        <w:pStyle w:val="Affiliation"/>
        <w:spacing w:after="0" w:line="240" w:lineRule="auto"/>
        <w:jc w:val="left"/>
        <w:rPr>
          <w:rFonts w:ascii="Arial" w:hAnsi="Arial" w:cs="Arial"/>
          <w:b/>
          <w:u w:val="single"/>
        </w:rPr>
      </w:pPr>
      <w:r w:rsidRPr="00346196">
        <w:rPr>
          <w:rFonts w:ascii="Arial" w:hAnsi="Arial" w:cs="Arial"/>
          <w:b/>
          <w:u w:val="single"/>
        </w:rPr>
        <w:t>Reviewer details:</w:t>
      </w:r>
    </w:p>
    <w:p w14:paraId="733BB183" w14:textId="77777777" w:rsidR="0048590B" w:rsidRPr="00346196" w:rsidRDefault="0048590B" w:rsidP="0048590B">
      <w:pPr>
        <w:pStyle w:val="Affiliation"/>
        <w:spacing w:after="0" w:line="240" w:lineRule="auto"/>
        <w:jc w:val="left"/>
        <w:rPr>
          <w:rFonts w:ascii="Arial" w:hAnsi="Arial" w:cs="Arial"/>
          <w:b/>
        </w:rPr>
      </w:pPr>
      <w:r w:rsidRPr="00346196">
        <w:rPr>
          <w:rFonts w:ascii="Arial" w:hAnsi="Arial" w:cs="Arial"/>
          <w:b/>
          <w:color w:val="000000"/>
        </w:rPr>
        <w:t>Edenilson Brandl, Brazil</w:t>
      </w:r>
    </w:p>
    <w:p w14:paraId="1410BB44" w14:textId="77777777" w:rsidR="0048590B" w:rsidRPr="0048590B" w:rsidRDefault="0048590B">
      <w:pPr>
        <w:rPr>
          <w:rFonts w:ascii="Arial" w:hAnsi="Arial" w:cs="Arial"/>
          <w:b/>
          <w:sz w:val="20"/>
          <w:szCs w:val="20"/>
          <w:lang w:val="en-GB"/>
        </w:rPr>
      </w:pPr>
    </w:p>
    <w:sectPr w:rsidR="0048590B" w:rsidRPr="0048590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A05E1" w14:textId="77777777" w:rsidR="0081704D" w:rsidRPr="0000007A" w:rsidRDefault="0081704D" w:rsidP="0099583E">
      <w:r>
        <w:separator/>
      </w:r>
    </w:p>
  </w:endnote>
  <w:endnote w:type="continuationSeparator" w:id="0">
    <w:p w14:paraId="2274DBD3" w14:textId="77777777" w:rsidR="0081704D" w:rsidRPr="0000007A" w:rsidRDefault="008170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5B85" w14:textId="77777777" w:rsidR="0081704D" w:rsidRPr="0000007A" w:rsidRDefault="0081704D" w:rsidP="0099583E">
      <w:r>
        <w:separator/>
      </w:r>
    </w:p>
  </w:footnote>
  <w:footnote w:type="continuationSeparator" w:id="0">
    <w:p w14:paraId="3C014ED4" w14:textId="77777777" w:rsidR="0081704D" w:rsidRPr="0000007A" w:rsidRDefault="008170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4984825">
    <w:abstractNumId w:val="3"/>
  </w:num>
  <w:num w:numId="2" w16cid:durableId="1219704885">
    <w:abstractNumId w:val="6"/>
  </w:num>
  <w:num w:numId="3" w16cid:durableId="2111272226">
    <w:abstractNumId w:val="5"/>
  </w:num>
  <w:num w:numId="4" w16cid:durableId="797919969">
    <w:abstractNumId w:val="7"/>
  </w:num>
  <w:num w:numId="5" w16cid:durableId="1488934441">
    <w:abstractNumId w:val="4"/>
  </w:num>
  <w:num w:numId="6" w16cid:durableId="567346125">
    <w:abstractNumId w:val="0"/>
  </w:num>
  <w:num w:numId="7" w16cid:durableId="1239705325">
    <w:abstractNumId w:val="1"/>
  </w:num>
  <w:num w:numId="8" w16cid:durableId="189731516">
    <w:abstractNumId w:val="9"/>
  </w:num>
  <w:num w:numId="9" w16cid:durableId="1066293650">
    <w:abstractNumId w:val="8"/>
  </w:num>
  <w:num w:numId="10" w16cid:durableId="989865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14B"/>
    <w:rsid w:val="000A2134"/>
    <w:rsid w:val="000A2D36"/>
    <w:rsid w:val="000A336D"/>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2EF7"/>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864"/>
    <w:rsid w:val="00270D73"/>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AC9"/>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77A6"/>
    <w:rsid w:val="00435B36"/>
    <w:rsid w:val="00442B24"/>
    <w:rsid w:val="004430CD"/>
    <w:rsid w:val="0044519B"/>
    <w:rsid w:val="00452F40"/>
    <w:rsid w:val="00455FF9"/>
    <w:rsid w:val="00457AB1"/>
    <w:rsid w:val="00457BC0"/>
    <w:rsid w:val="00461309"/>
    <w:rsid w:val="00462996"/>
    <w:rsid w:val="00474129"/>
    <w:rsid w:val="00477844"/>
    <w:rsid w:val="004847FF"/>
    <w:rsid w:val="0048590B"/>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7FA4"/>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0EB"/>
    <w:rsid w:val="005A4F17"/>
    <w:rsid w:val="005B3509"/>
    <w:rsid w:val="005C25A0"/>
    <w:rsid w:val="005D230D"/>
    <w:rsid w:val="005E11DC"/>
    <w:rsid w:val="005E29CE"/>
    <w:rsid w:val="005E3241"/>
    <w:rsid w:val="005E7FB0"/>
    <w:rsid w:val="005F184C"/>
    <w:rsid w:val="005F56FE"/>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CB7"/>
    <w:rsid w:val="006E01EE"/>
    <w:rsid w:val="006E21D7"/>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704D"/>
    <w:rsid w:val="008224E2"/>
    <w:rsid w:val="00825DC9"/>
    <w:rsid w:val="0082676D"/>
    <w:rsid w:val="008324FC"/>
    <w:rsid w:val="00846F1F"/>
    <w:rsid w:val="008470AB"/>
    <w:rsid w:val="00853650"/>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AA3"/>
    <w:rsid w:val="008F36E4"/>
    <w:rsid w:val="0090720F"/>
    <w:rsid w:val="0091410B"/>
    <w:rsid w:val="009245E3"/>
    <w:rsid w:val="0093459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1379"/>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589"/>
    <w:rsid w:val="00C635B6"/>
    <w:rsid w:val="00C70DFC"/>
    <w:rsid w:val="00C82466"/>
    <w:rsid w:val="00C84097"/>
    <w:rsid w:val="00CA4B20"/>
    <w:rsid w:val="00CA7703"/>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5A0"/>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4D90"/>
    <w:rsid w:val="00E03C32"/>
    <w:rsid w:val="00E3111A"/>
    <w:rsid w:val="00E451EA"/>
    <w:rsid w:val="00E57F4B"/>
    <w:rsid w:val="00E63889"/>
    <w:rsid w:val="00E63A98"/>
    <w:rsid w:val="00E645E9"/>
    <w:rsid w:val="00E65596"/>
    <w:rsid w:val="00E66385"/>
    <w:rsid w:val="00E71C8D"/>
    <w:rsid w:val="00E72360"/>
    <w:rsid w:val="00E72A8E"/>
    <w:rsid w:val="00E94881"/>
    <w:rsid w:val="00E9533D"/>
    <w:rsid w:val="00E972A7"/>
    <w:rsid w:val="00EA2839"/>
    <w:rsid w:val="00EB3E91"/>
    <w:rsid w:val="00EB6E15"/>
    <w:rsid w:val="00EC6894"/>
    <w:rsid w:val="00ED6B12"/>
    <w:rsid w:val="00ED7400"/>
    <w:rsid w:val="00EF326D"/>
    <w:rsid w:val="00EF53FE"/>
    <w:rsid w:val="00EF63A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48BF"/>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A33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A336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8590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0528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3576096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35824313">
      <w:bodyDiv w:val="1"/>
      <w:marLeft w:val="0"/>
      <w:marRight w:val="0"/>
      <w:marTop w:val="0"/>
      <w:marBottom w:val="0"/>
      <w:divBdr>
        <w:top w:val="none" w:sz="0" w:space="0" w:color="auto"/>
        <w:left w:val="none" w:sz="0" w:space="0" w:color="auto"/>
        <w:bottom w:val="none" w:sz="0" w:space="0" w:color="auto"/>
        <w:right w:val="none" w:sz="0" w:space="0" w:color="auto"/>
      </w:divBdr>
    </w:div>
    <w:div w:id="1975911579">
      <w:bodyDiv w:val="1"/>
      <w:marLeft w:val="0"/>
      <w:marRight w:val="0"/>
      <w:marTop w:val="0"/>
      <w:marBottom w:val="0"/>
      <w:divBdr>
        <w:top w:val="none" w:sz="0" w:space="0" w:color="auto"/>
        <w:left w:val="none" w:sz="0" w:space="0" w:color="auto"/>
        <w:bottom w:val="none" w:sz="0" w:space="0" w:color="auto"/>
        <w:right w:val="none" w:sz="0" w:space="0" w:color="auto"/>
      </w:divBdr>
    </w:div>
    <w:div w:id="204328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103/ibr.v1i3.1619"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