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2454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2454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2454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2454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45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2454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8CCEE94" w:rsidR="0000007A" w:rsidRPr="00A2454F" w:rsidRDefault="001D2A2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2454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A2454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245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454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56FFFF1" w:rsidR="0000007A" w:rsidRPr="00A2454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24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24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24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F5466" w:rsidRPr="00A24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5769</w:t>
            </w:r>
          </w:p>
        </w:tc>
      </w:tr>
      <w:tr w:rsidR="0000007A" w:rsidRPr="00A2454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245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45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042DD15" w:rsidR="0000007A" w:rsidRPr="00A2454F" w:rsidRDefault="00F10B3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2454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 of personalised physiotherapy protocol on fatigue and </w:t>
            </w:r>
            <w:proofErr w:type="gramStart"/>
            <w:r w:rsidRPr="00A2454F">
              <w:rPr>
                <w:rFonts w:ascii="Arial" w:hAnsi="Arial" w:cs="Arial"/>
                <w:b/>
                <w:sz w:val="20"/>
                <w:szCs w:val="20"/>
                <w:lang w:val="en-GB"/>
              </w:rPr>
              <w:t>hospital based</w:t>
            </w:r>
            <w:proofErr w:type="gramEnd"/>
            <w:r w:rsidRPr="00A2454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anxiety and depression in a patient undergoing radiotherapy for squamous cell carcinoma of </w:t>
            </w:r>
            <w:proofErr w:type="spellStart"/>
            <w:r w:rsidRPr="00A2454F">
              <w:rPr>
                <w:rFonts w:ascii="Arial" w:hAnsi="Arial" w:cs="Arial"/>
                <w:b/>
                <w:sz w:val="20"/>
                <w:szCs w:val="20"/>
                <w:lang w:val="en-GB"/>
              </w:rPr>
              <w:t>esophagus</w:t>
            </w:r>
            <w:proofErr w:type="spellEnd"/>
            <w:r w:rsidRPr="00A2454F">
              <w:rPr>
                <w:rFonts w:ascii="Arial" w:hAnsi="Arial" w:cs="Arial"/>
                <w:b/>
                <w:sz w:val="20"/>
                <w:szCs w:val="20"/>
                <w:lang w:val="en-GB"/>
              </w:rPr>
              <w:t>: A case report</w:t>
            </w:r>
          </w:p>
        </w:tc>
      </w:tr>
      <w:tr w:rsidR="00CF0BBB" w:rsidRPr="00A2454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2454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454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EEFA6DA" w:rsidR="00CF0BBB" w:rsidRPr="00A2454F" w:rsidRDefault="00DF546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454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0BADEE12" w:rsidR="00D27A79" w:rsidRPr="00A2454F" w:rsidRDefault="00D27A79" w:rsidP="00D9392F">
      <w:pPr>
        <w:pStyle w:val="BodyText"/>
        <w:ind w:left="1440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2A92DB1E" w14:textId="5EECD8AD" w:rsidR="0085473F" w:rsidRPr="00A2454F" w:rsidRDefault="0085473F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3F414954" w14:textId="77777777" w:rsidR="0085473F" w:rsidRPr="00A2454F" w:rsidRDefault="0085473F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A2454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245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2454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2454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24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2454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245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245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2454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2454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45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2454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24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2454F">
              <w:rPr>
                <w:rFonts w:ascii="Arial" w:hAnsi="Arial" w:cs="Arial"/>
                <w:lang w:val="en-GB"/>
              </w:rPr>
              <w:t>Author’s Feedback</w:t>
            </w:r>
            <w:r w:rsidRPr="00A2454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2454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2454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245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4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2454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EFF6DF6" w:rsidR="00F1171E" w:rsidRPr="00A2454F" w:rsidRDefault="002B0E3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>Oncology rehabilitation is an under-explored area so this manuscript is highly relevant as it highlights the effect of personalised p</w:t>
            </w:r>
            <w:r w:rsidR="00AB5C57"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hysiotherapy protocol on fatigue, anxiety and depression in a patient undergoing radiotherapy for </w:t>
            </w:r>
            <w:r w:rsidR="00BA21AE" w:rsidRPr="00A2454F">
              <w:rPr>
                <w:rFonts w:ascii="Arial" w:hAnsi="Arial" w:cs="Arial"/>
                <w:sz w:val="20"/>
                <w:szCs w:val="20"/>
                <w:lang w:val="en-GB"/>
              </w:rPr>
              <w:t>oesophageal</w:t>
            </w:r>
            <w:r w:rsidR="00AB5C57"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cancer. This offers a valuable insight into holistic and non-pharmacological intervention that can definitely improve the quality of life.  The </w:t>
            </w:r>
            <w:r w:rsidR="00BA21AE" w:rsidRPr="00A2454F">
              <w:rPr>
                <w:rFonts w:ascii="Arial" w:hAnsi="Arial" w:cs="Arial"/>
                <w:sz w:val="20"/>
                <w:szCs w:val="20"/>
                <w:lang w:val="en-GB"/>
              </w:rPr>
              <w:t>integration</w:t>
            </w:r>
            <w:r w:rsidR="00AB5C57"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of these mobility techniques alongside physiotherapy broadens the understanding of multidisciplinary approaches in cancer care. This manuscript definitely will serve as a foundation for future research on tailored rehabilitation protocol for such</w:t>
            </w:r>
            <w:r w:rsidR="006F250A"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cancer  </w:t>
            </w:r>
            <w:r w:rsidR="00AB5C57"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patient population. </w:t>
            </w:r>
          </w:p>
        </w:tc>
        <w:tc>
          <w:tcPr>
            <w:tcW w:w="1523" w:type="pct"/>
          </w:tcPr>
          <w:p w14:paraId="462A339C" w14:textId="77777777" w:rsidR="00F1171E" w:rsidRPr="00A24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454F" w14:paraId="0D8B5B2C" w14:textId="77777777" w:rsidTr="00886595">
        <w:trPr>
          <w:trHeight w:val="791"/>
        </w:trPr>
        <w:tc>
          <w:tcPr>
            <w:tcW w:w="1265" w:type="pct"/>
            <w:noWrap/>
          </w:tcPr>
          <w:p w14:paraId="21CBA5FE" w14:textId="77777777" w:rsidR="00F1171E" w:rsidRPr="00A245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4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245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4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245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06DD560" w:rsidR="00F1171E" w:rsidRPr="00A2454F" w:rsidRDefault="00AB5C57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A24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454F" w14:paraId="5604762A" w14:textId="77777777" w:rsidTr="00886595">
        <w:trPr>
          <w:trHeight w:val="638"/>
        </w:trPr>
        <w:tc>
          <w:tcPr>
            <w:tcW w:w="1265" w:type="pct"/>
            <w:noWrap/>
          </w:tcPr>
          <w:p w14:paraId="3635573D" w14:textId="77777777" w:rsidR="00F1171E" w:rsidRPr="00A2454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2454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245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73F8398" w:rsidR="00F1171E" w:rsidRPr="00A2454F" w:rsidRDefault="00AB5C57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>The abstract provides a genera</w:t>
            </w:r>
            <w:r w:rsidR="00196210" w:rsidRPr="00A2454F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="00886595"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overview of the case </w:t>
            </w:r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and communicates the core idea. </w:t>
            </w:r>
            <w:r w:rsidR="00886595" w:rsidRPr="00A2454F">
              <w:rPr>
                <w:rFonts w:ascii="Arial" w:hAnsi="Arial" w:cs="Arial"/>
                <w:sz w:val="20"/>
                <w:szCs w:val="20"/>
                <w:lang w:val="en-GB"/>
              </w:rPr>
              <w:t>It’s</w:t>
            </w:r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generally good. </w:t>
            </w:r>
          </w:p>
        </w:tc>
        <w:tc>
          <w:tcPr>
            <w:tcW w:w="1523" w:type="pct"/>
          </w:tcPr>
          <w:p w14:paraId="1D54B730" w14:textId="77777777" w:rsidR="00F1171E" w:rsidRPr="00A24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454F" w14:paraId="2F579F54" w14:textId="77777777" w:rsidTr="00886595">
        <w:trPr>
          <w:trHeight w:val="1232"/>
        </w:trPr>
        <w:tc>
          <w:tcPr>
            <w:tcW w:w="1265" w:type="pct"/>
            <w:noWrap/>
          </w:tcPr>
          <w:p w14:paraId="04361F46" w14:textId="368783AB" w:rsidR="00F1171E" w:rsidRPr="00A2454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24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D995C42" w:rsidR="00F1171E" w:rsidRPr="00A2454F" w:rsidRDefault="00650D67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4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>Thi</w:t>
            </w:r>
            <w:r w:rsidR="00886595"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s manuscript is scientifically </w:t>
            </w:r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>sound and correct in terms of clinical context</w:t>
            </w:r>
            <w:r w:rsidR="008A2C82" w:rsidRPr="00A2454F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C92A88"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="00C92A88" w:rsidRPr="00A2454F">
              <w:rPr>
                <w:rFonts w:ascii="Arial" w:hAnsi="Arial" w:cs="Arial"/>
                <w:sz w:val="20"/>
                <w:szCs w:val="20"/>
                <w:lang w:val="en-GB"/>
              </w:rPr>
              <w:t>However</w:t>
            </w:r>
            <w:proofErr w:type="gramEnd"/>
            <w:r w:rsidR="00C92A88"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the outcome measurement needs more details. </w:t>
            </w:r>
            <w:r w:rsidR="00BA21AE" w:rsidRPr="00A2454F">
              <w:rPr>
                <w:rFonts w:ascii="Arial" w:hAnsi="Arial" w:cs="Arial"/>
                <w:sz w:val="20"/>
                <w:szCs w:val="20"/>
                <w:lang w:val="en-GB"/>
              </w:rPr>
              <w:t>Explanation</w:t>
            </w:r>
            <w:r w:rsidR="00C92A88"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on how these FECIT-F and HADS were administered and scored.  A brief explanation of how these mobility techniques </w:t>
            </w:r>
            <w:r w:rsidR="00BA21AE" w:rsidRPr="00A2454F">
              <w:rPr>
                <w:rFonts w:ascii="Arial" w:hAnsi="Arial" w:cs="Arial"/>
                <w:sz w:val="20"/>
                <w:szCs w:val="20"/>
                <w:lang w:val="en-GB"/>
              </w:rPr>
              <w:t>biologically</w:t>
            </w:r>
            <w:r w:rsidR="00C92A88"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or </w:t>
            </w:r>
            <w:r w:rsidR="00BA21AE" w:rsidRPr="00A2454F">
              <w:rPr>
                <w:rFonts w:ascii="Arial" w:hAnsi="Arial" w:cs="Arial"/>
                <w:sz w:val="20"/>
                <w:szCs w:val="20"/>
                <w:lang w:val="en-GB"/>
              </w:rPr>
              <w:t>physiologically</w:t>
            </w:r>
            <w:r w:rsidR="00C92A88"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reduce fatigue and anxiety as it would improve the depth of scientific reasoning.  This manuscript could benefit more from clearer explanation.</w:t>
            </w:r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898F764" w14:textId="77777777" w:rsidR="00F1171E" w:rsidRPr="00A24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454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245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4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245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2454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1D82210" w:rsidR="00F1171E" w:rsidRPr="00A2454F" w:rsidRDefault="00C92A88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The reference </w:t>
            </w:r>
            <w:proofErr w:type="gramStart"/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>are</w:t>
            </w:r>
            <w:proofErr w:type="gramEnd"/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directionally appropriate. Some are up</w:t>
            </w:r>
            <w:r w:rsidR="00BA21AE"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>to date</w:t>
            </w:r>
            <w:r w:rsidR="00DC6FAE" w:rsidRPr="00A2454F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the one from 2020 as it reflects current evidence. </w:t>
            </w:r>
            <w:r w:rsidR="00BA21AE"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This manuscript could benefit more if this is cited too “</w:t>
            </w:r>
            <w:r w:rsidR="00BA21AE" w:rsidRPr="00A2454F">
              <w:rPr>
                <w:rFonts w:ascii="Arial" w:hAnsi="Arial" w:cs="Arial"/>
                <w:sz w:val="20"/>
                <w:szCs w:val="20"/>
              </w:rPr>
              <w:t xml:space="preserve">It included Jacobson’s relaxation technique, Laura-Mitchell technique and meditation.” And also </w:t>
            </w:r>
            <w:proofErr w:type="gramStart"/>
            <w:r w:rsidR="00212B0A"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“  </w:t>
            </w:r>
            <w:r w:rsidR="00212B0A" w:rsidRPr="00A2454F">
              <w:rPr>
                <w:rFonts w:ascii="Arial" w:hAnsi="Arial" w:cs="Arial"/>
                <w:sz w:val="20"/>
                <w:szCs w:val="20"/>
              </w:rPr>
              <w:t>It</w:t>
            </w:r>
            <w:proofErr w:type="gramEnd"/>
            <w:r w:rsidR="00212B0A" w:rsidRPr="00A2454F">
              <w:rPr>
                <w:rFonts w:ascii="Arial" w:hAnsi="Arial" w:cs="Arial"/>
                <w:sz w:val="20"/>
                <w:szCs w:val="20"/>
              </w:rPr>
              <w:t xml:space="preserve"> included </w:t>
            </w:r>
            <w:proofErr w:type="spellStart"/>
            <w:r w:rsidR="00212B0A" w:rsidRPr="00A2454F">
              <w:rPr>
                <w:rFonts w:ascii="Arial" w:hAnsi="Arial" w:cs="Arial"/>
                <w:sz w:val="20"/>
                <w:szCs w:val="20"/>
              </w:rPr>
              <w:t>shithilikarana</w:t>
            </w:r>
            <w:proofErr w:type="spellEnd"/>
            <w:r w:rsidR="00212B0A" w:rsidRPr="00A245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12B0A" w:rsidRPr="00A2454F">
              <w:rPr>
                <w:rFonts w:ascii="Arial" w:hAnsi="Arial" w:cs="Arial"/>
                <w:sz w:val="20"/>
                <w:szCs w:val="20"/>
              </w:rPr>
              <w:t>vyayama</w:t>
            </w:r>
            <w:proofErr w:type="spellEnd"/>
            <w:r w:rsidR="00212B0A" w:rsidRPr="00A2454F">
              <w:rPr>
                <w:rFonts w:ascii="Arial" w:hAnsi="Arial" w:cs="Arial"/>
                <w:sz w:val="20"/>
                <w:szCs w:val="20"/>
              </w:rPr>
              <w:t xml:space="preserve"> (active movements of all joints incorporated along with breathing), </w:t>
            </w:r>
            <w:proofErr w:type="spellStart"/>
            <w:r w:rsidR="00212B0A" w:rsidRPr="00A2454F">
              <w:rPr>
                <w:rFonts w:ascii="Arial" w:hAnsi="Arial" w:cs="Arial"/>
                <w:sz w:val="20"/>
                <w:szCs w:val="20"/>
              </w:rPr>
              <w:t>yogasanas</w:t>
            </w:r>
            <w:proofErr w:type="spellEnd"/>
            <w:r w:rsidR="00212B0A" w:rsidRPr="00A2454F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212B0A" w:rsidRPr="00A2454F">
              <w:rPr>
                <w:rFonts w:ascii="Arial" w:hAnsi="Arial" w:cs="Arial"/>
                <w:sz w:val="20"/>
                <w:szCs w:val="20"/>
              </w:rPr>
              <w:t>dandasana</w:t>
            </w:r>
            <w:proofErr w:type="spellEnd"/>
            <w:r w:rsidR="00212B0A" w:rsidRPr="00A2454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212B0A" w:rsidRPr="00A2454F">
              <w:rPr>
                <w:rFonts w:ascii="Arial" w:hAnsi="Arial" w:cs="Arial"/>
                <w:sz w:val="20"/>
                <w:szCs w:val="20"/>
              </w:rPr>
              <w:t>jaanushirasana</w:t>
            </w:r>
            <w:proofErr w:type="spellEnd"/>
            <w:r w:rsidR="00212B0A" w:rsidRPr="00A2454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212B0A" w:rsidRPr="00A2454F">
              <w:rPr>
                <w:rFonts w:ascii="Arial" w:hAnsi="Arial" w:cs="Arial"/>
                <w:sz w:val="20"/>
                <w:szCs w:val="20"/>
              </w:rPr>
              <w:t>setubandhasana</w:t>
            </w:r>
            <w:proofErr w:type="spellEnd"/>
            <w:r w:rsidR="00212B0A" w:rsidRPr="00A2454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212B0A" w:rsidRPr="00A2454F">
              <w:rPr>
                <w:rFonts w:ascii="Arial" w:hAnsi="Arial" w:cs="Arial"/>
                <w:sz w:val="20"/>
                <w:szCs w:val="20"/>
              </w:rPr>
              <w:t>tadasana</w:t>
            </w:r>
            <w:proofErr w:type="spellEnd"/>
            <w:r w:rsidR="00212B0A" w:rsidRPr="00A2454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212B0A" w:rsidRPr="00A2454F">
              <w:rPr>
                <w:rFonts w:ascii="Arial" w:hAnsi="Arial" w:cs="Arial"/>
                <w:sz w:val="20"/>
                <w:szCs w:val="20"/>
              </w:rPr>
              <w:t>marjariasana</w:t>
            </w:r>
            <w:proofErr w:type="spellEnd"/>
            <w:r w:rsidR="00212B0A" w:rsidRPr="00A2454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212B0A" w:rsidRPr="00A2454F">
              <w:rPr>
                <w:rFonts w:ascii="Arial" w:hAnsi="Arial" w:cs="Arial"/>
                <w:sz w:val="20"/>
                <w:szCs w:val="20"/>
              </w:rPr>
              <w:t>veerbhradrasana</w:t>
            </w:r>
            <w:proofErr w:type="spellEnd"/>
            <w:r w:rsidR="00212B0A" w:rsidRPr="00A2454F">
              <w:rPr>
                <w:rFonts w:ascii="Arial" w:hAnsi="Arial" w:cs="Arial"/>
                <w:sz w:val="20"/>
                <w:szCs w:val="20"/>
              </w:rPr>
              <w:t xml:space="preserve"> 1 and 2), and pranayama (</w:t>
            </w:r>
            <w:proofErr w:type="spellStart"/>
            <w:r w:rsidR="00212B0A" w:rsidRPr="00A2454F">
              <w:rPr>
                <w:rFonts w:ascii="Arial" w:hAnsi="Arial" w:cs="Arial"/>
                <w:sz w:val="20"/>
                <w:szCs w:val="20"/>
              </w:rPr>
              <w:t>anulom-vilom</w:t>
            </w:r>
            <w:proofErr w:type="spellEnd"/>
            <w:r w:rsidR="00212B0A" w:rsidRPr="00A2454F">
              <w:rPr>
                <w:rFonts w:ascii="Arial" w:hAnsi="Arial" w:cs="Arial"/>
                <w:sz w:val="20"/>
                <w:szCs w:val="20"/>
              </w:rPr>
              <w:t xml:space="preserve">”  </w:t>
            </w:r>
          </w:p>
        </w:tc>
        <w:tc>
          <w:tcPr>
            <w:tcW w:w="1523" w:type="pct"/>
          </w:tcPr>
          <w:p w14:paraId="40220055" w14:textId="77777777" w:rsidR="00F1171E" w:rsidRPr="00A24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454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24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2454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2454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24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24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0AA8495F" w:rsidR="00F1171E" w:rsidRPr="00A2454F" w:rsidRDefault="00DC6FA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of the article is generally understandable and the content is communicated with clarity of intent. </w:t>
            </w:r>
            <w:proofErr w:type="gramStart"/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>However</w:t>
            </w:r>
            <w:proofErr w:type="gramEnd"/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the grammar tone could be </w:t>
            </w:r>
            <w:proofErr w:type="gramStart"/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>enhanced  and</w:t>
            </w:r>
            <w:proofErr w:type="gramEnd"/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there </w:t>
            </w:r>
            <w:proofErr w:type="gramStart"/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>were</w:t>
            </w:r>
            <w:proofErr w:type="gramEnd"/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use of Indian terminologies without further explanation as some of reading audience would not understand the full meaning. </w:t>
            </w:r>
            <w:proofErr w:type="gramStart"/>
            <w:r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“  </w:t>
            </w:r>
            <w:proofErr w:type="gramEnd"/>
            <w:r w:rsidR="00886595" w:rsidRPr="00A2454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2454F">
              <w:rPr>
                <w:rFonts w:ascii="Arial" w:hAnsi="Arial" w:cs="Arial"/>
                <w:sz w:val="20"/>
                <w:szCs w:val="20"/>
              </w:rPr>
              <w:t xml:space="preserve">It included </w:t>
            </w:r>
            <w:proofErr w:type="spellStart"/>
            <w:r w:rsidRPr="00A2454F">
              <w:rPr>
                <w:rFonts w:ascii="Arial" w:hAnsi="Arial" w:cs="Arial"/>
                <w:sz w:val="20"/>
                <w:szCs w:val="20"/>
              </w:rPr>
              <w:t>shithilikarana</w:t>
            </w:r>
            <w:proofErr w:type="spellEnd"/>
            <w:r w:rsidRPr="00A245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2454F">
              <w:rPr>
                <w:rFonts w:ascii="Arial" w:hAnsi="Arial" w:cs="Arial"/>
                <w:sz w:val="20"/>
                <w:szCs w:val="20"/>
              </w:rPr>
              <w:t>vyayama</w:t>
            </w:r>
            <w:proofErr w:type="spellEnd"/>
            <w:r w:rsidRPr="00A2454F">
              <w:rPr>
                <w:rFonts w:ascii="Arial" w:hAnsi="Arial" w:cs="Arial"/>
                <w:sz w:val="20"/>
                <w:szCs w:val="20"/>
              </w:rPr>
              <w:t xml:space="preserve"> (active movements of all joints incorporated along with breathing), </w:t>
            </w:r>
            <w:proofErr w:type="spellStart"/>
            <w:r w:rsidRPr="00A2454F">
              <w:rPr>
                <w:rFonts w:ascii="Arial" w:hAnsi="Arial" w:cs="Arial"/>
                <w:sz w:val="20"/>
                <w:szCs w:val="20"/>
              </w:rPr>
              <w:t>yogasanas</w:t>
            </w:r>
            <w:proofErr w:type="spellEnd"/>
            <w:r w:rsidRPr="00A2454F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A2454F">
              <w:rPr>
                <w:rFonts w:ascii="Arial" w:hAnsi="Arial" w:cs="Arial"/>
                <w:sz w:val="20"/>
                <w:szCs w:val="20"/>
              </w:rPr>
              <w:t>dandasana</w:t>
            </w:r>
            <w:proofErr w:type="spellEnd"/>
            <w:r w:rsidRPr="00A2454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2454F">
              <w:rPr>
                <w:rFonts w:ascii="Arial" w:hAnsi="Arial" w:cs="Arial"/>
                <w:sz w:val="20"/>
                <w:szCs w:val="20"/>
              </w:rPr>
              <w:t>jaanushirasana</w:t>
            </w:r>
            <w:proofErr w:type="spellEnd"/>
            <w:r w:rsidRPr="00A2454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2454F">
              <w:rPr>
                <w:rFonts w:ascii="Arial" w:hAnsi="Arial" w:cs="Arial"/>
                <w:sz w:val="20"/>
                <w:szCs w:val="20"/>
              </w:rPr>
              <w:t>setubandhasana</w:t>
            </w:r>
            <w:proofErr w:type="spellEnd"/>
            <w:r w:rsidRPr="00A2454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2454F">
              <w:rPr>
                <w:rFonts w:ascii="Arial" w:hAnsi="Arial" w:cs="Arial"/>
                <w:sz w:val="20"/>
                <w:szCs w:val="20"/>
              </w:rPr>
              <w:t>tadasana</w:t>
            </w:r>
            <w:proofErr w:type="spellEnd"/>
            <w:r w:rsidRPr="00A2454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2454F">
              <w:rPr>
                <w:rFonts w:ascii="Arial" w:hAnsi="Arial" w:cs="Arial"/>
                <w:sz w:val="20"/>
                <w:szCs w:val="20"/>
              </w:rPr>
              <w:t>marjariasana</w:t>
            </w:r>
            <w:proofErr w:type="spellEnd"/>
            <w:r w:rsidRPr="00A2454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2454F">
              <w:rPr>
                <w:rFonts w:ascii="Arial" w:hAnsi="Arial" w:cs="Arial"/>
                <w:sz w:val="20"/>
                <w:szCs w:val="20"/>
              </w:rPr>
              <w:t>veerbhradrasana</w:t>
            </w:r>
            <w:proofErr w:type="spellEnd"/>
            <w:r w:rsidRPr="00A2454F">
              <w:rPr>
                <w:rFonts w:ascii="Arial" w:hAnsi="Arial" w:cs="Arial"/>
                <w:sz w:val="20"/>
                <w:szCs w:val="20"/>
              </w:rPr>
              <w:t xml:space="preserve"> 1 and 2), and pranayama (</w:t>
            </w:r>
            <w:proofErr w:type="spellStart"/>
            <w:r w:rsidRPr="00A2454F">
              <w:rPr>
                <w:rFonts w:ascii="Arial" w:hAnsi="Arial" w:cs="Arial"/>
                <w:sz w:val="20"/>
                <w:szCs w:val="20"/>
              </w:rPr>
              <w:t>anulom-</w:t>
            </w:r>
            <w:proofErr w:type="gramStart"/>
            <w:r w:rsidRPr="00A2454F">
              <w:rPr>
                <w:rFonts w:ascii="Arial" w:hAnsi="Arial" w:cs="Arial"/>
                <w:sz w:val="20"/>
                <w:szCs w:val="20"/>
              </w:rPr>
              <w:t>vilom</w:t>
            </w:r>
            <w:proofErr w:type="spellEnd"/>
            <w:r w:rsidRPr="00A2454F">
              <w:rPr>
                <w:rFonts w:ascii="Arial" w:hAnsi="Arial" w:cs="Arial"/>
                <w:sz w:val="20"/>
                <w:szCs w:val="20"/>
              </w:rPr>
              <w:t>”  It</w:t>
            </w:r>
            <w:proofErr w:type="gramEnd"/>
            <w:r w:rsidRPr="00A2454F">
              <w:rPr>
                <w:rFonts w:ascii="Arial" w:hAnsi="Arial" w:cs="Arial"/>
                <w:sz w:val="20"/>
                <w:szCs w:val="20"/>
              </w:rPr>
              <w:t xml:space="preserve"> could benefit more where you could include a section to explain this</w:t>
            </w:r>
            <w:r w:rsidR="00BA21AE" w:rsidRPr="00A2454F">
              <w:rPr>
                <w:rFonts w:ascii="Arial" w:hAnsi="Arial" w:cs="Arial"/>
                <w:sz w:val="20"/>
                <w:szCs w:val="20"/>
              </w:rPr>
              <w:t xml:space="preserve"> and citation too.</w:t>
            </w:r>
            <w:r w:rsidRPr="00A245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23" w:type="pct"/>
          </w:tcPr>
          <w:p w14:paraId="0351CA58" w14:textId="77777777" w:rsidR="00F1171E" w:rsidRPr="00A24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2454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24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2454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2454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2454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24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24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24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24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24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24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245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245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85473F" w:rsidRPr="00A2454F" w14:paraId="1BEFE7ED" w14:textId="77777777" w:rsidTr="002910F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75DA8" w14:textId="77777777" w:rsidR="0085473F" w:rsidRPr="00A2454F" w:rsidRDefault="0085473F" w:rsidP="0085473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A2454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2454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450D45E" w14:textId="77777777" w:rsidR="0085473F" w:rsidRPr="00A2454F" w:rsidRDefault="0085473F" w:rsidP="0085473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5473F" w:rsidRPr="00A2454F" w14:paraId="7C548E49" w14:textId="77777777" w:rsidTr="002910F8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13767" w14:textId="77777777" w:rsidR="0085473F" w:rsidRPr="00A2454F" w:rsidRDefault="0085473F" w:rsidP="008547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74F20" w14:textId="77777777" w:rsidR="0085473F" w:rsidRPr="00A2454F" w:rsidRDefault="0085473F" w:rsidP="0085473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454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3B0336E6" w14:textId="77777777" w:rsidR="0085473F" w:rsidRPr="00A2454F" w:rsidRDefault="0085473F" w:rsidP="0085473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2454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2454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55DD8D8" w14:textId="77777777" w:rsidR="0085473F" w:rsidRPr="00A2454F" w:rsidRDefault="0085473F" w:rsidP="0085473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5473F" w:rsidRPr="00A2454F" w14:paraId="490974A2" w14:textId="77777777" w:rsidTr="002910F8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39316" w14:textId="77777777" w:rsidR="0085473F" w:rsidRPr="00A2454F" w:rsidRDefault="0085473F" w:rsidP="0085473F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2454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F8E8389" w14:textId="77777777" w:rsidR="0085473F" w:rsidRPr="00A2454F" w:rsidRDefault="0085473F" w:rsidP="008547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92917" w14:textId="77777777" w:rsidR="0085473F" w:rsidRPr="00A2454F" w:rsidRDefault="0085473F" w:rsidP="0085473F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2454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2454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2454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C8A16D3" w14:textId="77777777" w:rsidR="0085473F" w:rsidRPr="00A2454F" w:rsidRDefault="0085473F" w:rsidP="008547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289A4A5C" w14:textId="77777777" w:rsidR="0085473F" w:rsidRPr="00A2454F" w:rsidRDefault="0085473F" w:rsidP="008547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2237D9E" w14:textId="77777777" w:rsidR="0085473F" w:rsidRPr="00A2454F" w:rsidRDefault="0085473F" w:rsidP="008547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696FA33" w14:textId="77777777" w:rsidR="0085473F" w:rsidRPr="00A2454F" w:rsidRDefault="0085473F" w:rsidP="008547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ACC393B" w14:textId="77777777" w:rsidR="0085473F" w:rsidRPr="00A2454F" w:rsidRDefault="0085473F" w:rsidP="0085473F">
      <w:pPr>
        <w:rPr>
          <w:rFonts w:ascii="Arial" w:hAnsi="Arial" w:cs="Arial"/>
          <w:sz w:val="20"/>
          <w:szCs w:val="20"/>
        </w:rPr>
      </w:pPr>
    </w:p>
    <w:p w14:paraId="150BADEC" w14:textId="77777777" w:rsidR="00A2454F" w:rsidRPr="005A076F" w:rsidRDefault="00A2454F" w:rsidP="00A2454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A076F">
        <w:rPr>
          <w:rFonts w:ascii="Arial" w:hAnsi="Arial" w:cs="Arial"/>
          <w:b/>
          <w:u w:val="single"/>
        </w:rPr>
        <w:t>Reviewer details:</w:t>
      </w:r>
    </w:p>
    <w:p w14:paraId="7C1BF24D" w14:textId="77777777" w:rsidR="00A2454F" w:rsidRPr="005A076F" w:rsidRDefault="00A2454F" w:rsidP="00A2454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A076F">
        <w:rPr>
          <w:rFonts w:ascii="Arial" w:hAnsi="Arial" w:cs="Arial"/>
          <w:b/>
          <w:color w:val="000000"/>
        </w:rPr>
        <w:t>Khadija Kamene Shabani, Mount Kenya University, Kenya</w:t>
      </w:r>
    </w:p>
    <w:p w14:paraId="57BC3FC2" w14:textId="77777777" w:rsidR="0085473F" w:rsidRPr="00A2454F" w:rsidRDefault="0085473F" w:rsidP="0085473F">
      <w:pPr>
        <w:rPr>
          <w:rFonts w:ascii="Arial" w:hAnsi="Arial" w:cs="Arial"/>
          <w:sz w:val="20"/>
          <w:szCs w:val="20"/>
        </w:rPr>
      </w:pPr>
    </w:p>
    <w:p w14:paraId="6BE6DF93" w14:textId="77777777" w:rsidR="0085473F" w:rsidRPr="00A2454F" w:rsidRDefault="0085473F" w:rsidP="0085473F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131BEC09" w14:textId="77777777" w:rsidR="0085473F" w:rsidRPr="00A2454F" w:rsidRDefault="0085473F" w:rsidP="0085473F">
      <w:pPr>
        <w:rPr>
          <w:rFonts w:ascii="Arial" w:hAnsi="Arial" w:cs="Arial"/>
          <w:sz w:val="20"/>
          <w:szCs w:val="20"/>
        </w:rPr>
      </w:pPr>
    </w:p>
    <w:p w14:paraId="1B0E4DC5" w14:textId="77777777" w:rsidR="00F1171E" w:rsidRPr="00A245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A2454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BDFD1" w14:textId="77777777" w:rsidR="007474E7" w:rsidRPr="0000007A" w:rsidRDefault="007474E7" w:rsidP="0099583E">
      <w:r>
        <w:separator/>
      </w:r>
    </w:p>
  </w:endnote>
  <w:endnote w:type="continuationSeparator" w:id="0">
    <w:p w14:paraId="29DA9A17" w14:textId="77777777" w:rsidR="007474E7" w:rsidRPr="0000007A" w:rsidRDefault="007474E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A75A0" w14:textId="77777777" w:rsidR="007474E7" w:rsidRPr="0000007A" w:rsidRDefault="007474E7" w:rsidP="0099583E">
      <w:r>
        <w:separator/>
      </w:r>
    </w:p>
  </w:footnote>
  <w:footnote w:type="continuationSeparator" w:id="0">
    <w:p w14:paraId="2A6EB78E" w14:textId="77777777" w:rsidR="007474E7" w:rsidRPr="0000007A" w:rsidRDefault="007474E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3515418">
    <w:abstractNumId w:val="3"/>
  </w:num>
  <w:num w:numId="2" w16cid:durableId="1799831085">
    <w:abstractNumId w:val="6"/>
  </w:num>
  <w:num w:numId="3" w16cid:durableId="604269720">
    <w:abstractNumId w:val="5"/>
  </w:num>
  <w:num w:numId="4" w16cid:durableId="990210221">
    <w:abstractNumId w:val="7"/>
  </w:num>
  <w:num w:numId="5" w16cid:durableId="843398208">
    <w:abstractNumId w:val="4"/>
  </w:num>
  <w:num w:numId="6" w16cid:durableId="664626683">
    <w:abstractNumId w:val="0"/>
  </w:num>
  <w:num w:numId="7" w16cid:durableId="1036273026">
    <w:abstractNumId w:val="1"/>
  </w:num>
  <w:num w:numId="8" w16cid:durableId="833229623">
    <w:abstractNumId w:val="9"/>
  </w:num>
  <w:num w:numId="9" w16cid:durableId="238949429">
    <w:abstractNumId w:val="8"/>
  </w:num>
  <w:num w:numId="10" w16cid:durableId="1031223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0290"/>
    <w:rsid w:val="0017480A"/>
    <w:rsid w:val="0017545C"/>
    <w:rsid w:val="001766DF"/>
    <w:rsid w:val="00176F0D"/>
    <w:rsid w:val="00186C8F"/>
    <w:rsid w:val="0018753A"/>
    <w:rsid w:val="00196210"/>
    <w:rsid w:val="00197E68"/>
    <w:rsid w:val="001A1605"/>
    <w:rsid w:val="001A2F22"/>
    <w:rsid w:val="001B0C63"/>
    <w:rsid w:val="001B5029"/>
    <w:rsid w:val="001B7808"/>
    <w:rsid w:val="001D2A28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2B0A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0FA4"/>
    <w:rsid w:val="00275984"/>
    <w:rsid w:val="00280EC9"/>
    <w:rsid w:val="00281445"/>
    <w:rsid w:val="00282BEE"/>
    <w:rsid w:val="002859CC"/>
    <w:rsid w:val="00291D08"/>
    <w:rsid w:val="00293482"/>
    <w:rsid w:val="002A3D7C"/>
    <w:rsid w:val="002B0E36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1842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29A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6C83"/>
    <w:rsid w:val="00567DE0"/>
    <w:rsid w:val="005735A5"/>
    <w:rsid w:val="005757CF"/>
    <w:rsid w:val="00581FF9"/>
    <w:rsid w:val="005A4F17"/>
    <w:rsid w:val="005B0651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0D67"/>
    <w:rsid w:val="006532DF"/>
    <w:rsid w:val="0065409E"/>
    <w:rsid w:val="0065579D"/>
    <w:rsid w:val="006623D3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6463"/>
    <w:rsid w:val="006E01EE"/>
    <w:rsid w:val="006E6014"/>
    <w:rsid w:val="006E7D6E"/>
    <w:rsid w:val="006F250A"/>
    <w:rsid w:val="006F5DE2"/>
    <w:rsid w:val="00700A1D"/>
    <w:rsid w:val="00700EF2"/>
    <w:rsid w:val="00701186"/>
    <w:rsid w:val="00707BE1"/>
    <w:rsid w:val="00710BD7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74E7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0570"/>
    <w:rsid w:val="008324FC"/>
    <w:rsid w:val="00846F1F"/>
    <w:rsid w:val="008470AB"/>
    <w:rsid w:val="00852233"/>
    <w:rsid w:val="0085473F"/>
    <w:rsid w:val="0085546D"/>
    <w:rsid w:val="0086369B"/>
    <w:rsid w:val="00866141"/>
    <w:rsid w:val="00867E37"/>
    <w:rsid w:val="0087201B"/>
    <w:rsid w:val="00877F10"/>
    <w:rsid w:val="00882091"/>
    <w:rsid w:val="00886595"/>
    <w:rsid w:val="00893E75"/>
    <w:rsid w:val="00895D0A"/>
    <w:rsid w:val="008A2C82"/>
    <w:rsid w:val="008A4EE6"/>
    <w:rsid w:val="008B265C"/>
    <w:rsid w:val="008C2F62"/>
    <w:rsid w:val="008C4B1F"/>
    <w:rsid w:val="008C75AD"/>
    <w:rsid w:val="008D020E"/>
    <w:rsid w:val="008E5067"/>
    <w:rsid w:val="008E6FA8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190E"/>
    <w:rsid w:val="009E6A30"/>
    <w:rsid w:val="009F07D4"/>
    <w:rsid w:val="009F29EB"/>
    <w:rsid w:val="009F7A71"/>
    <w:rsid w:val="00A001A0"/>
    <w:rsid w:val="00A12C83"/>
    <w:rsid w:val="00A15F2F"/>
    <w:rsid w:val="00A17184"/>
    <w:rsid w:val="00A2454F"/>
    <w:rsid w:val="00A31AAC"/>
    <w:rsid w:val="00A32905"/>
    <w:rsid w:val="00A36C95"/>
    <w:rsid w:val="00A37DE3"/>
    <w:rsid w:val="00A40B00"/>
    <w:rsid w:val="00A4787C"/>
    <w:rsid w:val="00A51369"/>
    <w:rsid w:val="00A519D1"/>
    <w:rsid w:val="00A51FB8"/>
    <w:rsid w:val="00A5303B"/>
    <w:rsid w:val="00A65C50"/>
    <w:rsid w:val="00A8290F"/>
    <w:rsid w:val="00AA41B3"/>
    <w:rsid w:val="00AA49A2"/>
    <w:rsid w:val="00AA5338"/>
    <w:rsid w:val="00AB1ED6"/>
    <w:rsid w:val="00AB397D"/>
    <w:rsid w:val="00AB5C57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21AE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3873"/>
    <w:rsid w:val="00C70DFC"/>
    <w:rsid w:val="00C82466"/>
    <w:rsid w:val="00C84097"/>
    <w:rsid w:val="00C92A88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23D5"/>
    <w:rsid w:val="00D90124"/>
    <w:rsid w:val="00D9392F"/>
    <w:rsid w:val="00D9427C"/>
    <w:rsid w:val="00DA2679"/>
    <w:rsid w:val="00DA3C3D"/>
    <w:rsid w:val="00DA41F5"/>
    <w:rsid w:val="00DB7E1B"/>
    <w:rsid w:val="00DC1D81"/>
    <w:rsid w:val="00DC6FAE"/>
    <w:rsid w:val="00DC6FED"/>
    <w:rsid w:val="00DD0C4A"/>
    <w:rsid w:val="00DD274C"/>
    <w:rsid w:val="00DE7D30"/>
    <w:rsid w:val="00DF04E3"/>
    <w:rsid w:val="00DF5466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4C2E"/>
    <w:rsid w:val="00EC6894"/>
    <w:rsid w:val="00ED6B12"/>
    <w:rsid w:val="00ED7400"/>
    <w:rsid w:val="00EF326D"/>
    <w:rsid w:val="00EF53FE"/>
    <w:rsid w:val="00F10B31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2454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</cp:revision>
  <dcterms:created xsi:type="dcterms:W3CDTF">2025-06-11T22:35:00Z</dcterms:created>
  <dcterms:modified xsi:type="dcterms:W3CDTF">2025-06-13T13:00:00Z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