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21426" w14:paraId="1643A4CA" w14:textId="77777777" w:rsidTr="004847FF">
        <w:trPr>
          <w:trHeight w:val="450"/>
        </w:trPr>
        <w:tc>
          <w:tcPr>
            <w:tcW w:w="5000" w:type="pct"/>
            <w:gridSpan w:val="2"/>
            <w:tcBorders>
              <w:top w:val="nil"/>
              <w:left w:val="nil"/>
              <w:right w:val="nil"/>
            </w:tcBorders>
          </w:tcPr>
          <w:p w14:paraId="4C55E51F" w14:textId="77777777" w:rsidR="00602F7D" w:rsidRPr="00021426" w:rsidRDefault="00602F7D" w:rsidP="00F2643C">
            <w:pPr>
              <w:pStyle w:val="Heading2"/>
              <w:jc w:val="left"/>
              <w:rPr>
                <w:rFonts w:ascii="Arial" w:hAnsi="Arial" w:cs="Arial"/>
                <w:b w:val="0"/>
                <w:bCs w:val="0"/>
                <w:lang w:val="en-US"/>
              </w:rPr>
            </w:pPr>
          </w:p>
        </w:tc>
      </w:tr>
      <w:tr w:rsidR="0000007A" w:rsidRPr="00021426" w14:paraId="127EAD7E" w14:textId="77777777" w:rsidTr="00F33C84">
        <w:trPr>
          <w:trHeight w:val="413"/>
        </w:trPr>
        <w:tc>
          <w:tcPr>
            <w:tcW w:w="1234" w:type="pct"/>
          </w:tcPr>
          <w:p w14:paraId="3C159AA5" w14:textId="77777777" w:rsidR="0000007A" w:rsidRPr="00021426" w:rsidRDefault="00D27A79" w:rsidP="00696CAD">
            <w:pPr>
              <w:pStyle w:val="BodyText"/>
              <w:ind w:left="90"/>
              <w:jc w:val="left"/>
              <w:rPr>
                <w:rFonts w:ascii="Arial" w:hAnsi="Arial" w:cs="Arial"/>
                <w:bCs/>
                <w:sz w:val="20"/>
                <w:szCs w:val="20"/>
                <w:lang w:val="en-GB"/>
              </w:rPr>
            </w:pPr>
            <w:r w:rsidRPr="00021426">
              <w:rPr>
                <w:rFonts w:ascii="Arial" w:hAnsi="Arial" w:cs="Arial"/>
                <w:bCs/>
                <w:sz w:val="20"/>
                <w:szCs w:val="20"/>
                <w:lang w:val="en-GB"/>
              </w:rPr>
              <w:t xml:space="preserve">Book </w:t>
            </w:r>
            <w:r w:rsidR="0000007A" w:rsidRPr="00021426">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4F89E130" w:rsidR="0000007A" w:rsidRPr="00021426" w:rsidRDefault="00C43440" w:rsidP="00054BC4">
            <w:pPr>
              <w:pStyle w:val="NormalWeb"/>
              <w:rPr>
                <w:rFonts w:ascii="Arial" w:hAnsi="Arial" w:cs="Arial"/>
                <w:b/>
                <w:bCs/>
                <w:sz w:val="20"/>
                <w:szCs w:val="20"/>
                <w:u w:val="single"/>
              </w:rPr>
            </w:pPr>
            <w:hyperlink r:id="rId7" w:history="1">
              <w:r w:rsidRPr="00021426">
                <w:rPr>
                  <w:rStyle w:val="Hyperlink"/>
                  <w:rFonts w:ascii="Arial" w:hAnsi="Arial" w:cs="Arial"/>
                  <w:b/>
                  <w:bCs/>
                  <w:sz w:val="20"/>
                  <w:szCs w:val="20"/>
                </w:rPr>
                <w:t>New Horizons of Science, Technology and Culture</w:t>
              </w:r>
            </w:hyperlink>
          </w:p>
        </w:tc>
      </w:tr>
      <w:tr w:rsidR="0000007A" w:rsidRPr="00021426" w14:paraId="73C90375" w14:textId="77777777" w:rsidTr="002E7787">
        <w:trPr>
          <w:trHeight w:val="290"/>
        </w:trPr>
        <w:tc>
          <w:tcPr>
            <w:tcW w:w="1234" w:type="pct"/>
          </w:tcPr>
          <w:p w14:paraId="20D28135" w14:textId="77777777" w:rsidR="0000007A" w:rsidRPr="00021426" w:rsidRDefault="0000007A" w:rsidP="00696CAD">
            <w:pPr>
              <w:pStyle w:val="BodyText"/>
              <w:ind w:left="90"/>
              <w:jc w:val="left"/>
              <w:rPr>
                <w:rFonts w:ascii="Arial" w:hAnsi="Arial" w:cs="Arial"/>
                <w:bCs/>
                <w:sz w:val="20"/>
                <w:szCs w:val="20"/>
                <w:lang w:val="en-GB"/>
              </w:rPr>
            </w:pPr>
            <w:r w:rsidRPr="00021426">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94EBDBE" w:rsidR="0000007A" w:rsidRPr="00021426" w:rsidRDefault="00E72A8E" w:rsidP="00F3669D">
            <w:pPr>
              <w:pStyle w:val="NormalWeb"/>
              <w:spacing w:before="0" w:beforeAutospacing="0" w:after="0" w:afterAutospacing="0"/>
              <w:rPr>
                <w:rFonts w:ascii="Arial" w:hAnsi="Arial" w:cs="Arial"/>
                <w:b/>
                <w:bCs/>
                <w:sz w:val="20"/>
                <w:szCs w:val="20"/>
                <w:highlight w:val="yellow"/>
                <w:lang w:val="en-GB"/>
              </w:rPr>
            </w:pPr>
            <w:r w:rsidRPr="00021426">
              <w:rPr>
                <w:rFonts w:ascii="Arial" w:hAnsi="Arial" w:cs="Arial"/>
                <w:b/>
                <w:bCs/>
                <w:sz w:val="20"/>
                <w:szCs w:val="20"/>
                <w:lang w:val="en-GB"/>
              </w:rPr>
              <w:t>Ms_BP</w:t>
            </w:r>
            <w:r w:rsidR="00FC432A" w:rsidRPr="00021426">
              <w:rPr>
                <w:rFonts w:ascii="Arial" w:hAnsi="Arial" w:cs="Arial"/>
                <w:b/>
                <w:bCs/>
                <w:sz w:val="20"/>
                <w:szCs w:val="20"/>
                <w:lang w:val="en-GB"/>
              </w:rPr>
              <w:t>R</w:t>
            </w:r>
            <w:r w:rsidRPr="00021426">
              <w:rPr>
                <w:rFonts w:ascii="Arial" w:hAnsi="Arial" w:cs="Arial"/>
                <w:b/>
                <w:bCs/>
                <w:sz w:val="20"/>
                <w:szCs w:val="20"/>
                <w:lang w:val="en-GB"/>
              </w:rPr>
              <w:t>_</w:t>
            </w:r>
            <w:r w:rsidR="00552660" w:rsidRPr="00021426">
              <w:rPr>
                <w:rFonts w:ascii="Arial" w:hAnsi="Arial" w:cs="Arial"/>
                <w:b/>
                <w:bCs/>
                <w:sz w:val="20"/>
                <w:szCs w:val="20"/>
                <w:lang w:val="en-GB"/>
              </w:rPr>
              <w:t>5783</w:t>
            </w:r>
          </w:p>
        </w:tc>
      </w:tr>
      <w:tr w:rsidR="0000007A" w:rsidRPr="00021426" w14:paraId="05B60576" w14:textId="77777777" w:rsidTr="002109D6">
        <w:trPr>
          <w:trHeight w:val="331"/>
        </w:trPr>
        <w:tc>
          <w:tcPr>
            <w:tcW w:w="1234" w:type="pct"/>
          </w:tcPr>
          <w:p w14:paraId="0196A627" w14:textId="77777777" w:rsidR="0000007A" w:rsidRPr="00021426" w:rsidRDefault="0000007A" w:rsidP="00696CAD">
            <w:pPr>
              <w:pStyle w:val="BodyText"/>
              <w:ind w:left="90"/>
              <w:jc w:val="left"/>
              <w:rPr>
                <w:rFonts w:ascii="Arial" w:hAnsi="Arial" w:cs="Arial"/>
                <w:bCs/>
                <w:sz w:val="20"/>
                <w:szCs w:val="20"/>
                <w:lang w:val="en-GB"/>
              </w:rPr>
            </w:pPr>
            <w:r w:rsidRPr="00021426">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B4CA768" w:rsidR="0000007A" w:rsidRPr="00021426" w:rsidRDefault="00C43440" w:rsidP="000450FC">
            <w:pPr>
              <w:pStyle w:val="NormalWeb"/>
              <w:spacing w:before="0" w:beforeAutospacing="0" w:after="0" w:afterAutospacing="0"/>
              <w:rPr>
                <w:rFonts w:ascii="Arial" w:hAnsi="Arial" w:cs="Arial"/>
                <w:b/>
                <w:sz w:val="20"/>
                <w:szCs w:val="20"/>
                <w:highlight w:val="yellow"/>
                <w:lang w:val="en-GB"/>
              </w:rPr>
            </w:pPr>
            <w:r w:rsidRPr="00021426">
              <w:rPr>
                <w:rFonts w:ascii="Arial" w:hAnsi="Arial" w:cs="Arial"/>
                <w:b/>
                <w:sz w:val="20"/>
                <w:szCs w:val="20"/>
                <w:lang w:val="en-GB"/>
              </w:rPr>
              <w:t>Present Energy Scenario and Solar Energy as an Alternative Option</w:t>
            </w:r>
          </w:p>
        </w:tc>
      </w:tr>
      <w:tr w:rsidR="00CF0BBB" w:rsidRPr="00021426" w14:paraId="6D508B1C" w14:textId="77777777" w:rsidTr="002E7787">
        <w:trPr>
          <w:trHeight w:val="332"/>
        </w:trPr>
        <w:tc>
          <w:tcPr>
            <w:tcW w:w="1234" w:type="pct"/>
          </w:tcPr>
          <w:p w14:paraId="32FC28F7" w14:textId="77777777" w:rsidR="00CF0BBB" w:rsidRPr="00021426" w:rsidRDefault="00CF0BBB" w:rsidP="00696CAD">
            <w:pPr>
              <w:pStyle w:val="BodyText"/>
              <w:ind w:left="90"/>
              <w:jc w:val="left"/>
              <w:rPr>
                <w:rFonts w:ascii="Arial" w:hAnsi="Arial" w:cs="Arial"/>
                <w:bCs/>
                <w:sz w:val="20"/>
                <w:szCs w:val="20"/>
                <w:lang w:val="en-GB"/>
              </w:rPr>
            </w:pPr>
            <w:r w:rsidRPr="00021426">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3FBC8CE4" w:rsidR="00CF0BBB" w:rsidRPr="00021426" w:rsidRDefault="00552660" w:rsidP="000450FC">
            <w:pPr>
              <w:pStyle w:val="NormalWeb"/>
              <w:spacing w:before="0" w:beforeAutospacing="0" w:after="0" w:afterAutospacing="0"/>
              <w:rPr>
                <w:rFonts w:ascii="Arial" w:hAnsi="Arial" w:cs="Arial"/>
                <w:b/>
                <w:sz w:val="20"/>
                <w:szCs w:val="20"/>
                <w:lang w:val="en-GB"/>
              </w:rPr>
            </w:pPr>
            <w:r w:rsidRPr="00021426">
              <w:rPr>
                <w:rFonts w:ascii="Arial" w:hAnsi="Arial" w:cs="Arial"/>
                <w:b/>
                <w:sz w:val="20"/>
                <w:szCs w:val="20"/>
                <w:lang w:val="en-GB"/>
              </w:rPr>
              <w:t>Book Chapter</w:t>
            </w:r>
          </w:p>
        </w:tc>
      </w:tr>
    </w:tbl>
    <w:p w14:paraId="4DC00379" w14:textId="77777777" w:rsidR="00D63FB4" w:rsidRPr="00021426" w:rsidRDefault="00D63FB4" w:rsidP="00021426">
      <w:pPr>
        <w:pStyle w:val="BodyText"/>
        <w:rPr>
          <w:rFonts w:ascii="Arial" w:hAnsi="Arial" w:cs="Arial"/>
          <w:bCs/>
          <w:sz w:val="20"/>
          <w:szCs w:val="20"/>
          <w:lang w:val="en-GB"/>
        </w:rPr>
      </w:pPr>
    </w:p>
    <w:p w14:paraId="1993CEB0" w14:textId="77777777" w:rsidR="00D63FB4" w:rsidRPr="00021426" w:rsidRDefault="00D63FB4" w:rsidP="00D9392F">
      <w:pPr>
        <w:pStyle w:val="BodyText"/>
        <w:ind w:left="1440"/>
        <w:rPr>
          <w:rFonts w:ascii="Arial" w:hAnsi="Arial" w:cs="Arial"/>
          <w:bCs/>
          <w:sz w:val="20"/>
          <w:szCs w:val="20"/>
          <w:lang w:val="en-GB"/>
        </w:rPr>
      </w:pPr>
    </w:p>
    <w:p w14:paraId="2F84C82B" w14:textId="77777777" w:rsidR="00D63FB4" w:rsidRPr="00021426" w:rsidRDefault="00D63FB4"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21426" w14:paraId="71A94C1F" w14:textId="77777777" w:rsidTr="007222C8">
        <w:tc>
          <w:tcPr>
            <w:tcW w:w="5000" w:type="pct"/>
            <w:gridSpan w:val="3"/>
            <w:tcBorders>
              <w:top w:val="nil"/>
              <w:left w:val="nil"/>
              <w:right w:val="nil"/>
            </w:tcBorders>
            <w:noWrap/>
          </w:tcPr>
          <w:p w14:paraId="0BC15285" w14:textId="75BEB51F" w:rsidR="00F1171E" w:rsidRPr="00021426" w:rsidRDefault="00F1171E" w:rsidP="007222C8">
            <w:pPr>
              <w:pStyle w:val="Heading2"/>
              <w:jc w:val="left"/>
              <w:rPr>
                <w:rFonts w:ascii="Arial" w:hAnsi="Arial" w:cs="Arial"/>
                <w:lang w:val="en-GB"/>
              </w:rPr>
            </w:pPr>
            <w:r w:rsidRPr="00021426">
              <w:rPr>
                <w:rFonts w:ascii="Arial" w:hAnsi="Arial" w:cs="Arial"/>
                <w:highlight w:val="yellow"/>
                <w:lang w:val="en-GB"/>
              </w:rPr>
              <w:t>PART  1:</w:t>
            </w:r>
            <w:r w:rsidRPr="00021426">
              <w:rPr>
                <w:rFonts w:ascii="Arial" w:hAnsi="Arial" w:cs="Arial"/>
                <w:lang w:val="en-GB"/>
              </w:rPr>
              <w:t xml:space="preserve"> Comments</w:t>
            </w:r>
          </w:p>
          <w:p w14:paraId="1287753C" w14:textId="77777777" w:rsidR="00F1171E" w:rsidRPr="00021426" w:rsidRDefault="00F1171E" w:rsidP="007222C8">
            <w:pPr>
              <w:rPr>
                <w:rFonts w:ascii="Arial" w:hAnsi="Arial" w:cs="Arial"/>
                <w:sz w:val="20"/>
                <w:szCs w:val="20"/>
                <w:lang w:val="en-GB"/>
              </w:rPr>
            </w:pPr>
          </w:p>
        </w:tc>
      </w:tr>
      <w:tr w:rsidR="00F1171E" w:rsidRPr="00021426" w14:paraId="5EA12279" w14:textId="77777777" w:rsidTr="007222C8">
        <w:tc>
          <w:tcPr>
            <w:tcW w:w="1265" w:type="pct"/>
            <w:noWrap/>
          </w:tcPr>
          <w:p w14:paraId="7AE9682F" w14:textId="77777777" w:rsidR="00F1171E" w:rsidRPr="00021426" w:rsidRDefault="00F1171E" w:rsidP="007222C8">
            <w:pPr>
              <w:pStyle w:val="Heading2"/>
              <w:jc w:val="left"/>
              <w:rPr>
                <w:rFonts w:ascii="Arial" w:hAnsi="Arial" w:cs="Arial"/>
                <w:lang w:val="en-GB"/>
              </w:rPr>
            </w:pPr>
          </w:p>
        </w:tc>
        <w:tc>
          <w:tcPr>
            <w:tcW w:w="2212" w:type="pct"/>
          </w:tcPr>
          <w:p w14:paraId="5B8DBE06" w14:textId="77777777" w:rsidR="00F1171E" w:rsidRPr="00021426" w:rsidRDefault="00F1171E" w:rsidP="007222C8">
            <w:pPr>
              <w:pStyle w:val="Heading2"/>
              <w:jc w:val="left"/>
              <w:rPr>
                <w:rFonts w:ascii="Arial" w:hAnsi="Arial" w:cs="Arial"/>
                <w:lang w:val="en-GB"/>
              </w:rPr>
            </w:pPr>
            <w:r w:rsidRPr="00021426">
              <w:rPr>
                <w:rFonts w:ascii="Arial" w:hAnsi="Arial" w:cs="Arial"/>
                <w:lang w:val="en-GB"/>
              </w:rPr>
              <w:t>Reviewer’s comment</w:t>
            </w:r>
          </w:p>
          <w:p w14:paraId="674EDCCA" w14:textId="4554AE25" w:rsidR="00421DBF" w:rsidRPr="00021426" w:rsidRDefault="00421DBF" w:rsidP="002F79B0">
            <w:pPr>
              <w:pStyle w:val="ListParagraph"/>
              <w:ind w:left="0"/>
              <w:jc w:val="both"/>
              <w:rPr>
                <w:rFonts w:ascii="Arial" w:hAnsi="Arial" w:cs="Arial"/>
                <w:sz w:val="20"/>
                <w:szCs w:val="20"/>
                <w:lang w:val="en-GB"/>
              </w:rPr>
            </w:pPr>
          </w:p>
        </w:tc>
        <w:tc>
          <w:tcPr>
            <w:tcW w:w="1523" w:type="pct"/>
          </w:tcPr>
          <w:p w14:paraId="57792C30" w14:textId="77777777" w:rsidR="00F1171E" w:rsidRPr="00021426" w:rsidRDefault="00F1171E" w:rsidP="007222C8">
            <w:pPr>
              <w:pStyle w:val="Heading2"/>
              <w:jc w:val="left"/>
              <w:rPr>
                <w:rFonts w:ascii="Arial" w:hAnsi="Arial" w:cs="Arial"/>
                <w:b w:val="0"/>
                <w:lang w:val="en-GB"/>
              </w:rPr>
            </w:pPr>
            <w:r w:rsidRPr="00021426">
              <w:rPr>
                <w:rFonts w:ascii="Arial" w:hAnsi="Arial" w:cs="Arial"/>
                <w:lang w:val="en-GB"/>
              </w:rPr>
              <w:t>Author’s Feedback</w:t>
            </w:r>
            <w:r w:rsidRPr="00021426">
              <w:rPr>
                <w:rFonts w:ascii="Arial" w:hAnsi="Arial" w:cs="Arial"/>
                <w:b w:val="0"/>
                <w:lang w:val="en-GB"/>
              </w:rPr>
              <w:t xml:space="preserve"> </w:t>
            </w:r>
            <w:r w:rsidRPr="00021426">
              <w:rPr>
                <w:rFonts w:ascii="Arial" w:hAnsi="Arial" w:cs="Arial"/>
                <w:b w:val="0"/>
                <w:i/>
                <w:lang w:val="en-GB"/>
              </w:rPr>
              <w:t>(Please correct the manuscript and highlight that part in the manuscript. It is mandatory that authors should write his/her feedback here)</w:t>
            </w:r>
          </w:p>
        </w:tc>
      </w:tr>
      <w:tr w:rsidR="00F1171E" w:rsidRPr="00021426" w14:paraId="5C0AB4EC" w14:textId="77777777" w:rsidTr="002F79B0">
        <w:trPr>
          <w:trHeight w:val="922"/>
        </w:trPr>
        <w:tc>
          <w:tcPr>
            <w:tcW w:w="1265" w:type="pct"/>
            <w:noWrap/>
          </w:tcPr>
          <w:p w14:paraId="3373D4EF" w14:textId="6CD4A7F4" w:rsidR="00F1171E" w:rsidRPr="00021426" w:rsidRDefault="00F1171E" w:rsidP="002F79B0">
            <w:pPr>
              <w:ind w:left="360"/>
              <w:rPr>
                <w:rFonts w:ascii="Arial" w:hAnsi="Arial" w:cs="Arial"/>
                <w:b/>
                <w:bCs/>
                <w:sz w:val="20"/>
                <w:szCs w:val="20"/>
                <w:lang w:val="en-GB"/>
              </w:rPr>
            </w:pPr>
            <w:r w:rsidRPr="00021426">
              <w:rPr>
                <w:rFonts w:ascii="Arial" w:hAnsi="Arial" w:cs="Arial"/>
                <w:b/>
                <w:bCs/>
                <w:sz w:val="20"/>
                <w:szCs w:val="20"/>
                <w:lang w:val="en-GB"/>
              </w:rPr>
              <w:t>Please write a few sentences regarding the importance of this manuscript for the scientific community. A minimum of 3-4 sentences may be required for this part.</w:t>
            </w:r>
          </w:p>
        </w:tc>
        <w:tc>
          <w:tcPr>
            <w:tcW w:w="2212" w:type="pct"/>
          </w:tcPr>
          <w:p w14:paraId="7DBC9196" w14:textId="0D7E4812" w:rsidR="00F1171E" w:rsidRPr="00021426" w:rsidRDefault="00F430B7" w:rsidP="002F79B0">
            <w:pPr>
              <w:pStyle w:val="ListParagraph"/>
              <w:ind w:left="0"/>
              <w:jc w:val="both"/>
              <w:rPr>
                <w:rFonts w:ascii="Arial" w:hAnsi="Arial" w:cs="Arial"/>
                <w:sz w:val="20"/>
                <w:szCs w:val="20"/>
                <w:lang w:val="en-GB"/>
              </w:rPr>
            </w:pPr>
            <w:r w:rsidRPr="00021426">
              <w:rPr>
                <w:rFonts w:ascii="Arial" w:hAnsi="Arial" w:cs="Arial"/>
                <w:sz w:val="20"/>
                <w:szCs w:val="20"/>
              </w:rPr>
              <w:t>The manuscript presents an in-depth review and comparative analysis of solar collector technologies with potential for large-scale application. Its emphasis on performance metrics, economic viability, and environmental impact provides valuable insights for researchers, policy-makers, and industry practitioners. The study promotes sustainable development and energy efficiency, which are vital to contemporary energy challenges.</w:t>
            </w:r>
          </w:p>
        </w:tc>
        <w:tc>
          <w:tcPr>
            <w:tcW w:w="1523" w:type="pct"/>
          </w:tcPr>
          <w:p w14:paraId="462A339C" w14:textId="77777777" w:rsidR="00F1171E" w:rsidRPr="00021426" w:rsidRDefault="00F1171E" w:rsidP="007222C8">
            <w:pPr>
              <w:pStyle w:val="Heading2"/>
              <w:jc w:val="left"/>
              <w:rPr>
                <w:rFonts w:ascii="Arial" w:hAnsi="Arial" w:cs="Arial"/>
                <w:b w:val="0"/>
                <w:lang w:val="en-GB"/>
              </w:rPr>
            </w:pPr>
          </w:p>
        </w:tc>
      </w:tr>
      <w:tr w:rsidR="00F1171E" w:rsidRPr="00021426" w14:paraId="0D8B5B2C" w14:textId="77777777" w:rsidTr="002F79B0">
        <w:trPr>
          <w:trHeight w:val="471"/>
        </w:trPr>
        <w:tc>
          <w:tcPr>
            <w:tcW w:w="1265" w:type="pct"/>
            <w:noWrap/>
          </w:tcPr>
          <w:p w14:paraId="21CBA5FE" w14:textId="77777777" w:rsidR="00F1171E" w:rsidRPr="00021426" w:rsidRDefault="00F1171E" w:rsidP="007222C8">
            <w:pPr>
              <w:ind w:left="360"/>
              <w:rPr>
                <w:rFonts w:ascii="Arial" w:hAnsi="Arial" w:cs="Arial"/>
                <w:b/>
                <w:bCs/>
                <w:sz w:val="20"/>
                <w:szCs w:val="20"/>
                <w:lang w:val="en-GB"/>
              </w:rPr>
            </w:pPr>
            <w:r w:rsidRPr="00021426">
              <w:rPr>
                <w:rFonts w:ascii="Arial" w:hAnsi="Arial" w:cs="Arial"/>
                <w:b/>
                <w:bCs/>
                <w:sz w:val="20"/>
                <w:szCs w:val="20"/>
                <w:lang w:val="en-GB"/>
              </w:rPr>
              <w:t>Is the title of the article suitable?</w:t>
            </w:r>
          </w:p>
          <w:p w14:paraId="0275B919" w14:textId="43FA1A6D" w:rsidR="00F1171E" w:rsidRPr="00021426" w:rsidRDefault="00F1171E" w:rsidP="002F79B0">
            <w:pPr>
              <w:ind w:left="360"/>
              <w:rPr>
                <w:rFonts w:ascii="Arial" w:hAnsi="Arial" w:cs="Arial"/>
                <w:b/>
                <w:bCs/>
                <w:sz w:val="20"/>
                <w:szCs w:val="20"/>
                <w:lang w:val="en-GB"/>
              </w:rPr>
            </w:pPr>
            <w:r w:rsidRPr="00021426">
              <w:rPr>
                <w:rFonts w:ascii="Arial" w:hAnsi="Arial" w:cs="Arial"/>
                <w:b/>
                <w:bCs/>
                <w:sz w:val="20"/>
                <w:szCs w:val="20"/>
                <w:lang w:val="en-GB"/>
              </w:rPr>
              <w:t>(If not please suggest an alternative title)</w:t>
            </w:r>
          </w:p>
        </w:tc>
        <w:tc>
          <w:tcPr>
            <w:tcW w:w="2212" w:type="pct"/>
          </w:tcPr>
          <w:p w14:paraId="794AA9A7" w14:textId="75918639" w:rsidR="00F1171E" w:rsidRPr="00021426" w:rsidRDefault="00F430B7" w:rsidP="00F430B7">
            <w:pPr>
              <w:rPr>
                <w:rFonts w:ascii="Arial" w:hAnsi="Arial" w:cs="Arial"/>
                <w:sz w:val="20"/>
                <w:szCs w:val="20"/>
                <w:lang w:val="en-GB"/>
              </w:rPr>
            </w:pPr>
            <w:r w:rsidRPr="00021426">
              <w:rPr>
                <w:rFonts w:ascii="Arial" w:hAnsi="Arial" w:cs="Arial"/>
                <w:sz w:val="20"/>
                <w:szCs w:val="20"/>
              </w:rPr>
              <w:t>The title accurately reflects the content and scope of the manuscript.</w:t>
            </w:r>
          </w:p>
        </w:tc>
        <w:tc>
          <w:tcPr>
            <w:tcW w:w="1523" w:type="pct"/>
          </w:tcPr>
          <w:p w14:paraId="405B6701" w14:textId="77777777" w:rsidR="00F1171E" w:rsidRPr="00021426" w:rsidRDefault="00F1171E" w:rsidP="007222C8">
            <w:pPr>
              <w:pStyle w:val="Heading2"/>
              <w:jc w:val="left"/>
              <w:rPr>
                <w:rFonts w:ascii="Arial" w:hAnsi="Arial" w:cs="Arial"/>
                <w:b w:val="0"/>
                <w:lang w:val="en-GB"/>
              </w:rPr>
            </w:pPr>
          </w:p>
        </w:tc>
      </w:tr>
      <w:tr w:rsidR="00F1171E" w:rsidRPr="00021426" w14:paraId="5604762A" w14:textId="77777777" w:rsidTr="002F79B0">
        <w:trPr>
          <w:trHeight w:val="786"/>
        </w:trPr>
        <w:tc>
          <w:tcPr>
            <w:tcW w:w="1265" w:type="pct"/>
            <w:noWrap/>
          </w:tcPr>
          <w:p w14:paraId="3760981A" w14:textId="041A3090" w:rsidR="00F1171E" w:rsidRPr="00021426" w:rsidRDefault="00F1171E" w:rsidP="002F79B0">
            <w:pPr>
              <w:pStyle w:val="Heading2"/>
              <w:ind w:left="360"/>
              <w:jc w:val="left"/>
              <w:rPr>
                <w:rFonts w:ascii="Arial" w:hAnsi="Arial" w:cs="Arial"/>
                <w:lang w:val="en-GB"/>
              </w:rPr>
            </w:pPr>
            <w:r w:rsidRPr="00021426">
              <w:rPr>
                <w:rFonts w:ascii="Arial" w:hAnsi="Arial" w:cs="Arial"/>
                <w:lang w:val="en-GB"/>
              </w:rPr>
              <w:t>Is the abstract of the article comprehensive? Do you suggest the addition (or deletion) of some points in this section? Please write your suggestions here.</w:t>
            </w:r>
          </w:p>
        </w:tc>
        <w:tc>
          <w:tcPr>
            <w:tcW w:w="2212" w:type="pct"/>
          </w:tcPr>
          <w:p w14:paraId="0FB7E83A" w14:textId="4E259966" w:rsidR="00F1171E" w:rsidRPr="00021426" w:rsidRDefault="00F430B7" w:rsidP="002F79B0">
            <w:pPr>
              <w:jc w:val="both"/>
              <w:rPr>
                <w:rFonts w:ascii="Arial" w:hAnsi="Arial" w:cs="Arial"/>
                <w:sz w:val="20"/>
                <w:szCs w:val="20"/>
                <w:lang w:val="en-GB"/>
              </w:rPr>
            </w:pPr>
            <w:r w:rsidRPr="00021426">
              <w:rPr>
                <w:rFonts w:ascii="Arial" w:hAnsi="Arial" w:cs="Arial"/>
                <w:sz w:val="20"/>
                <w:szCs w:val="20"/>
                <w:lang w:val="en-GB"/>
              </w:rPr>
              <w:t>The abstract is comprehensive and well-structured. It clearly outlines the objective, scope, methodology, and findings. No changes are necessary.</w:t>
            </w:r>
          </w:p>
        </w:tc>
        <w:tc>
          <w:tcPr>
            <w:tcW w:w="1523" w:type="pct"/>
          </w:tcPr>
          <w:p w14:paraId="1D54B730" w14:textId="77777777" w:rsidR="00F1171E" w:rsidRPr="00021426" w:rsidRDefault="00F1171E" w:rsidP="007222C8">
            <w:pPr>
              <w:pStyle w:val="Heading2"/>
              <w:jc w:val="left"/>
              <w:rPr>
                <w:rFonts w:ascii="Arial" w:hAnsi="Arial" w:cs="Arial"/>
                <w:b w:val="0"/>
                <w:lang w:val="en-GB"/>
              </w:rPr>
            </w:pPr>
          </w:p>
        </w:tc>
      </w:tr>
      <w:tr w:rsidR="00F1171E" w:rsidRPr="00021426" w14:paraId="2F579F54" w14:textId="77777777" w:rsidTr="002F79B0">
        <w:trPr>
          <w:trHeight w:val="557"/>
        </w:trPr>
        <w:tc>
          <w:tcPr>
            <w:tcW w:w="1265" w:type="pct"/>
            <w:noWrap/>
          </w:tcPr>
          <w:p w14:paraId="04361F46" w14:textId="368783AB" w:rsidR="00F1171E" w:rsidRPr="00021426" w:rsidRDefault="00DC6FED" w:rsidP="007222C8">
            <w:pPr>
              <w:ind w:left="360"/>
              <w:rPr>
                <w:rFonts w:ascii="Arial" w:hAnsi="Arial" w:cs="Arial"/>
                <w:b/>
                <w:bCs/>
                <w:sz w:val="20"/>
                <w:szCs w:val="20"/>
                <w:u w:val="single"/>
                <w:lang w:val="en-GB"/>
              </w:rPr>
            </w:pPr>
            <w:r w:rsidRPr="00021426">
              <w:rPr>
                <w:rFonts w:ascii="Arial" w:hAnsi="Arial" w:cs="Arial"/>
                <w:b/>
                <w:bCs/>
                <w:sz w:val="20"/>
                <w:szCs w:val="20"/>
                <w:lang w:val="en-GB"/>
              </w:rPr>
              <w:t xml:space="preserve">Is the manuscript scientifically, correct? Please write here. </w:t>
            </w:r>
          </w:p>
        </w:tc>
        <w:tc>
          <w:tcPr>
            <w:tcW w:w="2212" w:type="pct"/>
          </w:tcPr>
          <w:p w14:paraId="2B5A7721" w14:textId="46B80F56" w:rsidR="00F1171E" w:rsidRPr="00021426" w:rsidRDefault="00F430B7" w:rsidP="002F79B0">
            <w:pPr>
              <w:pStyle w:val="ListParagraph"/>
              <w:ind w:left="0"/>
              <w:jc w:val="both"/>
              <w:rPr>
                <w:rFonts w:ascii="Arial" w:hAnsi="Arial" w:cs="Arial"/>
                <w:sz w:val="20"/>
                <w:szCs w:val="20"/>
                <w:lang w:val="en-GB"/>
              </w:rPr>
            </w:pPr>
            <w:r w:rsidRPr="00021426">
              <w:rPr>
                <w:rFonts w:ascii="Arial" w:hAnsi="Arial" w:cs="Arial"/>
                <w:sz w:val="20"/>
                <w:szCs w:val="20"/>
              </w:rPr>
              <w:t>The manuscript is scientifically robust, methodologically structured, and supported by relevant literature and performance equations. Experimental validation and reference to real-world climatic data increase its credibility.</w:t>
            </w:r>
          </w:p>
        </w:tc>
        <w:tc>
          <w:tcPr>
            <w:tcW w:w="1523" w:type="pct"/>
          </w:tcPr>
          <w:p w14:paraId="4898F764" w14:textId="77777777" w:rsidR="00F1171E" w:rsidRPr="00021426" w:rsidRDefault="00F1171E" w:rsidP="007222C8">
            <w:pPr>
              <w:pStyle w:val="Heading2"/>
              <w:jc w:val="left"/>
              <w:rPr>
                <w:rFonts w:ascii="Arial" w:hAnsi="Arial" w:cs="Arial"/>
                <w:b w:val="0"/>
                <w:lang w:val="en-GB"/>
              </w:rPr>
            </w:pPr>
          </w:p>
        </w:tc>
      </w:tr>
      <w:tr w:rsidR="00F1171E" w:rsidRPr="00021426" w14:paraId="73739464" w14:textId="77777777" w:rsidTr="007222C8">
        <w:trPr>
          <w:trHeight w:val="703"/>
        </w:trPr>
        <w:tc>
          <w:tcPr>
            <w:tcW w:w="1265" w:type="pct"/>
            <w:noWrap/>
          </w:tcPr>
          <w:p w14:paraId="7EFC02A2" w14:textId="5F6FCECA" w:rsidR="00F1171E" w:rsidRPr="00021426" w:rsidRDefault="00F1171E" w:rsidP="002F79B0">
            <w:pPr>
              <w:ind w:left="360"/>
              <w:rPr>
                <w:rFonts w:ascii="Arial" w:hAnsi="Arial" w:cs="Arial"/>
                <w:b/>
                <w:bCs/>
                <w:sz w:val="20"/>
                <w:szCs w:val="20"/>
                <w:lang w:val="en-GB"/>
              </w:rPr>
            </w:pPr>
            <w:r w:rsidRPr="0002142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2CC0CD2A" w:rsidR="00F1171E" w:rsidRPr="00021426" w:rsidRDefault="00F430B7" w:rsidP="002F79B0">
            <w:pPr>
              <w:pStyle w:val="ListParagraph"/>
              <w:ind w:left="0"/>
              <w:jc w:val="both"/>
              <w:rPr>
                <w:rFonts w:ascii="Arial" w:hAnsi="Arial" w:cs="Arial"/>
                <w:sz w:val="20"/>
                <w:szCs w:val="20"/>
                <w:lang w:val="en-GB"/>
              </w:rPr>
            </w:pPr>
            <w:r w:rsidRPr="00021426">
              <w:rPr>
                <w:rFonts w:ascii="Arial" w:hAnsi="Arial" w:cs="Arial"/>
                <w:sz w:val="20"/>
                <w:szCs w:val="20"/>
              </w:rPr>
              <w:t xml:space="preserve">The references </w:t>
            </w:r>
            <w:r w:rsidR="002F79B0" w:rsidRPr="00021426">
              <w:rPr>
                <w:rFonts w:ascii="Arial" w:hAnsi="Arial" w:cs="Arial"/>
                <w:sz w:val="20"/>
                <w:szCs w:val="20"/>
              </w:rPr>
              <w:t xml:space="preserve">are sufficient and recent </w:t>
            </w:r>
            <w:r w:rsidRPr="00021426">
              <w:rPr>
                <w:rFonts w:ascii="Arial" w:hAnsi="Arial" w:cs="Arial"/>
                <w:sz w:val="20"/>
                <w:szCs w:val="20"/>
              </w:rPr>
              <w:t xml:space="preserve">(up to 2023–2024). No </w:t>
            </w:r>
            <w:r w:rsidR="002F79B0" w:rsidRPr="00021426">
              <w:rPr>
                <w:rFonts w:ascii="Arial" w:hAnsi="Arial" w:cs="Arial"/>
                <w:sz w:val="20"/>
                <w:szCs w:val="20"/>
              </w:rPr>
              <w:t xml:space="preserve">need for </w:t>
            </w:r>
            <w:r w:rsidRPr="00021426">
              <w:rPr>
                <w:rFonts w:ascii="Arial" w:hAnsi="Arial" w:cs="Arial"/>
                <w:sz w:val="20"/>
                <w:szCs w:val="20"/>
              </w:rPr>
              <w:t>additional sources.</w:t>
            </w:r>
          </w:p>
        </w:tc>
        <w:tc>
          <w:tcPr>
            <w:tcW w:w="1523" w:type="pct"/>
          </w:tcPr>
          <w:p w14:paraId="40220055" w14:textId="77777777" w:rsidR="00F1171E" w:rsidRPr="00021426" w:rsidRDefault="00F1171E" w:rsidP="007222C8">
            <w:pPr>
              <w:pStyle w:val="Heading2"/>
              <w:jc w:val="left"/>
              <w:rPr>
                <w:rFonts w:ascii="Arial" w:hAnsi="Arial" w:cs="Arial"/>
                <w:b w:val="0"/>
                <w:lang w:val="en-GB"/>
              </w:rPr>
            </w:pPr>
          </w:p>
        </w:tc>
      </w:tr>
      <w:tr w:rsidR="00F1171E" w:rsidRPr="00021426" w14:paraId="73CC4A50" w14:textId="77777777" w:rsidTr="007222C8">
        <w:trPr>
          <w:trHeight w:val="386"/>
        </w:trPr>
        <w:tc>
          <w:tcPr>
            <w:tcW w:w="1265" w:type="pct"/>
            <w:noWrap/>
          </w:tcPr>
          <w:p w14:paraId="029CE8D0" w14:textId="77777777" w:rsidR="00F1171E" w:rsidRPr="00021426" w:rsidRDefault="00F1171E" w:rsidP="007222C8">
            <w:pPr>
              <w:pStyle w:val="Heading2"/>
              <w:jc w:val="left"/>
              <w:rPr>
                <w:rFonts w:ascii="Arial" w:hAnsi="Arial" w:cs="Arial"/>
                <w:b w:val="0"/>
                <w:lang w:val="en-GB"/>
              </w:rPr>
            </w:pPr>
          </w:p>
          <w:p w14:paraId="7722B85E" w14:textId="22B06F5F" w:rsidR="00F1171E" w:rsidRPr="00021426" w:rsidRDefault="00F1171E" w:rsidP="004B6E7A">
            <w:pPr>
              <w:pStyle w:val="Heading2"/>
              <w:ind w:left="360"/>
              <w:jc w:val="left"/>
              <w:rPr>
                <w:rFonts w:ascii="Arial" w:hAnsi="Arial" w:cs="Arial"/>
                <w:bCs w:val="0"/>
                <w:lang w:val="en-GB"/>
              </w:rPr>
            </w:pPr>
            <w:r w:rsidRPr="00021426">
              <w:rPr>
                <w:rFonts w:ascii="Arial" w:hAnsi="Arial" w:cs="Arial"/>
                <w:bCs w:val="0"/>
                <w:lang w:val="en-GB"/>
              </w:rPr>
              <w:t>Is the language/English quality of the article suitable for scholarly communications?</w:t>
            </w:r>
          </w:p>
        </w:tc>
        <w:tc>
          <w:tcPr>
            <w:tcW w:w="2212" w:type="pct"/>
          </w:tcPr>
          <w:p w14:paraId="0A07EA75" w14:textId="77777777" w:rsidR="00F1171E" w:rsidRPr="00021426" w:rsidRDefault="00F1171E" w:rsidP="007222C8">
            <w:pPr>
              <w:rPr>
                <w:rFonts w:ascii="Arial" w:hAnsi="Arial" w:cs="Arial"/>
                <w:sz w:val="20"/>
                <w:szCs w:val="20"/>
                <w:lang w:val="en-GB"/>
              </w:rPr>
            </w:pPr>
          </w:p>
          <w:p w14:paraId="149A6CEF" w14:textId="33C4DF1F" w:rsidR="00F1171E" w:rsidRPr="00021426" w:rsidRDefault="00F430B7" w:rsidP="004B6E7A">
            <w:pPr>
              <w:rPr>
                <w:rFonts w:ascii="Arial" w:hAnsi="Arial" w:cs="Arial"/>
                <w:sz w:val="20"/>
                <w:szCs w:val="20"/>
                <w:lang w:val="en-GB"/>
              </w:rPr>
            </w:pPr>
            <w:r w:rsidRPr="00021426">
              <w:rPr>
                <w:rFonts w:ascii="Arial" w:hAnsi="Arial" w:cs="Arial"/>
                <w:sz w:val="20"/>
                <w:szCs w:val="20"/>
              </w:rPr>
              <w:t>The manuscript uses clear, academic language appropriate for scholarly publication.</w:t>
            </w:r>
          </w:p>
        </w:tc>
        <w:tc>
          <w:tcPr>
            <w:tcW w:w="1523" w:type="pct"/>
          </w:tcPr>
          <w:p w14:paraId="0351CA58" w14:textId="77777777" w:rsidR="00F1171E" w:rsidRPr="00021426" w:rsidRDefault="00F1171E" w:rsidP="007222C8">
            <w:pPr>
              <w:rPr>
                <w:rFonts w:ascii="Arial" w:hAnsi="Arial" w:cs="Arial"/>
                <w:sz w:val="20"/>
                <w:szCs w:val="20"/>
                <w:lang w:val="en-GB"/>
              </w:rPr>
            </w:pPr>
          </w:p>
        </w:tc>
      </w:tr>
      <w:tr w:rsidR="00F1171E" w:rsidRPr="00021426" w14:paraId="20A16C0C" w14:textId="77777777" w:rsidTr="004B6E7A">
        <w:trPr>
          <w:trHeight w:val="379"/>
        </w:trPr>
        <w:tc>
          <w:tcPr>
            <w:tcW w:w="1265" w:type="pct"/>
            <w:noWrap/>
          </w:tcPr>
          <w:p w14:paraId="1A6B3748" w14:textId="48CEB195" w:rsidR="00F1171E" w:rsidRPr="00021426" w:rsidRDefault="00F1171E" w:rsidP="004B6E7A">
            <w:pPr>
              <w:pStyle w:val="Heading2"/>
              <w:jc w:val="left"/>
              <w:rPr>
                <w:rFonts w:ascii="Arial" w:hAnsi="Arial" w:cs="Arial"/>
                <w:b w:val="0"/>
                <w:bCs w:val="0"/>
                <w:lang w:val="en-GB"/>
              </w:rPr>
            </w:pPr>
            <w:r w:rsidRPr="00021426">
              <w:rPr>
                <w:rFonts w:ascii="Arial" w:hAnsi="Arial" w:cs="Arial"/>
                <w:bCs w:val="0"/>
                <w:u w:val="single"/>
                <w:lang w:val="en-GB"/>
              </w:rPr>
              <w:t>Optional/General</w:t>
            </w:r>
            <w:r w:rsidRPr="00021426">
              <w:rPr>
                <w:rFonts w:ascii="Arial" w:hAnsi="Arial" w:cs="Arial"/>
                <w:bCs w:val="0"/>
                <w:lang w:val="en-GB"/>
              </w:rPr>
              <w:t xml:space="preserve"> </w:t>
            </w:r>
            <w:r w:rsidRPr="00021426">
              <w:rPr>
                <w:rFonts w:ascii="Arial" w:hAnsi="Arial" w:cs="Arial"/>
                <w:b w:val="0"/>
                <w:bCs w:val="0"/>
                <w:lang w:val="en-GB"/>
              </w:rPr>
              <w:t>comments</w:t>
            </w:r>
          </w:p>
        </w:tc>
        <w:tc>
          <w:tcPr>
            <w:tcW w:w="2212" w:type="pct"/>
          </w:tcPr>
          <w:p w14:paraId="7407102F" w14:textId="77777777" w:rsidR="00F1171E" w:rsidRPr="00021426" w:rsidRDefault="00F430B7" w:rsidP="002F79B0">
            <w:pPr>
              <w:jc w:val="both"/>
              <w:rPr>
                <w:rFonts w:ascii="Arial" w:hAnsi="Arial" w:cs="Arial"/>
                <w:sz w:val="20"/>
                <w:szCs w:val="20"/>
              </w:rPr>
            </w:pPr>
            <w:r w:rsidRPr="00021426">
              <w:rPr>
                <w:rFonts w:ascii="Arial" w:hAnsi="Arial" w:cs="Arial"/>
                <w:sz w:val="20"/>
                <w:szCs w:val="20"/>
              </w:rPr>
              <w:t>The chapter could further benefit from a brief discussion on hybrid systems (e.g., PV/T)</w:t>
            </w:r>
            <w:r w:rsidR="002F79B0" w:rsidRPr="00021426">
              <w:rPr>
                <w:rFonts w:ascii="Arial" w:hAnsi="Arial" w:cs="Arial"/>
                <w:sz w:val="20"/>
                <w:szCs w:val="20"/>
              </w:rPr>
              <w:t>.</w:t>
            </w:r>
          </w:p>
          <w:p w14:paraId="2A8E0DDA" w14:textId="77777777" w:rsidR="00676716" w:rsidRPr="00021426" w:rsidRDefault="00676716" w:rsidP="002F79B0">
            <w:pPr>
              <w:jc w:val="both"/>
              <w:rPr>
                <w:rFonts w:ascii="Arial" w:hAnsi="Arial" w:cs="Arial"/>
                <w:sz w:val="20"/>
                <w:szCs w:val="20"/>
                <w:lang w:val="en-GB"/>
              </w:rPr>
            </w:pPr>
          </w:p>
          <w:p w14:paraId="15DFD0E8" w14:textId="26B63A5D" w:rsidR="00676716" w:rsidRPr="00021426" w:rsidRDefault="00676716" w:rsidP="002F79B0">
            <w:pPr>
              <w:jc w:val="both"/>
              <w:rPr>
                <w:rFonts w:ascii="Arial" w:hAnsi="Arial" w:cs="Arial"/>
                <w:sz w:val="20"/>
                <w:szCs w:val="20"/>
                <w:lang w:val="en-GB"/>
              </w:rPr>
            </w:pPr>
            <w:r w:rsidRPr="00021426">
              <w:rPr>
                <w:rFonts w:ascii="Arial" w:hAnsi="Arial" w:cs="Arial"/>
                <w:sz w:val="20"/>
                <w:szCs w:val="20"/>
              </w:rPr>
              <w:t>This chapter addresses a critical and timely topic in the global energy transition—the adoption of solar energy as a viable alternative to fossil fuels. The comparative analysis between flat plate and evacuated tube solar collectors is clearly structured, methodologically sound, and supports broader discussions on sustainability, environmental protection, and renewable energy applications. The chapter is informative and relevant for both academic and practical fields.</w:t>
            </w:r>
          </w:p>
        </w:tc>
        <w:tc>
          <w:tcPr>
            <w:tcW w:w="1523" w:type="pct"/>
          </w:tcPr>
          <w:p w14:paraId="465E098E" w14:textId="77777777" w:rsidR="00F1171E" w:rsidRPr="00021426" w:rsidRDefault="00F1171E" w:rsidP="007222C8">
            <w:pPr>
              <w:rPr>
                <w:rFonts w:ascii="Arial" w:hAnsi="Arial" w:cs="Arial"/>
                <w:sz w:val="20"/>
                <w:szCs w:val="20"/>
                <w:lang w:val="en-GB"/>
              </w:rPr>
            </w:pPr>
          </w:p>
        </w:tc>
      </w:tr>
    </w:tbl>
    <w:p w14:paraId="6BBACB91" w14:textId="77777777" w:rsidR="00F1171E" w:rsidRPr="00021426" w:rsidRDefault="00F1171E" w:rsidP="00F1171E">
      <w:pPr>
        <w:pStyle w:val="BodyText"/>
        <w:rPr>
          <w:rFonts w:ascii="Arial" w:hAnsi="Arial" w:cs="Arial"/>
          <w:b/>
          <w:bCs/>
          <w:sz w:val="20"/>
          <w:szCs w:val="20"/>
          <w:u w:val="single"/>
          <w:lang w:val="en-GB"/>
        </w:rPr>
      </w:pPr>
    </w:p>
    <w:p w14:paraId="25069224" w14:textId="6FBE59BF" w:rsidR="00F1171E" w:rsidRPr="0002142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DB5631" w:rsidRPr="00021426" w14:paraId="7FC8CECF" w14:textId="77777777" w:rsidTr="00DB563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155043E" w14:textId="77777777" w:rsidR="00DB5631" w:rsidRPr="00021426" w:rsidRDefault="00DB5631" w:rsidP="00DB5631">
            <w:pPr>
              <w:spacing w:line="276" w:lineRule="auto"/>
              <w:rPr>
                <w:rFonts w:ascii="Arial" w:eastAsia="Arial Unicode MS" w:hAnsi="Arial" w:cs="Arial"/>
                <w:b/>
                <w:sz w:val="20"/>
                <w:szCs w:val="20"/>
                <w:u w:val="single"/>
                <w:lang w:val="en-GB"/>
              </w:rPr>
            </w:pPr>
            <w:bookmarkStart w:id="0" w:name="_Hlk156057883"/>
            <w:bookmarkStart w:id="1" w:name="_Hlk156057704"/>
            <w:r w:rsidRPr="00021426">
              <w:rPr>
                <w:rFonts w:ascii="Arial" w:eastAsia="Arial Unicode MS" w:hAnsi="Arial" w:cs="Arial"/>
                <w:b/>
                <w:sz w:val="20"/>
                <w:szCs w:val="20"/>
                <w:highlight w:val="yellow"/>
                <w:u w:val="single"/>
                <w:lang w:val="en-GB"/>
              </w:rPr>
              <w:t>PART  2:</w:t>
            </w:r>
            <w:r w:rsidRPr="00021426">
              <w:rPr>
                <w:rFonts w:ascii="Arial" w:eastAsia="Arial Unicode MS" w:hAnsi="Arial" w:cs="Arial"/>
                <w:b/>
                <w:sz w:val="20"/>
                <w:szCs w:val="20"/>
                <w:u w:val="single"/>
                <w:lang w:val="en-GB"/>
              </w:rPr>
              <w:t xml:space="preserve"> </w:t>
            </w:r>
          </w:p>
          <w:p w14:paraId="359066E9" w14:textId="77777777" w:rsidR="00DB5631" w:rsidRPr="00021426" w:rsidRDefault="00DB5631" w:rsidP="00DB5631">
            <w:pPr>
              <w:spacing w:line="276" w:lineRule="auto"/>
              <w:rPr>
                <w:rFonts w:ascii="Arial" w:eastAsia="Arial Unicode MS" w:hAnsi="Arial" w:cs="Arial"/>
                <w:b/>
                <w:sz w:val="20"/>
                <w:szCs w:val="20"/>
                <w:u w:val="single"/>
                <w:lang w:val="en-GB"/>
              </w:rPr>
            </w:pPr>
          </w:p>
        </w:tc>
      </w:tr>
      <w:tr w:rsidR="00DB5631" w:rsidRPr="00021426" w14:paraId="52486B3F" w14:textId="77777777" w:rsidTr="00DB563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5B2E285" w14:textId="77777777" w:rsidR="00DB5631" w:rsidRPr="00021426" w:rsidRDefault="00DB5631" w:rsidP="00DB563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AA8E3F4" w14:textId="77777777" w:rsidR="00DB5631" w:rsidRPr="00021426" w:rsidRDefault="00DB5631" w:rsidP="00DB5631">
            <w:pPr>
              <w:keepNext/>
              <w:spacing w:line="276" w:lineRule="auto"/>
              <w:outlineLvl w:val="1"/>
              <w:rPr>
                <w:rFonts w:ascii="Arial" w:eastAsia="MS Mincho" w:hAnsi="Arial" w:cs="Arial"/>
                <w:b/>
                <w:bCs/>
                <w:sz w:val="20"/>
                <w:szCs w:val="20"/>
                <w:lang w:val="en-GB"/>
              </w:rPr>
            </w:pPr>
            <w:r w:rsidRPr="0002142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C3DE719" w14:textId="77777777" w:rsidR="00DB5631" w:rsidRPr="00021426" w:rsidRDefault="00DB5631" w:rsidP="00DB5631">
            <w:pPr>
              <w:spacing w:after="160" w:line="252" w:lineRule="auto"/>
              <w:rPr>
                <w:rFonts w:ascii="Arial" w:eastAsia="Calibri" w:hAnsi="Arial" w:cs="Arial"/>
                <w:kern w:val="2"/>
                <w:sz w:val="20"/>
                <w:szCs w:val="20"/>
                <w:lang w:val="en-IN"/>
              </w:rPr>
            </w:pPr>
            <w:r w:rsidRPr="00021426">
              <w:rPr>
                <w:rFonts w:ascii="Arial" w:eastAsia="Calibri" w:hAnsi="Arial" w:cs="Arial"/>
                <w:b/>
                <w:kern w:val="2"/>
                <w:sz w:val="20"/>
                <w:szCs w:val="20"/>
                <w:lang w:val="en-IN"/>
              </w:rPr>
              <w:t>Author’s Feedback</w:t>
            </w:r>
            <w:r w:rsidRPr="00021426">
              <w:rPr>
                <w:rFonts w:ascii="Arial" w:eastAsia="Calibri" w:hAnsi="Arial" w:cs="Arial"/>
                <w:kern w:val="2"/>
                <w:sz w:val="20"/>
                <w:szCs w:val="20"/>
                <w:lang w:val="en-IN"/>
              </w:rPr>
              <w:t xml:space="preserve"> (It is mandatory that authors should write his/her feedback here)</w:t>
            </w:r>
          </w:p>
          <w:p w14:paraId="7DD793A7" w14:textId="77777777" w:rsidR="00DB5631" w:rsidRPr="00021426" w:rsidRDefault="00DB5631" w:rsidP="00DB5631">
            <w:pPr>
              <w:keepNext/>
              <w:spacing w:line="276" w:lineRule="auto"/>
              <w:outlineLvl w:val="1"/>
              <w:rPr>
                <w:rFonts w:ascii="Arial" w:eastAsia="MS Mincho" w:hAnsi="Arial" w:cs="Arial"/>
                <w:bCs/>
                <w:sz w:val="20"/>
                <w:szCs w:val="20"/>
                <w:lang w:val="en-GB"/>
              </w:rPr>
            </w:pPr>
          </w:p>
        </w:tc>
      </w:tr>
      <w:tr w:rsidR="00DB5631" w:rsidRPr="00021426" w14:paraId="291F9AC0" w14:textId="77777777" w:rsidTr="00DB563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F473A36" w14:textId="77777777" w:rsidR="00DB5631" w:rsidRPr="00021426" w:rsidRDefault="00DB5631" w:rsidP="00DB5631">
            <w:pPr>
              <w:spacing w:line="276" w:lineRule="auto"/>
              <w:rPr>
                <w:rFonts w:ascii="Arial" w:eastAsia="Arial Unicode MS" w:hAnsi="Arial" w:cs="Arial"/>
                <w:b/>
                <w:sz w:val="20"/>
                <w:szCs w:val="20"/>
                <w:lang w:val="en-GB"/>
              </w:rPr>
            </w:pPr>
            <w:r w:rsidRPr="00021426">
              <w:rPr>
                <w:rFonts w:ascii="Arial" w:eastAsia="Arial Unicode MS" w:hAnsi="Arial" w:cs="Arial"/>
                <w:b/>
                <w:sz w:val="20"/>
                <w:szCs w:val="20"/>
                <w:lang w:val="en-GB"/>
              </w:rPr>
              <w:t xml:space="preserve">Are there ethical issues in this manuscript? </w:t>
            </w:r>
          </w:p>
          <w:p w14:paraId="2A90F9CB" w14:textId="77777777" w:rsidR="00DB5631" w:rsidRPr="00021426" w:rsidRDefault="00DB5631" w:rsidP="00DB563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CBA1DD" w14:textId="77777777" w:rsidR="00DB5631" w:rsidRPr="00021426" w:rsidRDefault="00DB5631" w:rsidP="00DB5631">
            <w:pPr>
              <w:spacing w:line="276" w:lineRule="auto"/>
              <w:rPr>
                <w:rFonts w:ascii="Arial" w:eastAsia="Arial Unicode MS" w:hAnsi="Arial" w:cs="Arial"/>
                <w:i/>
                <w:iCs/>
                <w:sz w:val="20"/>
                <w:szCs w:val="20"/>
                <w:u w:val="single"/>
                <w:lang w:val="en-GB"/>
              </w:rPr>
            </w:pPr>
            <w:r w:rsidRPr="00021426">
              <w:rPr>
                <w:rFonts w:ascii="Arial" w:eastAsia="Arial Unicode MS" w:hAnsi="Arial" w:cs="Arial"/>
                <w:i/>
                <w:iCs/>
                <w:sz w:val="20"/>
                <w:szCs w:val="20"/>
                <w:u w:val="single"/>
                <w:lang w:val="en-GB"/>
              </w:rPr>
              <w:t>(If yes, Kindly please write down the ethical issues here in details)</w:t>
            </w:r>
          </w:p>
          <w:p w14:paraId="1D0D48D8" w14:textId="77777777" w:rsidR="00DB5631" w:rsidRPr="00021426" w:rsidRDefault="00DB5631" w:rsidP="00DB563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1B04ABB" w14:textId="77777777" w:rsidR="00DB5631" w:rsidRPr="00021426" w:rsidRDefault="00DB5631" w:rsidP="00DB5631">
            <w:pPr>
              <w:spacing w:line="276" w:lineRule="auto"/>
              <w:rPr>
                <w:rFonts w:ascii="Arial" w:eastAsia="Arial Unicode MS" w:hAnsi="Arial" w:cs="Arial"/>
                <w:sz w:val="20"/>
                <w:szCs w:val="20"/>
                <w:lang w:val="en-GB"/>
              </w:rPr>
            </w:pPr>
          </w:p>
          <w:p w14:paraId="032FAD9F" w14:textId="77777777" w:rsidR="00DB5631" w:rsidRPr="00021426" w:rsidRDefault="00DB5631" w:rsidP="00DB5631">
            <w:pPr>
              <w:spacing w:line="276" w:lineRule="auto"/>
              <w:rPr>
                <w:rFonts w:ascii="Arial" w:eastAsia="Arial Unicode MS" w:hAnsi="Arial" w:cs="Arial"/>
                <w:sz w:val="20"/>
                <w:szCs w:val="20"/>
                <w:lang w:val="en-GB"/>
              </w:rPr>
            </w:pPr>
          </w:p>
          <w:p w14:paraId="57245D64" w14:textId="77777777" w:rsidR="00DB5631" w:rsidRPr="00021426" w:rsidRDefault="00DB5631" w:rsidP="00DB5631">
            <w:pPr>
              <w:spacing w:line="276" w:lineRule="auto"/>
              <w:rPr>
                <w:rFonts w:ascii="Arial" w:eastAsia="Arial Unicode MS" w:hAnsi="Arial" w:cs="Arial"/>
                <w:sz w:val="20"/>
                <w:szCs w:val="20"/>
                <w:lang w:val="en-GB"/>
              </w:rPr>
            </w:pPr>
          </w:p>
        </w:tc>
      </w:tr>
    </w:tbl>
    <w:bookmarkEnd w:id="0"/>
    <w:p w14:paraId="3C7395B8" w14:textId="77777777" w:rsidR="00021426" w:rsidRPr="00CB05D0" w:rsidRDefault="00021426" w:rsidP="00021426">
      <w:pPr>
        <w:pStyle w:val="Affiliation"/>
        <w:spacing w:after="0" w:line="240" w:lineRule="auto"/>
        <w:jc w:val="left"/>
        <w:rPr>
          <w:rFonts w:ascii="Arial" w:hAnsi="Arial" w:cs="Arial"/>
          <w:b/>
          <w:u w:val="single"/>
        </w:rPr>
      </w:pPr>
      <w:r w:rsidRPr="00CB05D0">
        <w:rPr>
          <w:rFonts w:ascii="Arial" w:hAnsi="Arial" w:cs="Arial"/>
          <w:b/>
          <w:u w:val="single"/>
        </w:rPr>
        <w:lastRenderedPageBreak/>
        <w:t>Reviewer details:</w:t>
      </w:r>
    </w:p>
    <w:p w14:paraId="39437D20" w14:textId="77777777" w:rsidR="00021426" w:rsidRPr="00CB05D0" w:rsidRDefault="00021426" w:rsidP="00021426">
      <w:pPr>
        <w:pStyle w:val="Affiliation"/>
        <w:spacing w:after="0" w:line="240" w:lineRule="auto"/>
        <w:jc w:val="left"/>
        <w:rPr>
          <w:rFonts w:ascii="Arial" w:hAnsi="Arial" w:cs="Arial"/>
          <w:b/>
        </w:rPr>
      </w:pPr>
      <w:r w:rsidRPr="00CB05D0">
        <w:rPr>
          <w:rFonts w:ascii="Arial" w:hAnsi="Arial" w:cs="Arial"/>
          <w:b/>
          <w:color w:val="000000"/>
        </w:rPr>
        <w:t>Constantin Mihaela, Romania</w:t>
      </w:r>
    </w:p>
    <w:p w14:paraId="3C8084ED" w14:textId="77777777" w:rsidR="00DB5631" w:rsidRPr="00021426" w:rsidRDefault="00DB5631" w:rsidP="00DB5631">
      <w:pPr>
        <w:rPr>
          <w:rFonts w:ascii="Arial" w:hAnsi="Arial" w:cs="Arial"/>
          <w:sz w:val="20"/>
          <w:szCs w:val="20"/>
        </w:rPr>
      </w:pPr>
    </w:p>
    <w:p w14:paraId="29785563" w14:textId="77777777" w:rsidR="00DB5631" w:rsidRPr="00021426" w:rsidRDefault="00DB5631" w:rsidP="00DB5631">
      <w:pPr>
        <w:rPr>
          <w:rFonts w:ascii="Arial" w:hAnsi="Arial" w:cs="Arial"/>
          <w:sz w:val="20"/>
          <w:szCs w:val="20"/>
        </w:rPr>
      </w:pPr>
    </w:p>
    <w:p w14:paraId="08706FEA" w14:textId="77777777" w:rsidR="00DB5631" w:rsidRPr="00021426" w:rsidRDefault="00DB5631" w:rsidP="00DB5631">
      <w:pPr>
        <w:rPr>
          <w:rFonts w:ascii="Arial" w:hAnsi="Arial" w:cs="Arial"/>
          <w:bCs/>
          <w:sz w:val="20"/>
          <w:szCs w:val="20"/>
          <w:u w:val="single"/>
          <w:lang w:val="en-GB"/>
        </w:rPr>
      </w:pPr>
    </w:p>
    <w:bookmarkEnd w:id="1"/>
    <w:p w14:paraId="5C821948" w14:textId="77777777" w:rsidR="00DB5631" w:rsidRPr="00021426" w:rsidRDefault="00DB5631" w:rsidP="00DB5631">
      <w:pPr>
        <w:rPr>
          <w:rFonts w:ascii="Arial" w:hAnsi="Arial" w:cs="Arial"/>
          <w:sz w:val="20"/>
          <w:szCs w:val="20"/>
        </w:rPr>
      </w:pPr>
    </w:p>
    <w:p w14:paraId="7485F02A" w14:textId="77777777" w:rsidR="00DB5631" w:rsidRPr="00021426" w:rsidRDefault="00DB5631" w:rsidP="00F1171E">
      <w:pPr>
        <w:pStyle w:val="BodyText"/>
        <w:rPr>
          <w:rFonts w:ascii="Arial" w:hAnsi="Arial" w:cs="Arial"/>
          <w:b/>
          <w:bCs/>
          <w:sz w:val="20"/>
          <w:szCs w:val="20"/>
          <w:u w:val="single"/>
          <w:lang w:val="en-GB"/>
        </w:rPr>
      </w:pPr>
    </w:p>
    <w:sectPr w:rsidR="00DB5631" w:rsidRPr="00021426"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327D" w14:textId="77777777" w:rsidR="00255A14" w:rsidRPr="0000007A" w:rsidRDefault="00255A14" w:rsidP="0099583E">
      <w:r>
        <w:separator/>
      </w:r>
    </w:p>
  </w:endnote>
  <w:endnote w:type="continuationSeparator" w:id="0">
    <w:p w14:paraId="1887E4C1" w14:textId="77777777" w:rsidR="00255A14" w:rsidRPr="0000007A" w:rsidRDefault="00255A1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1390" w14:textId="77777777" w:rsidR="00255A14" w:rsidRPr="0000007A" w:rsidRDefault="00255A14" w:rsidP="0099583E">
      <w:r>
        <w:separator/>
      </w:r>
    </w:p>
  </w:footnote>
  <w:footnote w:type="continuationSeparator" w:id="0">
    <w:p w14:paraId="78050B30" w14:textId="77777777" w:rsidR="00255A14" w:rsidRPr="0000007A" w:rsidRDefault="00255A1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03205071">
    <w:abstractNumId w:val="3"/>
  </w:num>
  <w:num w:numId="2" w16cid:durableId="388461689">
    <w:abstractNumId w:val="6"/>
  </w:num>
  <w:num w:numId="3" w16cid:durableId="1752236438">
    <w:abstractNumId w:val="5"/>
  </w:num>
  <w:num w:numId="4" w16cid:durableId="1280068076">
    <w:abstractNumId w:val="7"/>
  </w:num>
  <w:num w:numId="5" w16cid:durableId="866718805">
    <w:abstractNumId w:val="4"/>
  </w:num>
  <w:num w:numId="6" w16cid:durableId="2142110297">
    <w:abstractNumId w:val="0"/>
  </w:num>
  <w:num w:numId="7" w16cid:durableId="1532262637">
    <w:abstractNumId w:val="1"/>
  </w:num>
  <w:num w:numId="8" w16cid:durableId="784233581">
    <w:abstractNumId w:val="9"/>
  </w:num>
  <w:num w:numId="9" w16cid:durableId="37778770">
    <w:abstractNumId w:val="8"/>
  </w:num>
  <w:num w:numId="10" w16cid:durableId="950480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QUAS7+4/CwAAAA="/>
  </w:docVars>
  <w:rsids>
    <w:rsidRoot w:val="0000007A"/>
    <w:rsid w:val="0000007A"/>
    <w:rsid w:val="00000637"/>
    <w:rsid w:val="0000146E"/>
    <w:rsid w:val="00005319"/>
    <w:rsid w:val="00010403"/>
    <w:rsid w:val="00012C8B"/>
    <w:rsid w:val="000168A9"/>
    <w:rsid w:val="00021426"/>
    <w:rsid w:val="00021981"/>
    <w:rsid w:val="000234E1"/>
    <w:rsid w:val="0002598E"/>
    <w:rsid w:val="00037D52"/>
    <w:rsid w:val="000450FC"/>
    <w:rsid w:val="00054BC4"/>
    <w:rsid w:val="00054D9A"/>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1911"/>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5A14"/>
    <w:rsid w:val="00256735"/>
    <w:rsid w:val="00257F9E"/>
    <w:rsid w:val="00262634"/>
    <w:rsid w:val="002650C5"/>
    <w:rsid w:val="00266421"/>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2F79B0"/>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B6E7A"/>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2660"/>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4ED"/>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716"/>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3F77"/>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0CB9"/>
    <w:rsid w:val="00846F1F"/>
    <w:rsid w:val="008470AB"/>
    <w:rsid w:val="0085546D"/>
    <w:rsid w:val="0086369B"/>
    <w:rsid w:val="00867E37"/>
    <w:rsid w:val="0087201B"/>
    <w:rsid w:val="00877F10"/>
    <w:rsid w:val="00882091"/>
    <w:rsid w:val="00893E75"/>
    <w:rsid w:val="00895D0A"/>
    <w:rsid w:val="008B265C"/>
    <w:rsid w:val="008C2F62"/>
    <w:rsid w:val="008C4B1F"/>
    <w:rsid w:val="008C631E"/>
    <w:rsid w:val="008C75AD"/>
    <w:rsid w:val="008D020E"/>
    <w:rsid w:val="008E5067"/>
    <w:rsid w:val="008F036B"/>
    <w:rsid w:val="008F36E4"/>
    <w:rsid w:val="0090720F"/>
    <w:rsid w:val="0091410B"/>
    <w:rsid w:val="009245E3"/>
    <w:rsid w:val="00942DEE"/>
    <w:rsid w:val="00944F67"/>
    <w:rsid w:val="009553EC"/>
    <w:rsid w:val="00955796"/>
    <w:rsid w:val="00955A2A"/>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1806"/>
    <w:rsid w:val="00B1637E"/>
    <w:rsid w:val="00B2236C"/>
    <w:rsid w:val="00B22FE6"/>
    <w:rsid w:val="00B3033D"/>
    <w:rsid w:val="00B334D9"/>
    <w:rsid w:val="00B53059"/>
    <w:rsid w:val="00B562D2"/>
    <w:rsid w:val="00B62087"/>
    <w:rsid w:val="00B62F41"/>
    <w:rsid w:val="00B63782"/>
    <w:rsid w:val="00B66599"/>
    <w:rsid w:val="00B760E1"/>
    <w:rsid w:val="00B82FFC"/>
    <w:rsid w:val="00B95B87"/>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1647B"/>
    <w:rsid w:val="00C22886"/>
    <w:rsid w:val="00C25C8F"/>
    <w:rsid w:val="00C263C6"/>
    <w:rsid w:val="00C268B8"/>
    <w:rsid w:val="00C43440"/>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3FB4"/>
    <w:rsid w:val="00D709EB"/>
    <w:rsid w:val="00D7603E"/>
    <w:rsid w:val="00D82BB6"/>
    <w:rsid w:val="00D90124"/>
    <w:rsid w:val="00D9392F"/>
    <w:rsid w:val="00D9427C"/>
    <w:rsid w:val="00DA2679"/>
    <w:rsid w:val="00DA3C3D"/>
    <w:rsid w:val="00DA41F5"/>
    <w:rsid w:val="00DB5631"/>
    <w:rsid w:val="00DB7E1B"/>
    <w:rsid w:val="00DC1D81"/>
    <w:rsid w:val="00DC6FED"/>
    <w:rsid w:val="00DD0C4A"/>
    <w:rsid w:val="00DD274C"/>
    <w:rsid w:val="00DE7D30"/>
    <w:rsid w:val="00DF04E3"/>
    <w:rsid w:val="00E03C32"/>
    <w:rsid w:val="00E216EA"/>
    <w:rsid w:val="00E3111A"/>
    <w:rsid w:val="00E451EA"/>
    <w:rsid w:val="00E57F4B"/>
    <w:rsid w:val="00E63889"/>
    <w:rsid w:val="00E63A98"/>
    <w:rsid w:val="00E645E9"/>
    <w:rsid w:val="00E65596"/>
    <w:rsid w:val="00E66385"/>
    <w:rsid w:val="00E71C8D"/>
    <w:rsid w:val="00E72360"/>
    <w:rsid w:val="00E72A8E"/>
    <w:rsid w:val="00E9533D"/>
    <w:rsid w:val="00E972A7"/>
    <w:rsid w:val="00EA0A1C"/>
    <w:rsid w:val="00EA2839"/>
    <w:rsid w:val="00EB3E91"/>
    <w:rsid w:val="00EB6E15"/>
    <w:rsid w:val="00EC6894"/>
    <w:rsid w:val="00ED6B12"/>
    <w:rsid w:val="00ED7400"/>
    <w:rsid w:val="00EE74A6"/>
    <w:rsid w:val="00EF326D"/>
    <w:rsid w:val="00EF53FE"/>
    <w:rsid w:val="00F1171E"/>
    <w:rsid w:val="00F13071"/>
    <w:rsid w:val="00F2643C"/>
    <w:rsid w:val="00F32717"/>
    <w:rsid w:val="00F3295A"/>
    <w:rsid w:val="00F32A9A"/>
    <w:rsid w:val="00F33C84"/>
    <w:rsid w:val="00F3669D"/>
    <w:rsid w:val="00F405F8"/>
    <w:rsid w:val="00F430B7"/>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02142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533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863599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2133106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12063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2025-06-10T13:26:00Z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