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2310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2310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2310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2310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310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2310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FC64CD5" w:rsidR="0000007A" w:rsidRPr="0062310B" w:rsidRDefault="0098496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2310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62310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2310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310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0A07831" w:rsidR="0000007A" w:rsidRPr="0062310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46E51"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5797</w:t>
            </w:r>
          </w:p>
        </w:tc>
      </w:tr>
      <w:tr w:rsidR="0000007A" w:rsidRPr="0062310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2310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310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174740D" w:rsidR="0000007A" w:rsidRPr="0062310B" w:rsidRDefault="00CE7B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231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Physiologically-based pharmacokinetic </w:t>
            </w:r>
            <w:proofErr w:type="spellStart"/>
            <w:r w:rsidRPr="0062310B">
              <w:rPr>
                <w:rFonts w:ascii="Arial" w:hAnsi="Arial" w:cs="Arial"/>
                <w:b/>
                <w:sz w:val="20"/>
                <w:szCs w:val="20"/>
                <w:lang w:val="en-GB"/>
              </w:rPr>
              <w:t>modeling</w:t>
            </w:r>
            <w:proofErr w:type="spellEnd"/>
            <w:r w:rsidRPr="006231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approach to predict optimal dosage regimens of photoactivated curcumin in bacterial-resistant infection therapy</w:t>
            </w:r>
          </w:p>
        </w:tc>
      </w:tr>
      <w:tr w:rsidR="00CF0BBB" w:rsidRPr="0062310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2310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310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E3DE0DF" w:rsidR="00CF0BBB" w:rsidRPr="0062310B" w:rsidRDefault="00446E5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10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62310B" w:rsidRDefault="00D27A79" w:rsidP="0062310B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62310B" w14:paraId="71A94C1F" w14:textId="77777777" w:rsidTr="00AC3C7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310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2310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231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2310B" w14:paraId="5EA12279" w14:textId="77777777" w:rsidTr="00AC3C7C">
        <w:tc>
          <w:tcPr>
            <w:tcW w:w="1246" w:type="pct"/>
            <w:noWrap/>
          </w:tcPr>
          <w:p w14:paraId="7AE9682F" w14:textId="77777777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310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2310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310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2310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2310B">
              <w:rPr>
                <w:rFonts w:ascii="Arial" w:hAnsi="Arial" w:cs="Arial"/>
                <w:lang w:val="en-GB"/>
              </w:rPr>
              <w:t>Author’s Feedback</w:t>
            </w:r>
            <w:r w:rsidRPr="0062310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2310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2310B" w14:paraId="5C0AB4EC" w14:textId="77777777" w:rsidTr="00AC3C7C">
        <w:trPr>
          <w:trHeight w:val="1264"/>
        </w:trPr>
        <w:tc>
          <w:tcPr>
            <w:tcW w:w="1246" w:type="pct"/>
            <w:noWrap/>
          </w:tcPr>
          <w:p w14:paraId="66B47184" w14:textId="48030299" w:rsidR="00F1171E" w:rsidRPr="006231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2310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7DBC9196" w14:textId="64F546EB" w:rsidR="00F1171E" w:rsidRPr="0062310B" w:rsidRDefault="00B92DE8" w:rsidP="00B92DE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10B">
              <w:rPr>
                <w:rFonts w:ascii="Arial" w:hAnsi="Arial" w:cs="Arial"/>
                <w:sz w:val="20"/>
                <w:szCs w:val="20"/>
              </w:rPr>
              <w:t>This manuscript holds substantial importance for the scientific community as it bridges a critical gap between natural product pharmacology and advanced pharmacokinetic modeling for antimicrobial resistance management. By utilizing a whole-body PBPK modeling approach, the study provides predictive insight into optimal dosing strategies for photoactivated curcumin which is a promising candidate with antimicrobial properties. The research supports the rational design of dosage regimens tailored for different clinical needs, such as long-term outpatient therapy and acute inpatient care.</w:t>
            </w:r>
          </w:p>
        </w:tc>
        <w:tc>
          <w:tcPr>
            <w:tcW w:w="1531" w:type="pct"/>
          </w:tcPr>
          <w:p w14:paraId="462A339C" w14:textId="77777777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310B" w14:paraId="0D8B5B2C" w14:textId="77777777" w:rsidTr="00AC3C7C">
        <w:trPr>
          <w:trHeight w:val="1262"/>
        </w:trPr>
        <w:tc>
          <w:tcPr>
            <w:tcW w:w="1246" w:type="pct"/>
            <w:noWrap/>
          </w:tcPr>
          <w:p w14:paraId="21CBA5FE" w14:textId="77777777" w:rsidR="00F1171E" w:rsidRPr="006231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231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94AA9A7" w14:textId="656F35F6" w:rsidR="00F1171E" w:rsidRPr="0062310B" w:rsidRDefault="00B92DE8" w:rsidP="00B92DE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10B">
              <w:rPr>
                <w:rFonts w:ascii="Arial" w:hAnsi="Arial" w:cs="Arial"/>
                <w:sz w:val="20"/>
                <w:szCs w:val="20"/>
              </w:rPr>
              <w:t>The current title is informative but slightly long and could be refined for clarity and impact. Here is my suggestive title "Physiologically-Based Pharmacokinetic Modeling for Optimizing Photoactivated Curcumin Dosing in Antimicrobial-Resistant Infections"</w:t>
            </w:r>
          </w:p>
        </w:tc>
        <w:tc>
          <w:tcPr>
            <w:tcW w:w="1531" w:type="pct"/>
          </w:tcPr>
          <w:p w14:paraId="405B6701" w14:textId="77777777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310B" w14:paraId="5604762A" w14:textId="77777777" w:rsidTr="00AC3C7C">
        <w:trPr>
          <w:trHeight w:val="1262"/>
        </w:trPr>
        <w:tc>
          <w:tcPr>
            <w:tcW w:w="1246" w:type="pct"/>
            <w:noWrap/>
          </w:tcPr>
          <w:p w14:paraId="3635573D" w14:textId="77777777" w:rsidR="00F1171E" w:rsidRPr="0062310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2310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145ED82C" w14:textId="77777777" w:rsidR="00B92DE8" w:rsidRPr="0062310B" w:rsidRDefault="00B92DE8" w:rsidP="00B92DE8">
            <w:pPr>
              <w:rPr>
                <w:rFonts w:ascii="Arial" w:hAnsi="Arial" w:cs="Arial"/>
                <w:sz w:val="20"/>
                <w:szCs w:val="20"/>
              </w:rPr>
            </w:pPr>
            <w:r w:rsidRPr="0062310B">
              <w:rPr>
                <w:rFonts w:ascii="Arial" w:hAnsi="Arial" w:cs="Arial"/>
                <w:sz w:val="20"/>
                <w:szCs w:val="20"/>
              </w:rPr>
              <w:t>The abstract mentions photoactivated curcumin but does not highlight how photoactivation enhances its antimicrobial effect. A brief mention of this mechanism would help contextualize its clinical potential.</w:t>
            </w:r>
          </w:p>
          <w:p w14:paraId="7D3D547D" w14:textId="77777777" w:rsidR="00F1171E" w:rsidRPr="0062310B" w:rsidRDefault="00B92DE8" w:rsidP="00B92DE8">
            <w:pPr>
              <w:rPr>
                <w:rFonts w:ascii="Arial" w:hAnsi="Arial" w:cs="Arial"/>
                <w:sz w:val="20"/>
                <w:szCs w:val="20"/>
              </w:rPr>
            </w:pPr>
            <w:r w:rsidRPr="0062310B">
              <w:rPr>
                <w:rFonts w:ascii="Arial" w:hAnsi="Arial" w:cs="Arial"/>
                <w:sz w:val="20"/>
                <w:szCs w:val="20"/>
              </w:rPr>
              <w:t>Minor revisions are needed for flow and precision. For example, replace "photoactivated curcumin is a potential antibiotic" with "photoactivated curcumin exhibits promising antibiotic-like activity."</w:t>
            </w:r>
          </w:p>
          <w:p w14:paraId="72E323DA" w14:textId="77777777" w:rsidR="00B92DE8" w:rsidRPr="0062310B" w:rsidRDefault="00B92DE8" w:rsidP="00B92D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3CC158A" w14:textId="406434EB" w:rsidR="00B92DE8" w:rsidRPr="0062310B" w:rsidRDefault="00B92DE8" w:rsidP="00B92DE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310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Add this to the abstract, </w:t>
            </w:r>
            <w:proofErr w:type="gramStart"/>
            <w:r w:rsidRPr="0062310B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These</w:t>
            </w:r>
            <w:proofErr w:type="gramEnd"/>
            <w:r w:rsidRPr="0062310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findings support further clinical development of photoactivated curcumin as an adjunctive or alternative antimicrobial agent.</w:t>
            </w:r>
          </w:p>
          <w:p w14:paraId="0FB7E83A" w14:textId="43975C03" w:rsidR="00B92DE8" w:rsidRPr="0062310B" w:rsidRDefault="00B92DE8" w:rsidP="00B92DE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1D54B730" w14:textId="77777777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310B" w14:paraId="2F579F54" w14:textId="77777777" w:rsidTr="00AC3C7C">
        <w:trPr>
          <w:trHeight w:val="859"/>
        </w:trPr>
        <w:tc>
          <w:tcPr>
            <w:tcW w:w="1246" w:type="pct"/>
            <w:noWrap/>
          </w:tcPr>
          <w:p w14:paraId="04361F46" w14:textId="368783AB" w:rsidR="00F1171E" w:rsidRPr="0062310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2B5A7721" w14:textId="3D9DEFC8" w:rsidR="00F1171E" w:rsidRPr="0062310B" w:rsidRDefault="00BD2AE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 w:rsidR="00B92DE8"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</w:t>
            </w:r>
            <w:r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the manuscript is well written but not in standard format, result section is wri</w:t>
            </w:r>
            <w:r w:rsidR="007D1000"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</w:t>
            </w:r>
            <w:r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ten before material and methods etc</w:t>
            </w:r>
          </w:p>
        </w:tc>
        <w:tc>
          <w:tcPr>
            <w:tcW w:w="1531" w:type="pct"/>
          </w:tcPr>
          <w:p w14:paraId="4898F764" w14:textId="77777777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310B" w14:paraId="73739464" w14:textId="77777777" w:rsidTr="00AC3C7C">
        <w:trPr>
          <w:trHeight w:val="703"/>
        </w:trPr>
        <w:tc>
          <w:tcPr>
            <w:tcW w:w="1246" w:type="pct"/>
            <w:noWrap/>
          </w:tcPr>
          <w:p w14:paraId="09C25322" w14:textId="77777777" w:rsidR="00F1171E" w:rsidRPr="006231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2310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2310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24FE0567" w14:textId="17B23CDF" w:rsidR="00F1171E" w:rsidRPr="0062310B" w:rsidRDefault="00B92DE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6231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sufficient but need to be updated</w:t>
            </w:r>
          </w:p>
        </w:tc>
        <w:tc>
          <w:tcPr>
            <w:tcW w:w="1531" w:type="pct"/>
          </w:tcPr>
          <w:p w14:paraId="40220055" w14:textId="77777777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310B" w14:paraId="73CC4A50" w14:textId="77777777" w:rsidTr="00AC3C7C">
        <w:trPr>
          <w:trHeight w:val="386"/>
        </w:trPr>
        <w:tc>
          <w:tcPr>
            <w:tcW w:w="1246" w:type="pct"/>
            <w:noWrap/>
          </w:tcPr>
          <w:p w14:paraId="029CE8D0" w14:textId="77777777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2310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2310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231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A07EA75" w14:textId="77777777" w:rsidR="00F1171E" w:rsidRPr="006231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231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A692AF5" w:rsidR="00F1171E" w:rsidRPr="0062310B" w:rsidRDefault="00B92DE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310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6231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231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51CA58" w14:textId="77777777" w:rsidR="00F1171E" w:rsidRPr="006231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2310B" w14:paraId="20A16C0C" w14:textId="77777777" w:rsidTr="00AC3C7C">
        <w:trPr>
          <w:trHeight w:val="1178"/>
        </w:trPr>
        <w:tc>
          <w:tcPr>
            <w:tcW w:w="1246" w:type="pct"/>
            <w:noWrap/>
          </w:tcPr>
          <w:p w14:paraId="7F4BCFAE" w14:textId="77777777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2310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2310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2310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E347C61" w14:textId="77777777" w:rsidR="00F1171E" w:rsidRPr="006231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231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231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231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5E098E" w14:textId="77777777" w:rsidR="00F1171E" w:rsidRPr="0062310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22C7F21" w14:textId="77777777" w:rsidR="0062310B" w:rsidRDefault="0062310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67D7569" w14:textId="77777777" w:rsidR="0062310B" w:rsidRPr="0062310B" w:rsidRDefault="0062310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2310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231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2310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2310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231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2310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231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310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2310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2310B">
              <w:rPr>
                <w:rFonts w:ascii="Arial" w:hAnsi="Arial" w:cs="Arial"/>
                <w:lang w:val="en-GB"/>
              </w:rPr>
              <w:t>Author’s comment</w:t>
            </w:r>
            <w:r w:rsidRPr="0062310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2310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2310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231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1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231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231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2310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2310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2310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31371EA4" w:rsidR="00F1171E" w:rsidRPr="006231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2310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2310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2310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2310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575C6F5" w14:textId="77777777" w:rsidR="0062310B" w:rsidRPr="00D01066" w:rsidRDefault="0062310B" w:rsidP="0062310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01066">
        <w:rPr>
          <w:rFonts w:ascii="Arial" w:hAnsi="Arial" w:cs="Arial"/>
          <w:b/>
          <w:u w:val="single"/>
        </w:rPr>
        <w:t>Reviewer details:</w:t>
      </w:r>
    </w:p>
    <w:p w14:paraId="125E6B5D" w14:textId="77777777" w:rsidR="0062310B" w:rsidRDefault="0062310B" w:rsidP="0062310B">
      <w:r w:rsidRPr="00D01066">
        <w:rPr>
          <w:rFonts w:ascii="Arial" w:hAnsi="Arial" w:cs="Arial"/>
          <w:b/>
          <w:color w:val="000000"/>
          <w:sz w:val="20"/>
          <w:szCs w:val="20"/>
        </w:rPr>
        <w:t>Syed Sikandar Shah, United Arab Emirates</w:t>
      </w:r>
      <w:r w:rsidRPr="00D01066">
        <w:rPr>
          <w:rFonts w:ascii="Arial" w:hAnsi="Arial" w:cs="Arial"/>
          <w:b/>
          <w:color w:val="000000"/>
          <w:sz w:val="20"/>
          <w:szCs w:val="20"/>
        </w:rPr>
        <w:br/>
      </w:r>
    </w:p>
    <w:p w14:paraId="5394EA3D" w14:textId="77777777" w:rsidR="0062310B" w:rsidRPr="0062310B" w:rsidRDefault="0062310B">
      <w:pPr>
        <w:rPr>
          <w:rFonts w:ascii="Arial" w:hAnsi="Arial" w:cs="Arial"/>
          <w:b/>
          <w:sz w:val="20"/>
          <w:szCs w:val="20"/>
        </w:rPr>
      </w:pPr>
    </w:p>
    <w:sectPr w:rsidR="0062310B" w:rsidRPr="0062310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D5D58" w14:textId="77777777" w:rsidR="00C81326" w:rsidRPr="0000007A" w:rsidRDefault="00C81326" w:rsidP="0099583E">
      <w:r>
        <w:separator/>
      </w:r>
    </w:p>
  </w:endnote>
  <w:endnote w:type="continuationSeparator" w:id="0">
    <w:p w14:paraId="2CB9FBA0" w14:textId="77777777" w:rsidR="00C81326" w:rsidRPr="0000007A" w:rsidRDefault="00C8132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8024F" w14:textId="77777777" w:rsidR="00C81326" w:rsidRPr="0000007A" w:rsidRDefault="00C81326" w:rsidP="0099583E">
      <w:r>
        <w:separator/>
      </w:r>
    </w:p>
  </w:footnote>
  <w:footnote w:type="continuationSeparator" w:id="0">
    <w:p w14:paraId="3C17D966" w14:textId="77777777" w:rsidR="00C81326" w:rsidRPr="0000007A" w:rsidRDefault="00C8132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5251474">
    <w:abstractNumId w:val="3"/>
  </w:num>
  <w:num w:numId="2" w16cid:durableId="1294361959">
    <w:abstractNumId w:val="6"/>
  </w:num>
  <w:num w:numId="3" w16cid:durableId="491022256">
    <w:abstractNumId w:val="5"/>
  </w:num>
  <w:num w:numId="4" w16cid:durableId="462970166">
    <w:abstractNumId w:val="7"/>
  </w:num>
  <w:num w:numId="5" w16cid:durableId="846479818">
    <w:abstractNumId w:val="4"/>
  </w:num>
  <w:num w:numId="6" w16cid:durableId="1335255590">
    <w:abstractNumId w:val="0"/>
  </w:num>
  <w:num w:numId="7" w16cid:durableId="1310941269">
    <w:abstractNumId w:val="1"/>
  </w:num>
  <w:num w:numId="8" w16cid:durableId="1847596545">
    <w:abstractNumId w:val="9"/>
  </w:num>
  <w:num w:numId="9" w16cid:durableId="423376879">
    <w:abstractNumId w:val="8"/>
  </w:num>
  <w:num w:numId="10" w16cid:durableId="1527906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1FC9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0DA3"/>
    <w:rsid w:val="000F6EA8"/>
    <w:rsid w:val="00101322"/>
    <w:rsid w:val="00102DC8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5B8A"/>
    <w:rsid w:val="003E746A"/>
    <w:rsid w:val="00401C12"/>
    <w:rsid w:val="00421DBF"/>
    <w:rsid w:val="0042465A"/>
    <w:rsid w:val="00435B36"/>
    <w:rsid w:val="00442B24"/>
    <w:rsid w:val="004430CD"/>
    <w:rsid w:val="0044519B"/>
    <w:rsid w:val="00446E51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636C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310B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7FB3"/>
    <w:rsid w:val="00780B67"/>
    <w:rsid w:val="00781D07"/>
    <w:rsid w:val="007A62F8"/>
    <w:rsid w:val="007B1099"/>
    <w:rsid w:val="007B54A4"/>
    <w:rsid w:val="007C6CDF"/>
    <w:rsid w:val="007D0246"/>
    <w:rsid w:val="007D1000"/>
    <w:rsid w:val="007F5873"/>
    <w:rsid w:val="0081142F"/>
    <w:rsid w:val="008126B7"/>
    <w:rsid w:val="00812AF7"/>
    <w:rsid w:val="00815F94"/>
    <w:rsid w:val="008224E2"/>
    <w:rsid w:val="00825DC9"/>
    <w:rsid w:val="0082676D"/>
    <w:rsid w:val="008324FC"/>
    <w:rsid w:val="00846F1F"/>
    <w:rsid w:val="008470AB"/>
    <w:rsid w:val="00852317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960"/>
    <w:rsid w:val="009852C4"/>
    <w:rsid w:val="0099583E"/>
    <w:rsid w:val="009A0242"/>
    <w:rsid w:val="009A59ED"/>
    <w:rsid w:val="009B101F"/>
    <w:rsid w:val="009B239B"/>
    <w:rsid w:val="009C5642"/>
    <w:rsid w:val="009E13C3"/>
    <w:rsid w:val="009E2F3D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3C7C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2DE8"/>
    <w:rsid w:val="00BA1AB3"/>
    <w:rsid w:val="00BA55B7"/>
    <w:rsid w:val="00BA6421"/>
    <w:rsid w:val="00BB21AB"/>
    <w:rsid w:val="00BB4FEC"/>
    <w:rsid w:val="00BC402F"/>
    <w:rsid w:val="00BD0DF5"/>
    <w:rsid w:val="00BD2AE8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0120"/>
    <w:rsid w:val="00C22886"/>
    <w:rsid w:val="00C25C8F"/>
    <w:rsid w:val="00C263C6"/>
    <w:rsid w:val="00C268B8"/>
    <w:rsid w:val="00C435C6"/>
    <w:rsid w:val="00C635B6"/>
    <w:rsid w:val="00C70DFC"/>
    <w:rsid w:val="00C81326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7B0F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24F3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69FA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17C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2310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2025-06-16T09:45:00Z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