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E0C07" w14:paraId="1643A4CA" w14:textId="77777777" w:rsidTr="004847FF">
        <w:trPr>
          <w:trHeight w:val="450"/>
        </w:trPr>
        <w:tc>
          <w:tcPr>
            <w:tcW w:w="5000" w:type="pct"/>
            <w:gridSpan w:val="2"/>
            <w:tcBorders>
              <w:top w:val="nil"/>
              <w:left w:val="nil"/>
              <w:right w:val="nil"/>
            </w:tcBorders>
          </w:tcPr>
          <w:p w14:paraId="4C55E51F" w14:textId="77777777" w:rsidR="00602F7D" w:rsidRPr="00BE0C07" w:rsidRDefault="00602F7D" w:rsidP="00F2643C">
            <w:pPr>
              <w:pStyle w:val="Heading2"/>
              <w:jc w:val="left"/>
              <w:rPr>
                <w:rFonts w:ascii="Arial" w:hAnsi="Arial" w:cs="Arial"/>
                <w:b w:val="0"/>
                <w:bCs w:val="0"/>
                <w:lang w:val="en-US"/>
              </w:rPr>
            </w:pPr>
          </w:p>
        </w:tc>
      </w:tr>
      <w:tr w:rsidR="0000007A" w:rsidRPr="00BE0C07" w14:paraId="127EAD7E" w14:textId="77777777" w:rsidTr="00F33C84">
        <w:trPr>
          <w:trHeight w:val="413"/>
        </w:trPr>
        <w:tc>
          <w:tcPr>
            <w:tcW w:w="1234" w:type="pct"/>
          </w:tcPr>
          <w:p w14:paraId="3C159AA5" w14:textId="77777777" w:rsidR="0000007A" w:rsidRPr="00BE0C07" w:rsidRDefault="00D27A79" w:rsidP="00696CAD">
            <w:pPr>
              <w:pStyle w:val="BodyText"/>
              <w:ind w:left="90"/>
              <w:jc w:val="left"/>
              <w:rPr>
                <w:rFonts w:ascii="Arial" w:hAnsi="Arial" w:cs="Arial"/>
                <w:bCs/>
                <w:sz w:val="20"/>
                <w:szCs w:val="20"/>
                <w:lang w:val="en-GB"/>
              </w:rPr>
            </w:pPr>
            <w:r w:rsidRPr="00BE0C07">
              <w:rPr>
                <w:rFonts w:ascii="Arial" w:hAnsi="Arial" w:cs="Arial"/>
                <w:bCs/>
                <w:sz w:val="20"/>
                <w:szCs w:val="20"/>
                <w:lang w:val="en-GB"/>
              </w:rPr>
              <w:t xml:space="preserve">Book </w:t>
            </w:r>
            <w:r w:rsidR="0000007A" w:rsidRPr="00BE0C07">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30DBCEFA" w:rsidR="0000007A" w:rsidRPr="00BE0C07" w:rsidRDefault="0025246F" w:rsidP="00054BC4">
            <w:pPr>
              <w:pStyle w:val="NormalWeb"/>
              <w:rPr>
                <w:rFonts w:ascii="Arial" w:hAnsi="Arial" w:cs="Arial"/>
                <w:b/>
                <w:bCs/>
                <w:sz w:val="20"/>
                <w:szCs w:val="20"/>
                <w:u w:val="single"/>
              </w:rPr>
            </w:pPr>
            <w:hyperlink r:id="rId7" w:history="1">
              <w:r w:rsidRPr="00BE0C07">
                <w:rPr>
                  <w:rStyle w:val="Hyperlink"/>
                  <w:rFonts w:ascii="Arial" w:hAnsi="Arial" w:cs="Arial"/>
                  <w:b/>
                  <w:bCs/>
                  <w:sz w:val="20"/>
                  <w:szCs w:val="20"/>
                </w:rPr>
                <w:t>Agricultural Sciences: Techniques and Innovations</w:t>
              </w:r>
            </w:hyperlink>
          </w:p>
        </w:tc>
      </w:tr>
      <w:tr w:rsidR="0000007A" w:rsidRPr="00BE0C07" w14:paraId="73C90375" w14:textId="77777777" w:rsidTr="002E7787">
        <w:trPr>
          <w:trHeight w:val="290"/>
        </w:trPr>
        <w:tc>
          <w:tcPr>
            <w:tcW w:w="1234" w:type="pct"/>
          </w:tcPr>
          <w:p w14:paraId="20D28135" w14:textId="77777777" w:rsidR="0000007A" w:rsidRPr="00BE0C07" w:rsidRDefault="0000007A" w:rsidP="00696CAD">
            <w:pPr>
              <w:pStyle w:val="BodyText"/>
              <w:ind w:left="90"/>
              <w:jc w:val="left"/>
              <w:rPr>
                <w:rFonts w:ascii="Arial" w:hAnsi="Arial" w:cs="Arial"/>
                <w:bCs/>
                <w:sz w:val="20"/>
                <w:szCs w:val="20"/>
                <w:lang w:val="en-GB"/>
              </w:rPr>
            </w:pPr>
            <w:r w:rsidRPr="00BE0C07">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2C5CAC84" w:rsidR="0000007A" w:rsidRPr="00BE0C07" w:rsidRDefault="00E72A8E" w:rsidP="00F3669D">
            <w:pPr>
              <w:pStyle w:val="NormalWeb"/>
              <w:spacing w:before="0" w:beforeAutospacing="0" w:after="0" w:afterAutospacing="0"/>
              <w:rPr>
                <w:rFonts w:ascii="Arial" w:hAnsi="Arial" w:cs="Arial"/>
                <w:b/>
                <w:bCs/>
                <w:sz w:val="20"/>
                <w:szCs w:val="20"/>
                <w:highlight w:val="yellow"/>
                <w:lang w:val="en-GB"/>
              </w:rPr>
            </w:pPr>
            <w:r w:rsidRPr="00BE0C07">
              <w:rPr>
                <w:rFonts w:ascii="Arial" w:hAnsi="Arial" w:cs="Arial"/>
                <w:b/>
                <w:bCs/>
                <w:sz w:val="20"/>
                <w:szCs w:val="20"/>
                <w:lang w:val="en-GB"/>
              </w:rPr>
              <w:t>Ms_BP</w:t>
            </w:r>
            <w:r w:rsidR="00FC432A" w:rsidRPr="00BE0C07">
              <w:rPr>
                <w:rFonts w:ascii="Arial" w:hAnsi="Arial" w:cs="Arial"/>
                <w:b/>
                <w:bCs/>
                <w:sz w:val="20"/>
                <w:szCs w:val="20"/>
                <w:lang w:val="en-GB"/>
              </w:rPr>
              <w:t>R</w:t>
            </w:r>
            <w:r w:rsidRPr="00BE0C07">
              <w:rPr>
                <w:rFonts w:ascii="Arial" w:hAnsi="Arial" w:cs="Arial"/>
                <w:b/>
                <w:bCs/>
                <w:sz w:val="20"/>
                <w:szCs w:val="20"/>
                <w:lang w:val="en-GB"/>
              </w:rPr>
              <w:t>_</w:t>
            </w:r>
            <w:r w:rsidR="00E142D4" w:rsidRPr="00BE0C07">
              <w:rPr>
                <w:rFonts w:ascii="Arial" w:hAnsi="Arial" w:cs="Arial"/>
                <w:b/>
                <w:bCs/>
                <w:sz w:val="20"/>
                <w:szCs w:val="20"/>
                <w:lang w:val="en-GB"/>
              </w:rPr>
              <w:t>5810</w:t>
            </w:r>
          </w:p>
        </w:tc>
      </w:tr>
      <w:tr w:rsidR="0000007A" w:rsidRPr="00BE0C07" w14:paraId="05B60576" w14:textId="77777777" w:rsidTr="002109D6">
        <w:trPr>
          <w:trHeight w:val="331"/>
        </w:trPr>
        <w:tc>
          <w:tcPr>
            <w:tcW w:w="1234" w:type="pct"/>
          </w:tcPr>
          <w:p w14:paraId="0196A627" w14:textId="77777777" w:rsidR="0000007A" w:rsidRPr="00BE0C07" w:rsidRDefault="0000007A" w:rsidP="00696CAD">
            <w:pPr>
              <w:pStyle w:val="BodyText"/>
              <w:ind w:left="90"/>
              <w:jc w:val="left"/>
              <w:rPr>
                <w:rFonts w:ascii="Arial" w:hAnsi="Arial" w:cs="Arial"/>
                <w:bCs/>
                <w:sz w:val="20"/>
                <w:szCs w:val="20"/>
                <w:lang w:val="en-GB"/>
              </w:rPr>
            </w:pPr>
            <w:r w:rsidRPr="00BE0C07">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315EA59B" w:rsidR="0000007A" w:rsidRPr="00BE0C07" w:rsidRDefault="00767D49" w:rsidP="000450FC">
            <w:pPr>
              <w:pStyle w:val="NormalWeb"/>
              <w:spacing w:before="0" w:beforeAutospacing="0" w:after="0" w:afterAutospacing="0"/>
              <w:rPr>
                <w:rFonts w:ascii="Arial" w:hAnsi="Arial" w:cs="Arial"/>
                <w:b/>
                <w:sz w:val="20"/>
                <w:szCs w:val="20"/>
                <w:highlight w:val="yellow"/>
                <w:lang w:val="en-GB"/>
              </w:rPr>
            </w:pPr>
            <w:r w:rsidRPr="00BE0C07">
              <w:rPr>
                <w:rFonts w:ascii="Arial" w:hAnsi="Arial" w:cs="Arial"/>
                <w:b/>
                <w:sz w:val="20"/>
                <w:szCs w:val="20"/>
                <w:lang w:val="en-GB"/>
              </w:rPr>
              <w:t>ASSESSING ECONOMIC RESILIENCE IN FARM HOUSEHOLDS CONFRONTING CLIMATE CHANGE: A SCENARIO ANALYSIS OF THE COASTAL PLAINS IN KERALA</w:t>
            </w:r>
          </w:p>
        </w:tc>
      </w:tr>
      <w:tr w:rsidR="00CF0BBB" w:rsidRPr="00BE0C07" w14:paraId="6D508B1C" w14:textId="77777777" w:rsidTr="002E7787">
        <w:trPr>
          <w:trHeight w:val="332"/>
        </w:trPr>
        <w:tc>
          <w:tcPr>
            <w:tcW w:w="1234" w:type="pct"/>
          </w:tcPr>
          <w:p w14:paraId="32FC28F7" w14:textId="77777777" w:rsidR="00CF0BBB" w:rsidRPr="00BE0C07" w:rsidRDefault="00CF0BBB" w:rsidP="00696CAD">
            <w:pPr>
              <w:pStyle w:val="BodyText"/>
              <w:ind w:left="90"/>
              <w:jc w:val="left"/>
              <w:rPr>
                <w:rFonts w:ascii="Arial" w:hAnsi="Arial" w:cs="Arial"/>
                <w:bCs/>
                <w:sz w:val="20"/>
                <w:szCs w:val="20"/>
                <w:lang w:val="en-GB"/>
              </w:rPr>
            </w:pPr>
            <w:r w:rsidRPr="00BE0C07">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236745CC" w:rsidR="00CF0BBB" w:rsidRPr="00BE0C07" w:rsidRDefault="00E142D4" w:rsidP="000450FC">
            <w:pPr>
              <w:pStyle w:val="NormalWeb"/>
              <w:spacing w:before="0" w:beforeAutospacing="0" w:after="0" w:afterAutospacing="0"/>
              <w:rPr>
                <w:rFonts w:ascii="Arial" w:hAnsi="Arial" w:cs="Arial"/>
                <w:b/>
                <w:sz w:val="20"/>
                <w:szCs w:val="20"/>
                <w:lang w:val="en-GB"/>
              </w:rPr>
            </w:pPr>
            <w:r w:rsidRPr="00BE0C07">
              <w:rPr>
                <w:rFonts w:ascii="Arial" w:hAnsi="Arial" w:cs="Arial"/>
                <w:b/>
                <w:sz w:val="20"/>
                <w:szCs w:val="20"/>
                <w:lang w:val="en-GB"/>
              </w:rPr>
              <w:t>Book Chapter</w:t>
            </w:r>
          </w:p>
        </w:tc>
      </w:tr>
    </w:tbl>
    <w:p w14:paraId="157CF411" w14:textId="77777777" w:rsidR="00E327CD" w:rsidRPr="00BE0C07" w:rsidRDefault="00E327CD" w:rsidP="00BE0C07">
      <w:pPr>
        <w:pStyle w:val="BodyText"/>
        <w:rPr>
          <w:rFonts w:ascii="Arial" w:hAnsi="Arial" w:cs="Arial"/>
          <w:bCs/>
          <w:sz w:val="20"/>
          <w:szCs w:val="20"/>
          <w:lang w:val="en-GB"/>
        </w:rPr>
      </w:pPr>
    </w:p>
    <w:p w14:paraId="5F57832E" w14:textId="77777777" w:rsidR="00E327CD" w:rsidRPr="00BE0C07" w:rsidRDefault="00E327CD" w:rsidP="00D9392F">
      <w:pPr>
        <w:pStyle w:val="BodyText"/>
        <w:ind w:left="1440"/>
        <w:rPr>
          <w:rFonts w:ascii="Arial" w:hAnsi="Arial" w:cs="Arial"/>
          <w:bCs/>
          <w:sz w:val="20"/>
          <w:szCs w:val="20"/>
          <w:lang w:val="en-GB"/>
        </w:rPr>
      </w:pPr>
    </w:p>
    <w:p w14:paraId="190D98ED" w14:textId="77777777" w:rsidR="00E327CD" w:rsidRPr="00BE0C07" w:rsidRDefault="00E327CD" w:rsidP="00D9392F">
      <w:pPr>
        <w:pStyle w:val="BodyText"/>
        <w:ind w:left="1440"/>
        <w:rPr>
          <w:rFonts w:ascii="Arial" w:hAnsi="Arial" w:cs="Arial"/>
          <w:bCs/>
          <w:sz w:val="20"/>
          <w:szCs w:val="20"/>
          <w:lang w:val="en-GB"/>
        </w:rPr>
      </w:pPr>
    </w:p>
    <w:p w14:paraId="40BAEBD1" w14:textId="77777777" w:rsidR="00E327CD" w:rsidRPr="00BE0C07" w:rsidRDefault="00E327CD" w:rsidP="00D9392F">
      <w:pPr>
        <w:pStyle w:val="BodyText"/>
        <w:ind w:left="1440"/>
        <w:rPr>
          <w:rFonts w:ascii="Arial" w:hAnsi="Arial" w:cs="Arial"/>
          <w:bCs/>
          <w:sz w:val="20"/>
          <w:szCs w:val="20"/>
          <w:lang w:val="en-GB"/>
        </w:rPr>
      </w:pPr>
    </w:p>
    <w:p w14:paraId="2E8BE1E1" w14:textId="77777777" w:rsidR="00E327CD" w:rsidRPr="00BE0C07" w:rsidRDefault="00E327CD"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E0C07" w14:paraId="71A94C1F" w14:textId="77777777" w:rsidTr="007222C8">
        <w:tc>
          <w:tcPr>
            <w:tcW w:w="5000" w:type="pct"/>
            <w:gridSpan w:val="3"/>
            <w:tcBorders>
              <w:top w:val="nil"/>
              <w:left w:val="nil"/>
              <w:right w:val="nil"/>
            </w:tcBorders>
            <w:noWrap/>
          </w:tcPr>
          <w:p w14:paraId="0BC15285" w14:textId="75BEB51F" w:rsidR="00F1171E" w:rsidRPr="00BE0C07" w:rsidRDefault="00F1171E" w:rsidP="007222C8">
            <w:pPr>
              <w:pStyle w:val="Heading2"/>
              <w:jc w:val="left"/>
              <w:rPr>
                <w:rFonts w:ascii="Arial" w:hAnsi="Arial" w:cs="Arial"/>
                <w:lang w:val="en-GB"/>
              </w:rPr>
            </w:pPr>
            <w:r w:rsidRPr="00BE0C07">
              <w:rPr>
                <w:rFonts w:ascii="Arial" w:hAnsi="Arial" w:cs="Arial"/>
                <w:highlight w:val="yellow"/>
                <w:lang w:val="en-GB"/>
              </w:rPr>
              <w:t>PART  1:</w:t>
            </w:r>
            <w:r w:rsidRPr="00BE0C07">
              <w:rPr>
                <w:rFonts w:ascii="Arial" w:hAnsi="Arial" w:cs="Arial"/>
                <w:lang w:val="en-GB"/>
              </w:rPr>
              <w:t xml:space="preserve"> Comments</w:t>
            </w:r>
          </w:p>
          <w:p w14:paraId="1287753C" w14:textId="77777777" w:rsidR="00F1171E" w:rsidRPr="00BE0C07" w:rsidRDefault="00F1171E" w:rsidP="007222C8">
            <w:pPr>
              <w:rPr>
                <w:rFonts w:ascii="Arial" w:hAnsi="Arial" w:cs="Arial"/>
                <w:sz w:val="20"/>
                <w:szCs w:val="20"/>
                <w:lang w:val="en-GB"/>
              </w:rPr>
            </w:pPr>
          </w:p>
        </w:tc>
      </w:tr>
      <w:tr w:rsidR="00F1171E" w:rsidRPr="00BE0C07" w14:paraId="5EA12279" w14:textId="77777777" w:rsidTr="007222C8">
        <w:tc>
          <w:tcPr>
            <w:tcW w:w="1265" w:type="pct"/>
            <w:noWrap/>
          </w:tcPr>
          <w:p w14:paraId="7AE9682F" w14:textId="77777777" w:rsidR="00F1171E" w:rsidRPr="00BE0C07" w:rsidRDefault="00F1171E" w:rsidP="007222C8">
            <w:pPr>
              <w:pStyle w:val="Heading2"/>
              <w:jc w:val="left"/>
              <w:rPr>
                <w:rFonts w:ascii="Arial" w:hAnsi="Arial" w:cs="Arial"/>
                <w:lang w:val="en-GB"/>
              </w:rPr>
            </w:pPr>
          </w:p>
        </w:tc>
        <w:tc>
          <w:tcPr>
            <w:tcW w:w="2212" w:type="pct"/>
          </w:tcPr>
          <w:p w14:paraId="5B8DBE06" w14:textId="77777777" w:rsidR="00F1171E" w:rsidRPr="00BE0C07" w:rsidRDefault="00F1171E" w:rsidP="007222C8">
            <w:pPr>
              <w:pStyle w:val="Heading2"/>
              <w:jc w:val="left"/>
              <w:rPr>
                <w:rFonts w:ascii="Arial" w:hAnsi="Arial" w:cs="Arial"/>
                <w:lang w:val="en-GB"/>
              </w:rPr>
            </w:pPr>
            <w:r w:rsidRPr="00BE0C07">
              <w:rPr>
                <w:rFonts w:ascii="Arial" w:hAnsi="Arial" w:cs="Arial"/>
                <w:lang w:val="en-GB"/>
              </w:rPr>
              <w:t>Reviewer’s comment</w:t>
            </w:r>
          </w:p>
          <w:p w14:paraId="693A9C4D" w14:textId="77777777" w:rsidR="00421DBF" w:rsidRPr="00BE0C07" w:rsidRDefault="00421DBF" w:rsidP="00421DBF">
            <w:pPr>
              <w:rPr>
                <w:rFonts w:ascii="Arial" w:hAnsi="Arial" w:cs="Arial"/>
                <w:b/>
                <w:bCs/>
                <w:sz w:val="20"/>
                <w:szCs w:val="20"/>
              </w:rPr>
            </w:pPr>
            <w:r w:rsidRPr="00BE0C0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E0C07" w:rsidRDefault="00421DBF" w:rsidP="00421DBF">
            <w:pPr>
              <w:rPr>
                <w:rFonts w:ascii="Arial" w:hAnsi="Arial" w:cs="Arial"/>
                <w:sz w:val="20"/>
                <w:szCs w:val="20"/>
                <w:lang w:val="en-GB"/>
              </w:rPr>
            </w:pPr>
          </w:p>
        </w:tc>
        <w:tc>
          <w:tcPr>
            <w:tcW w:w="1523" w:type="pct"/>
          </w:tcPr>
          <w:p w14:paraId="57792C30" w14:textId="77777777" w:rsidR="00F1171E" w:rsidRPr="00BE0C07" w:rsidRDefault="00F1171E" w:rsidP="007222C8">
            <w:pPr>
              <w:pStyle w:val="Heading2"/>
              <w:jc w:val="left"/>
              <w:rPr>
                <w:rFonts w:ascii="Arial" w:hAnsi="Arial" w:cs="Arial"/>
                <w:b w:val="0"/>
                <w:lang w:val="en-GB"/>
              </w:rPr>
            </w:pPr>
            <w:r w:rsidRPr="00BE0C07">
              <w:rPr>
                <w:rFonts w:ascii="Arial" w:hAnsi="Arial" w:cs="Arial"/>
                <w:lang w:val="en-GB"/>
              </w:rPr>
              <w:t>Author’s Feedback</w:t>
            </w:r>
            <w:r w:rsidRPr="00BE0C07">
              <w:rPr>
                <w:rFonts w:ascii="Arial" w:hAnsi="Arial" w:cs="Arial"/>
                <w:b w:val="0"/>
                <w:lang w:val="en-GB"/>
              </w:rPr>
              <w:t xml:space="preserve"> </w:t>
            </w:r>
            <w:r w:rsidRPr="00BE0C07">
              <w:rPr>
                <w:rFonts w:ascii="Arial" w:hAnsi="Arial" w:cs="Arial"/>
                <w:b w:val="0"/>
                <w:i/>
                <w:lang w:val="en-GB"/>
              </w:rPr>
              <w:t>(Please correct the manuscript and highlight that part in the manuscript. It is mandatory that authors should write his/her feedback here)</w:t>
            </w:r>
          </w:p>
        </w:tc>
      </w:tr>
      <w:tr w:rsidR="00F1171E" w:rsidRPr="00BE0C07" w14:paraId="5C0AB4EC" w14:textId="77777777" w:rsidTr="007222C8">
        <w:trPr>
          <w:trHeight w:val="1264"/>
        </w:trPr>
        <w:tc>
          <w:tcPr>
            <w:tcW w:w="1265" w:type="pct"/>
            <w:noWrap/>
          </w:tcPr>
          <w:p w14:paraId="66B47184" w14:textId="48030299" w:rsidR="00F1171E" w:rsidRPr="00BE0C07" w:rsidRDefault="00F1171E" w:rsidP="007222C8">
            <w:pPr>
              <w:ind w:left="360"/>
              <w:rPr>
                <w:rFonts w:ascii="Arial" w:hAnsi="Arial" w:cs="Arial"/>
                <w:b/>
                <w:bCs/>
                <w:sz w:val="20"/>
                <w:szCs w:val="20"/>
                <w:lang w:val="en-GB"/>
              </w:rPr>
            </w:pPr>
            <w:r w:rsidRPr="00BE0C0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E0C07" w:rsidRDefault="00F1171E" w:rsidP="007222C8">
            <w:pPr>
              <w:ind w:left="360"/>
              <w:rPr>
                <w:rFonts w:ascii="Arial" w:eastAsia="MS Mincho" w:hAnsi="Arial" w:cs="Arial"/>
                <w:b/>
                <w:bCs/>
                <w:sz w:val="20"/>
                <w:szCs w:val="20"/>
                <w:lang w:val="en-GB"/>
              </w:rPr>
            </w:pPr>
          </w:p>
        </w:tc>
        <w:tc>
          <w:tcPr>
            <w:tcW w:w="2212" w:type="pct"/>
          </w:tcPr>
          <w:p w14:paraId="7DBC9196" w14:textId="5DD97181" w:rsidR="00F1171E" w:rsidRPr="00BE0C07" w:rsidRDefault="004B2E1E" w:rsidP="004B2E1E">
            <w:pPr>
              <w:pStyle w:val="ListParagraph"/>
              <w:ind w:left="0"/>
              <w:rPr>
                <w:rFonts w:ascii="Arial" w:hAnsi="Arial" w:cs="Arial"/>
                <w:b/>
                <w:bCs/>
                <w:sz w:val="20"/>
                <w:szCs w:val="20"/>
                <w:lang w:val="en-GB"/>
              </w:rPr>
            </w:pPr>
            <w:r w:rsidRPr="00BE0C07">
              <w:rPr>
                <w:rFonts w:ascii="Arial" w:hAnsi="Arial" w:cs="Arial"/>
                <w:b/>
                <w:bCs/>
                <w:sz w:val="20"/>
                <w:szCs w:val="20"/>
              </w:rPr>
              <w:t xml:space="preserve">The paper contributes meaningfully to scientific studies by deriving a systematic and empirical examination of economic resilience for farm households threatened by climate change on Kerala's coastal plains. By developing an Economic Resilience Index (ERI) grounded on absorptive, adaptive, and transformative capacity, the paper provides a synthesis analysis of determinants that impact resilience at the </w:t>
            </w:r>
            <w:proofErr w:type="spellStart"/>
            <w:r w:rsidRPr="00BE0C07">
              <w:rPr>
                <w:rFonts w:ascii="Arial" w:hAnsi="Arial" w:cs="Arial"/>
                <w:b/>
                <w:bCs/>
                <w:sz w:val="20"/>
                <w:szCs w:val="20"/>
              </w:rPr>
              <w:t>agro</w:t>
            </w:r>
            <w:proofErr w:type="spellEnd"/>
            <w:r w:rsidRPr="00BE0C07">
              <w:rPr>
                <w:rFonts w:ascii="Arial" w:hAnsi="Arial" w:cs="Arial"/>
                <w:b/>
                <w:bCs/>
                <w:sz w:val="20"/>
                <w:szCs w:val="20"/>
              </w:rPr>
              <w:t>-ecological unit level. The results not only identify spatial inequities in resilience but also offer actionable insights for policy interventions for improving climate adaptation among exposed coastal communities. The study serves as a precious companion for researchers, policymakers, and practitioners of sustainable agriculture, climate resilience, and rural development.</w:t>
            </w:r>
          </w:p>
        </w:tc>
        <w:tc>
          <w:tcPr>
            <w:tcW w:w="1523" w:type="pct"/>
          </w:tcPr>
          <w:p w14:paraId="462A339C" w14:textId="77777777" w:rsidR="00F1171E" w:rsidRPr="00BE0C07" w:rsidRDefault="00F1171E" w:rsidP="007222C8">
            <w:pPr>
              <w:pStyle w:val="Heading2"/>
              <w:jc w:val="left"/>
              <w:rPr>
                <w:rFonts w:ascii="Arial" w:hAnsi="Arial" w:cs="Arial"/>
                <w:b w:val="0"/>
                <w:lang w:val="en-GB"/>
              </w:rPr>
            </w:pPr>
          </w:p>
        </w:tc>
      </w:tr>
      <w:tr w:rsidR="00F1171E" w:rsidRPr="00BE0C07" w14:paraId="0D8B5B2C" w14:textId="77777777" w:rsidTr="007222C8">
        <w:trPr>
          <w:trHeight w:val="1262"/>
        </w:trPr>
        <w:tc>
          <w:tcPr>
            <w:tcW w:w="1265" w:type="pct"/>
            <w:noWrap/>
          </w:tcPr>
          <w:p w14:paraId="21CBA5FE" w14:textId="77777777" w:rsidR="00F1171E" w:rsidRPr="00BE0C07" w:rsidRDefault="00F1171E" w:rsidP="007222C8">
            <w:pPr>
              <w:ind w:left="360"/>
              <w:rPr>
                <w:rFonts w:ascii="Arial" w:hAnsi="Arial" w:cs="Arial"/>
                <w:b/>
                <w:bCs/>
                <w:sz w:val="20"/>
                <w:szCs w:val="20"/>
                <w:lang w:val="en-GB"/>
              </w:rPr>
            </w:pPr>
            <w:r w:rsidRPr="00BE0C07">
              <w:rPr>
                <w:rFonts w:ascii="Arial" w:hAnsi="Arial" w:cs="Arial"/>
                <w:b/>
                <w:bCs/>
                <w:sz w:val="20"/>
                <w:szCs w:val="20"/>
                <w:lang w:val="en-GB"/>
              </w:rPr>
              <w:t>Is the title of the article suitable?</w:t>
            </w:r>
          </w:p>
          <w:p w14:paraId="1CABB61A" w14:textId="77777777" w:rsidR="00F1171E" w:rsidRPr="00BE0C07" w:rsidRDefault="00F1171E" w:rsidP="007222C8">
            <w:pPr>
              <w:ind w:left="360"/>
              <w:rPr>
                <w:rFonts w:ascii="Arial" w:hAnsi="Arial" w:cs="Arial"/>
                <w:b/>
                <w:bCs/>
                <w:sz w:val="20"/>
                <w:szCs w:val="20"/>
                <w:lang w:val="en-GB"/>
              </w:rPr>
            </w:pPr>
            <w:r w:rsidRPr="00BE0C07">
              <w:rPr>
                <w:rFonts w:ascii="Arial" w:hAnsi="Arial" w:cs="Arial"/>
                <w:b/>
                <w:bCs/>
                <w:sz w:val="20"/>
                <w:szCs w:val="20"/>
                <w:lang w:val="en-GB"/>
              </w:rPr>
              <w:t>(If not please suggest an alternative title)</w:t>
            </w:r>
          </w:p>
          <w:p w14:paraId="0275B919" w14:textId="77777777" w:rsidR="00F1171E" w:rsidRPr="00BE0C07" w:rsidRDefault="00F1171E" w:rsidP="007222C8">
            <w:pPr>
              <w:pStyle w:val="Heading2"/>
              <w:jc w:val="left"/>
              <w:rPr>
                <w:rFonts w:ascii="Arial" w:hAnsi="Arial" w:cs="Arial"/>
                <w:u w:val="single"/>
                <w:lang w:val="en-GB"/>
              </w:rPr>
            </w:pPr>
          </w:p>
        </w:tc>
        <w:tc>
          <w:tcPr>
            <w:tcW w:w="2212" w:type="pct"/>
          </w:tcPr>
          <w:p w14:paraId="794AA9A7" w14:textId="407E4A80" w:rsidR="00F1171E" w:rsidRPr="00BE0C07" w:rsidRDefault="005A7C33" w:rsidP="007222C8">
            <w:pPr>
              <w:ind w:left="360"/>
              <w:rPr>
                <w:rFonts w:ascii="Arial" w:hAnsi="Arial" w:cs="Arial"/>
                <w:b/>
                <w:bCs/>
                <w:sz w:val="20"/>
                <w:szCs w:val="20"/>
                <w:lang w:val="en-GB"/>
              </w:rPr>
            </w:pPr>
            <w:r w:rsidRPr="00BE0C07">
              <w:rPr>
                <w:rFonts w:ascii="Arial" w:hAnsi="Arial" w:cs="Arial"/>
                <w:b/>
                <w:bCs/>
                <w:sz w:val="20"/>
                <w:szCs w:val="20"/>
                <w:lang w:val="en-GB"/>
              </w:rPr>
              <w:t>For the most part, it is informative and clear. The focus on economic resilience, the target group (farm households), the context (climate change), and the geographic location (Kerala's coastal plains) are all effectively communicated.</w:t>
            </w:r>
          </w:p>
        </w:tc>
        <w:tc>
          <w:tcPr>
            <w:tcW w:w="1523" w:type="pct"/>
          </w:tcPr>
          <w:p w14:paraId="405B6701" w14:textId="77777777" w:rsidR="00F1171E" w:rsidRPr="00BE0C07" w:rsidRDefault="00F1171E" w:rsidP="007222C8">
            <w:pPr>
              <w:pStyle w:val="Heading2"/>
              <w:jc w:val="left"/>
              <w:rPr>
                <w:rFonts w:ascii="Arial" w:hAnsi="Arial" w:cs="Arial"/>
                <w:b w:val="0"/>
                <w:lang w:val="en-GB"/>
              </w:rPr>
            </w:pPr>
          </w:p>
        </w:tc>
      </w:tr>
      <w:tr w:rsidR="00F1171E" w:rsidRPr="00BE0C07" w14:paraId="5604762A" w14:textId="77777777" w:rsidTr="007222C8">
        <w:trPr>
          <w:trHeight w:val="1262"/>
        </w:trPr>
        <w:tc>
          <w:tcPr>
            <w:tcW w:w="1265" w:type="pct"/>
            <w:noWrap/>
          </w:tcPr>
          <w:p w14:paraId="3635573D" w14:textId="77777777" w:rsidR="00F1171E" w:rsidRPr="00BE0C07" w:rsidRDefault="00F1171E" w:rsidP="007222C8">
            <w:pPr>
              <w:pStyle w:val="Heading2"/>
              <w:ind w:left="360"/>
              <w:jc w:val="left"/>
              <w:rPr>
                <w:rFonts w:ascii="Arial" w:hAnsi="Arial" w:cs="Arial"/>
                <w:lang w:val="en-GB"/>
              </w:rPr>
            </w:pPr>
            <w:r w:rsidRPr="00BE0C0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E0C07" w:rsidRDefault="00F1171E" w:rsidP="007222C8">
            <w:pPr>
              <w:pStyle w:val="Heading2"/>
              <w:jc w:val="left"/>
              <w:rPr>
                <w:rFonts w:ascii="Arial" w:hAnsi="Arial" w:cs="Arial"/>
                <w:u w:val="single"/>
                <w:lang w:val="en-GB"/>
              </w:rPr>
            </w:pPr>
          </w:p>
        </w:tc>
        <w:tc>
          <w:tcPr>
            <w:tcW w:w="2212" w:type="pct"/>
          </w:tcPr>
          <w:p w14:paraId="40331D69" w14:textId="3FA71CA5" w:rsidR="005A7C33" w:rsidRPr="00BE0C07" w:rsidRDefault="005A7C33" w:rsidP="005A7C33">
            <w:pPr>
              <w:ind w:left="360"/>
              <w:rPr>
                <w:rFonts w:ascii="Arial" w:hAnsi="Arial" w:cs="Arial"/>
                <w:b/>
                <w:bCs/>
                <w:sz w:val="20"/>
                <w:szCs w:val="20"/>
                <w:lang w:val="en-GB"/>
              </w:rPr>
            </w:pPr>
            <w:r w:rsidRPr="00BE0C07">
              <w:rPr>
                <w:rFonts w:ascii="Arial" w:hAnsi="Arial" w:cs="Arial"/>
                <w:b/>
                <w:bCs/>
                <w:sz w:val="20"/>
                <w:szCs w:val="20"/>
                <w:lang w:val="en-GB"/>
              </w:rPr>
              <w:t>The abstract is generally well-written and thorough, and the context, methodology, and research findings are all fairly balanced. Readability and organization could still be enhanced. Important recommendations for what should be added, changed, and retained are as follows:</w:t>
            </w:r>
          </w:p>
          <w:p w14:paraId="03FC2009" w14:textId="77777777" w:rsidR="005A7C33" w:rsidRPr="00BE0C07" w:rsidRDefault="005A7C33" w:rsidP="005A7C33">
            <w:pPr>
              <w:ind w:left="360"/>
              <w:rPr>
                <w:rFonts w:ascii="Arial" w:hAnsi="Arial" w:cs="Arial"/>
                <w:b/>
                <w:bCs/>
                <w:sz w:val="20"/>
                <w:szCs w:val="20"/>
                <w:lang w:val="en-GB"/>
              </w:rPr>
            </w:pPr>
            <w:r w:rsidRPr="00BE0C07">
              <w:rPr>
                <w:rFonts w:ascii="Arial" w:hAnsi="Arial" w:cs="Arial"/>
                <w:b/>
                <w:bCs/>
                <w:sz w:val="20"/>
                <w:szCs w:val="20"/>
                <w:lang w:val="en-GB"/>
              </w:rPr>
              <w:t>Strengths of the Current Abstract: The problem situation—Kerala's climate vulnerability—is clearly described.</w:t>
            </w:r>
          </w:p>
          <w:p w14:paraId="7A65B968" w14:textId="77777777" w:rsidR="005A7C33" w:rsidRPr="00BE0C07" w:rsidRDefault="005A7C33" w:rsidP="005A7C33">
            <w:pPr>
              <w:ind w:left="360"/>
              <w:rPr>
                <w:rFonts w:ascii="Arial" w:hAnsi="Arial" w:cs="Arial"/>
                <w:b/>
                <w:bCs/>
                <w:sz w:val="20"/>
                <w:szCs w:val="20"/>
                <w:lang w:val="en-GB"/>
              </w:rPr>
            </w:pPr>
          </w:p>
          <w:p w14:paraId="00AD8F36" w14:textId="39D67C26" w:rsidR="005A7C33" w:rsidRPr="00BE0C07" w:rsidRDefault="005A7C33" w:rsidP="005A7C33">
            <w:pPr>
              <w:ind w:left="360"/>
              <w:rPr>
                <w:rFonts w:ascii="Arial" w:hAnsi="Arial" w:cs="Arial"/>
                <w:b/>
                <w:bCs/>
                <w:sz w:val="20"/>
                <w:szCs w:val="20"/>
                <w:lang w:val="en-GB"/>
              </w:rPr>
            </w:pPr>
            <w:r w:rsidRPr="00BE0C07">
              <w:rPr>
                <w:rFonts w:ascii="Arial" w:hAnsi="Arial" w:cs="Arial"/>
                <w:b/>
                <w:bCs/>
                <w:sz w:val="20"/>
                <w:szCs w:val="20"/>
                <w:lang w:val="en-GB"/>
              </w:rPr>
              <w:t xml:space="preserve">The methodology: </w:t>
            </w:r>
          </w:p>
          <w:p w14:paraId="2BEFA578" w14:textId="20783C1E" w:rsidR="005A7C33" w:rsidRPr="00BE0C07" w:rsidRDefault="005A7C33" w:rsidP="005A7C33">
            <w:pPr>
              <w:ind w:left="360"/>
              <w:rPr>
                <w:rFonts w:ascii="Arial" w:hAnsi="Arial" w:cs="Arial"/>
                <w:b/>
                <w:bCs/>
                <w:sz w:val="20"/>
                <w:szCs w:val="20"/>
                <w:lang w:val="en-GB"/>
              </w:rPr>
            </w:pPr>
            <w:r w:rsidRPr="00BE0C07">
              <w:rPr>
                <w:rFonts w:ascii="Arial" w:hAnsi="Arial" w:cs="Arial"/>
                <w:b/>
                <w:bCs/>
                <w:sz w:val="20"/>
                <w:szCs w:val="20"/>
                <w:lang w:val="en-GB"/>
              </w:rPr>
              <w:t>ERI on absorptive, adaptive, and transformative capacities.</w:t>
            </w:r>
          </w:p>
          <w:p w14:paraId="0FB7E83A" w14:textId="6C2D49E1" w:rsidR="00F1171E" w:rsidRPr="00BE0C07" w:rsidRDefault="005A7C33" w:rsidP="005A7C33">
            <w:pPr>
              <w:ind w:left="360"/>
              <w:rPr>
                <w:rFonts w:ascii="Arial" w:hAnsi="Arial" w:cs="Arial"/>
                <w:b/>
                <w:bCs/>
                <w:sz w:val="20"/>
                <w:szCs w:val="20"/>
                <w:lang w:val="en-GB"/>
              </w:rPr>
            </w:pPr>
            <w:r w:rsidRPr="00BE0C07">
              <w:rPr>
                <w:rFonts w:ascii="Arial" w:hAnsi="Arial" w:cs="Arial"/>
                <w:b/>
                <w:bCs/>
                <w:sz w:val="20"/>
                <w:szCs w:val="20"/>
                <w:lang w:val="en-GB"/>
              </w:rPr>
              <w:t xml:space="preserve">The main conclusions are given, along with the variations in ERI between AEUs, paying special attention to </w:t>
            </w:r>
            <w:proofErr w:type="spellStart"/>
            <w:r w:rsidRPr="00BE0C07">
              <w:rPr>
                <w:rFonts w:ascii="Arial" w:hAnsi="Arial" w:cs="Arial"/>
                <w:b/>
                <w:bCs/>
                <w:sz w:val="20"/>
                <w:szCs w:val="20"/>
                <w:lang w:val="en-GB"/>
              </w:rPr>
              <w:t>Kuttanad</w:t>
            </w:r>
            <w:proofErr w:type="spellEnd"/>
            <w:r w:rsidRPr="00BE0C07">
              <w:rPr>
                <w:rFonts w:ascii="Arial" w:hAnsi="Arial" w:cs="Arial"/>
                <w:b/>
                <w:bCs/>
                <w:sz w:val="20"/>
                <w:szCs w:val="20"/>
                <w:lang w:val="en-GB"/>
              </w:rPr>
              <w:t xml:space="preserve"> and </w:t>
            </w:r>
            <w:proofErr w:type="spellStart"/>
            <w:r w:rsidRPr="00BE0C07">
              <w:rPr>
                <w:rFonts w:ascii="Arial" w:hAnsi="Arial" w:cs="Arial"/>
                <w:b/>
                <w:bCs/>
                <w:sz w:val="20"/>
                <w:szCs w:val="20"/>
                <w:lang w:val="en-GB"/>
              </w:rPr>
              <w:t>Kaipad</w:t>
            </w:r>
            <w:proofErr w:type="spellEnd"/>
            <w:r w:rsidRPr="00BE0C07">
              <w:rPr>
                <w:rFonts w:ascii="Arial" w:hAnsi="Arial" w:cs="Arial"/>
                <w:b/>
                <w:bCs/>
                <w:sz w:val="20"/>
                <w:szCs w:val="20"/>
                <w:lang w:val="en-GB"/>
              </w:rPr>
              <w:t>. It concludes with a message that is relevant to the policy.</w:t>
            </w:r>
          </w:p>
        </w:tc>
        <w:tc>
          <w:tcPr>
            <w:tcW w:w="1523" w:type="pct"/>
          </w:tcPr>
          <w:p w14:paraId="1D54B730" w14:textId="77777777" w:rsidR="00F1171E" w:rsidRPr="00BE0C07" w:rsidRDefault="00F1171E" w:rsidP="007222C8">
            <w:pPr>
              <w:pStyle w:val="Heading2"/>
              <w:jc w:val="left"/>
              <w:rPr>
                <w:rFonts w:ascii="Arial" w:hAnsi="Arial" w:cs="Arial"/>
                <w:b w:val="0"/>
                <w:lang w:val="en-GB"/>
              </w:rPr>
            </w:pPr>
          </w:p>
        </w:tc>
      </w:tr>
      <w:tr w:rsidR="00F1171E" w:rsidRPr="00BE0C07" w14:paraId="2F579F54" w14:textId="77777777" w:rsidTr="007222C8">
        <w:trPr>
          <w:trHeight w:val="859"/>
        </w:trPr>
        <w:tc>
          <w:tcPr>
            <w:tcW w:w="1265" w:type="pct"/>
            <w:noWrap/>
          </w:tcPr>
          <w:p w14:paraId="04361F46" w14:textId="368783AB" w:rsidR="00F1171E" w:rsidRPr="00BE0C07" w:rsidRDefault="00DC6FED" w:rsidP="007222C8">
            <w:pPr>
              <w:ind w:left="360"/>
              <w:rPr>
                <w:rFonts w:ascii="Arial" w:hAnsi="Arial" w:cs="Arial"/>
                <w:b/>
                <w:bCs/>
                <w:sz w:val="20"/>
                <w:szCs w:val="20"/>
                <w:u w:val="single"/>
                <w:lang w:val="en-GB"/>
              </w:rPr>
            </w:pPr>
            <w:r w:rsidRPr="00BE0C07">
              <w:rPr>
                <w:rFonts w:ascii="Arial" w:hAnsi="Arial" w:cs="Arial"/>
                <w:b/>
                <w:bCs/>
                <w:sz w:val="20"/>
                <w:szCs w:val="20"/>
                <w:lang w:val="en-GB"/>
              </w:rPr>
              <w:t xml:space="preserve">Is the manuscript scientifically, correct? Please write here. </w:t>
            </w:r>
          </w:p>
        </w:tc>
        <w:tc>
          <w:tcPr>
            <w:tcW w:w="2212" w:type="pct"/>
          </w:tcPr>
          <w:p w14:paraId="2B5A7721" w14:textId="37BF5651" w:rsidR="00F1171E" w:rsidRPr="00BE0C07" w:rsidRDefault="005A7C33" w:rsidP="007222C8">
            <w:pPr>
              <w:pStyle w:val="ListParagraph"/>
              <w:ind w:left="0"/>
              <w:rPr>
                <w:rFonts w:ascii="Arial" w:hAnsi="Arial" w:cs="Arial"/>
                <w:b/>
                <w:bCs/>
                <w:sz w:val="20"/>
                <w:szCs w:val="20"/>
                <w:lang w:val="en-GB"/>
              </w:rPr>
            </w:pPr>
            <w:r w:rsidRPr="00BE0C07">
              <w:rPr>
                <w:rFonts w:ascii="Arial" w:hAnsi="Arial" w:cs="Arial"/>
                <w:b/>
                <w:bCs/>
                <w:sz w:val="20"/>
                <w:szCs w:val="20"/>
                <w:lang w:val="en-GB"/>
              </w:rPr>
              <w:t>Yes, the manuscript is generally sound in terms of methodology and science. It adheres to a logical structure and uses a suitable conceptual framework</w:t>
            </w:r>
          </w:p>
        </w:tc>
        <w:tc>
          <w:tcPr>
            <w:tcW w:w="1523" w:type="pct"/>
          </w:tcPr>
          <w:p w14:paraId="4898F764" w14:textId="77777777" w:rsidR="00F1171E" w:rsidRPr="00BE0C07" w:rsidRDefault="00F1171E" w:rsidP="007222C8">
            <w:pPr>
              <w:pStyle w:val="Heading2"/>
              <w:jc w:val="left"/>
              <w:rPr>
                <w:rFonts w:ascii="Arial" w:hAnsi="Arial" w:cs="Arial"/>
                <w:b w:val="0"/>
                <w:lang w:val="en-GB"/>
              </w:rPr>
            </w:pPr>
          </w:p>
        </w:tc>
      </w:tr>
      <w:tr w:rsidR="00F1171E" w:rsidRPr="00BE0C07" w14:paraId="73739464" w14:textId="77777777" w:rsidTr="007222C8">
        <w:trPr>
          <w:trHeight w:val="703"/>
        </w:trPr>
        <w:tc>
          <w:tcPr>
            <w:tcW w:w="1265" w:type="pct"/>
            <w:noWrap/>
          </w:tcPr>
          <w:p w14:paraId="09C25322" w14:textId="77777777" w:rsidR="00F1171E" w:rsidRPr="00BE0C07" w:rsidRDefault="00F1171E" w:rsidP="007222C8">
            <w:pPr>
              <w:ind w:left="360"/>
              <w:rPr>
                <w:rFonts w:ascii="Arial" w:hAnsi="Arial" w:cs="Arial"/>
                <w:b/>
                <w:bCs/>
                <w:sz w:val="20"/>
                <w:szCs w:val="20"/>
                <w:lang w:val="en-GB"/>
              </w:rPr>
            </w:pPr>
            <w:r w:rsidRPr="00BE0C0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E0C07" w:rsidRDefault="00F1171E" w:rsidP="007222C8">
            <w:pPr>
              <w:ind w:left="360"/>
              <w:rPr>
                <w:rFonts w:ascii="Arial" w:hAnsi="Arial" w:cs="Arial"/>
                <w:b/>
                <w:bCs/>
                <w:sz w:val="20"/>
                <w:szCs w:val="20"/>
                <w:u w:val="single"/>
                <w:lang w:val="en-GB"/>
              </w:rPr>
            </w:pPr>
            <w:r w:rsidRPr="00BE0C07">
              <w:rPr>
                <w:rFonts w:ascii="Arial" w:hAnsi="Arial" w:cs="Arial"/>
                <w:b/>
                <w:bCs/>
                <w:sz w:val="20"/>
                <w:szCs w:val="20"/>
                <w:u w:val="single"/>
                <w:lang w:val="en-GB"/>
              </w:rPr>
              <w:t>-</w:t>
            </w:r>
          </w:p>
        </w:tc>
        <w:tc>
          <w:tcPr>
            <w:tcW w:w="2212" w:type="pct"/>
          </w:tcPr>
          <w:p w14:paraId="24FE0567" w14:textId="003CCE34" w:rsidR="00F1171E" w:rsidRPr="00BE0C07" w:rsidRDefault="005A7C33" w:rsidP="007222C8">
            <w:pPr>
              <w:pStyle w:val="ListParagraph"/>
              <w:ind w:left="0"/>
              <w:rPr>
                <w:rFonts w:ascii="Arial" w:hAnsi="Arial" w:cs="Arial"/>
                <w:b/>
                <w:bCs/>
                <w:sz w:val="20"/>
                <w:szCs w:val="20"/>
                <w:lang w:val="en-GB"/>
              </w:rPr>
            </w:pPr>
            <w:r w:rsidRPr="00BE0C07">
              <w:rPr>
                <w:rFonts w:ascii="Arial" w:hAnsi="Arial" w:cs="Arial"/>
                <w:b/>
                <w:bCs/>
                <w:sz w:val="20"/>
                <w:szCs w:val="20"/>
                <w:lang w:val="en-GB"/>
              </w:rPr>
              <w:t xml:space="preserve">Yes, the references in the manuscript are largely sufficient, relevant, and recent. </w:t>
            </w:r>
          </w:p>
        </w:tc>
        <w:tc>
          <w:tcPr>
            <w:tcW w:w="1523" w:type="pct"/>
          </w:tcPr>
          <w:p w14:paraId="40220055" w14:textId="77777777" w:rsidR="00F1171E" w:rsidRPr="00BE0C07" w:rsidRDefault="00F1171E" w:rsidP="007222C8">
            <w:pPr>
              <w:pStyle w:val="Heading2"/>
              <w:jc w:val="left"/>
              <w:rPr>
                <w:rFonts w:ascii="Arial" w:hAnsi="Arial" w:cs="Arial"/>
                <w:b w:val="0"/>
                <w:lang w:val="en-GB"/>
              </w:rPr>
            </w:pPr>
          </w:p>
        </w:tc>
      </w:tr>
      <w:tr w:rsidR="00F1171E" w:rsidRPr="00BE0C07" w14:paraId="73CC4A50" w14:textId="77777777" w:rsidTr="007222C8">
        <w:trPr>
          <w:trHeight w:val="386"/>
        </w:trPr>
        <w:tc>
          <w:tcPr>
            <w:tcW w:w="1265" w:type="pct"/>
            <w:noWrap/>
          </w:tcPr>
          <w:p w14:paraId="029CE8D0" w14:textId="77777777" w:rsidR="00F1171E" w:rsidRPr="00BE0C07" w:rsidRDefault="00F1171E" w:rsidP="007222C8">
            <w:pPr>
              <w:pStyle w:val="Heading2"/>
              <w:jc w:val="left"/>
              <w:rPr>
                <w:rFonts w:ascii="Arial" w:hAnsi="Arial" w:cs="Arial"/>
                <w:b w:val="0"/>
                <w:lang w:val="en-GB"/>
              </w:rPr>
            </w:pPr>
          </w:p>
          <w:p w14:paraId="589C16C7" w14:textId="77777777" w:rsidR="00F1171E" w:rsidRPr="00BE0C07" w:rsidRDefault="00F1171E" w:rsidP="007222C8">
            <w:pPr>
              <w:pStyle w:val="Heading2"/>
              <w:ind w:left="360"/>
              <w:jc w:val="left"/>
              <w:rPr>
                <w:rFonts w:ascii="Arial" w:hAnsi="Arial" w:cs="Arial"/>
                <w:bCs w:val="0"/>
                <w:lang w:val="en-GB"/>
              </w:rPr>
            </w:pPr>
            <w:r w:rsidRPr="00BE0C07">
              <w:rPr>
                <w:rFonts w:ascii="Arial" w:hAnsi="Arial" w:cs="Arial"/>
                <w:bCs w:val="0"/>
                <w:lang w:val="en-GB"/>
              </w:rPr>
              <w:t>Is the language/English quality of the article suitable for scholarly communications?</w:t>
            </w:r>
          </w:p>
          <w:p w14:paraId="7722B85E" w14:textId="77777777" w:rsidR="00F1171E" w:rsidRPr="00BE0C07" w:rsidRDefault="00F1171E" w:rsidP="007222C8">
            <w:pPr>
              <w:rPr>
                <w:rFonts w:ascii="Arial" w:hAnsi="Arial" w:cs="Arial"/>
                <w:sz w:val="20"/>
                <w:szCs w:val="20"/>
                <w:lang w:val="en-GB"/>
              </w:rPr>
            </w:pPr>
          </w:p>
        </w:tc>
        <w:tc>
          <w:tcPr>
            <w:tcW w:w="2212" w:type="pct"/>
          </w:tcPr>
          <w:p w14:paraId="0A07EA75" w14:textId="77777777" w:rsidR="00F1171E" w:rsidRPr="00BE0C07" w:rsidRDefault="00F1171E" w:rsidP="007222C8">
            <w:pPr>
              <w:rPr>
                <w:rFonts w:ascii="Arial" w:hAnsi="Arial" w:cs="Arial"/>
                <w:sz w:val="20"/>
                <w:szCs w:val="20"/>
                <w:lang w:val="en-GB"/>
              </w:rPr>
            </w:pPr>
          </w:p>
          <w:p w14:paraId="6CBA4B2A" w14:textId="77777777" w:rsidR="00F1171E" w:rsidRPr="00BE0C07" w:rsidRDefault="00F1171E" w:rsidP="007222C8">
            <w:pPr>
              <w:rPr>
                <w:rFonts w:ascii="Arial" w:hAnsi="Arial" w:cs="Arial"/>
                <w:sz w:val="20"/>
                <w:szCs w:val="20"/>
                <w:lang w:val="en-GB"/>
              </w:rPr>
            </w:pPr>
          </w:p>
          <w:p w14:paraId="41E28118" w14:textId="3CB30EBA" w:rsidR="00F1171E" w:rsidRPr="00BE0C07" w:rsidRDefault="005A7C33" w:rsidP="007222C8">
            <w:pPr>
              <w:rPr>
                <w:rFonts w:ascii="Arial" w:hAnsi="Arial" w:cs="Arial"/>
                <w:b/>
                <w:bCs/>
                <w:sz w:val="20"/>
                <w:szCs w:val="20"/>
                <w:lang w:val="en-GB"/>
              </w:rPr>
            </w:pPr>
            <w:r w:rsidRPr="00BE0C07">
              <w:rPr>
                <w:rFonts w:ascii="Arial" w:hAnsi="Arial" w:cs="Arial"/>
                <w:b/>
                <w:bCs/>
                <w:sz w:val="20"/>
                <w:szCs w:val="20"/>
                <w:lang w:val="en-GB"/>
              </w:rPr>
              <w:t>Yes, the English language is suitable.</w:t>
            </w:r>
          </w:p>
          <w:p w14:paraId="297F52DB" w14:textId="77777777" w:rsidR="00F1171E" w:rsidRPr="00BE0C07" w:rsidRDefault="00F1171E" w:rsidP="007222C8">
            <w:pPr>
              <w:rPr>
                <w:rFonts w:ascii="Arial" w:hAnsi="Arial" w:cs="Arial"/>
                <w:sz w:val="20"/>
                <w:szCs w:val="20"/>
                <w:lang w:val="en-GB"/>
              </w:rPr>
            </w:pPr>
          </w:p>
          <w:p w14:paraId="149A6CEF" w14:textId="77777777" w:rsidR="00F1171E" w:rsidRPr="00BE0C07" w:rsidRDefault="00F1171E" w:rsidP="007222C8">
            <w:pPr>
              <w:rPr>
                <w:rFonts w:ascii="Arial" w:hAnsi="Arial" w:cs="Arial"/>
                <w:sz w:val="20"/>
                <w:szCs w:val="20"/>
                <w:lang w:val="en-GB"/>
              </w:rPr>
            </w:pPr>
          </w:p>
        </w:tc>
        <w:tc>
          <w:tcPr>
            <w:tcW w:w="1523" w:type="pct"/>
          </w:tcPr>
          <w:p w14:paraId="0351CA58" w14:textId="77777777" w:rsidR="00F1171E" w:rsidRPr="00BE0C07" w:rsidRDefault="00F1171E" w:rsidP="007222C8">
            <w:pPr>
              <w:rPr>
                <w:rFonts w:ascii="Arial" w:hAnsi="Arial" w:cs="Arial"/>
                <w:sz w:val="20"/>
                <w:szCs w:val="20"/>
                <w:lang w:val="en-GB"/>
              </w:rPr>
            </w:pPr>
          </w:p>
        </w:tc>
      </w:tr>
      <w:tr w:rsidR="00F1171E" w:rsidRPr="00BE0C07" w14:paraId="20A16C0C" w14:textId="77777777" w:rsidTr="007222C8">
        <w:trPr>
          <w:trHeight w:val="1178"/>
        </w:trPr>
        <w:tc>
          <w:tcPr>
            <w:tcW w:w="1265" w:type="pct"/>
            <w:noWrap/>
          </w:tcPr>
          <w:p w14:paraId="7F4BCFAE" w14:textId="77777777" w:rsidR="00F1171E" w:rsidRPr="00BE0C07" w:rsidRDefault="00F1171E" w:rsidP="007222C8">
            <w:pPr>
              <w:pStyle w:val="Heading2"/>
              <w:jc w:val="left"/>
              <w:rPr>
                <w:rFonts w:ascii="Arial" w:hAnsi="Arial" w:cs="Arial"/>
                <w:b w:val="0"/>
                <w:bCs w:val="0"/>
                <w:lang w:val="en-GB"/>
              </w:rPr>
            </w:pPr>
            <w:r w:rsidRPr="00BE0C07">
              <w:rPr>
                <w:rFonts w:ascii="Arial" w:hAnsi="Arial" w:cs="Arial"/>
                <w:bCs w:val="0"/>
                <w:u w:val="single"/>
                <w:lang w:val="en-GB"/>
              </w:rPr>
              <w:t>Optional/General</w:t>
            </w:r>
            <w:r w:rsidRPr="00BE0C07">
              <w:rPr>
                <w:rFonts w:ascii="Arial" w:hAnsi="Arial" w:cs="Arial"/>
                <w:bCs w:val="0"/>
                <w:lang w:val="en-GB"/>
              </w:rPr>
              <w:t xml:space="preserve"> </w:t>
            </w:r>
            <w:r w:rsidRPr="00BE0C07">
              <w:rPr>
                <w:rFonts w:ascii="Arial" w:hAnsi="Arial" w:cs="Arial"/>
                <w:b w:val="0"/>
                <w:bCs w:val="0"/>
                <w:lang w:val="en-GB"/>
              </w:rPr>
              <w:t>comments</w:t>
            </w:r>
          </w:p>
          <w:p w14:paraId="1A6B3748" w14:textId="77777777" w:rsidR="00F1171E" w:rsidRPr="00BE0C07" w:rsidRDefault="00F1171E" w:rsidP="007222C8">
            <w:pPr>
              <w:pStyle w:val="Heading2"/>
              <w:jc w:val="left"/>
              <w:rPr>
                <w:rFonts w:ascii="Arial" w:hAnsi="Arial" w:cs="Arial"/>
                <w:b w:val="0"/>
                <w:lang w:val="en-GB"/>
              </w:rPr>
            </w:pPr>
          </w:p>
        </w:tc>
        <w:tc>
          <w:tcPr>
            <w:tcW w:w="2212" w:type="pct"/>
          </w:tcPr>
          <w:p w14:paraId="1E347C61" w14:textId="77777777" w:rsidR="00F1171E" w:rsidRPr="00BE0C07" w:rsidRDefault="00F1171E" w:rsidP="007222C8">
            <w:pPr>
              <w:rPr>
                <w:rFonts w:ascii="Arial" w:hAnsi="Arial" w:cs="Arial"/>
                <w:sz w:val="20"/>
                <w:szCs w:val="20"/>
                <w:lang w:val="en-GB"/>
              </w:rPr>
            </w:pPr>
          </w:p>
          <w:p w14:paraId="280C33DA" w14:textId="77777777" w:rsidR="006E14BC" w:rsidRPr="00BE0C07" w:rsidRDefault="006E14BC" w:rsidP="006E14BC">
            <w:pPr>
              <w:rPr>
                <w:rFonts w:ascii="Arial" w:hAnsi="Arial" w:cs="Arial"/>
                <w:b/>
                <w:bCs/>
                <w:sz w:val="20"/>
                <w:szCs w:val="20"/>
                <w:lang w:val="en-GB"/>
              </w:rPr>
            </w:pPr>
            <w:r w:rsidRPr="00BE0C07">
              <w:rPr>
                <w:rFonts w:ascii="Arial" w:hAnsi="Arial" w:cs="Arial"/>
                <w:b/>
                <w:bCs/>
                <w:sz w:val="20"/>
                <w:szCs w:val="20"/>
                <w:lang w:val="en-GB"/>
              </w:rPr>
              <w:t>The paper is a recent, well-crafted discussion of economic resilience of Kerala's coastal agrarian groups on the basis of an espoused purpose, sound methodology, and pertinent empirical evidence. But in the spirit of improving its clarity as much as its effect, some adjustments are proposed.</w:t>
            </w:r>
          </w:p>
          <w:p w14:paraId="772DFFBE" w14:textId="77777777" w:rsidR="006E14BC" w:rsidRPr="00BE0C07" w:rsidRDefault="006E14BC" w:rsidP="006E14BC">
            <w:pPr>
              <w:rPr>
                <w:rFonts w:ascii="Arial" w:hAnsi="Arial" w:cs="Arial"/>
                <w:b/>
                <w:bCs/>
                <w:sz w:val="20"/>
                <w:szCs w:val="20"/>
                <w:lang w:val="en-GB"/>
              </w:rPr>
            </w:pPr>
          </w:p>
          <w:p w14:paraId="5E946A0E" w14:textId="3AB91C27" w:rsidR="00F1171E" w:rsidRPr="00BE0C07" w:rsidRDefault="006E14BC" w:rsidP="006E14BC">
            <w:pPr>
              <w:rPr>
                <w:rFonts w:ascii="Arial" w:hAnsi="Arial" w:cs="Arial"/>
                <w:b/>
                <w:bCs/>
                <w:sz w:val="20"/>
                <w:szCs w:val="20"/>
                <w:lang w:val="en-GB"/>
              </w:rPr>
            </w:pPr>
            <w:r w:rsidRPr="00BE0C07">
              <w:rPr>
                <w:rFonts w:ascii="Arial" w:hAnsi="Arial" w:cs="Arial"/>
                <w:b/>
                <w:bCs/>
                <w:sz w:val="20"/>
                <w:szCs w:val="20"/>
                <w:lang w:val="en-GB"/>
              </w:rPr>
              <w:t xml:space="preserve">Firstly, giving the brief definitions of AEU, ERI, ABI, ACI, and TCI in the beginning of the paper would help readers more to comprehend. Statistical calculation is fine, but it will be easy to perceive at a glance if individuals are informed about ANOVA results. The transformative capacity part is not as developed as the other capacities; incorporation of live examples or a case study will enrich the content. Visuals like maps of the AEUs and ERI comparison based on graphs would enhance interaction and comprehension. Recommendations are thoughtfully made but could be even more unified under thematic subheadings to create greater clarity. Simple adjustments to word choice would improve readability, and the conclusion should be a bit longer to reiterate how every capacity </w:t>
            </w:r>
            <w:proofErr w:type="gramStart"/>
            <w:r w:rsidRPr="00BE0C07">
              <w:rPr>
                <w:rFonts w:ascii="Arial" w:hAnsi="Arial" w:cs="Arial"/>
                <w:b/>
                <w:bCs/>
                <w:sz w:val="20"/>
                <w:szCs w:val="20"/>
                <w:lang w:val="en-GB"/>
              </w:rPr>
              <w:t>influences</w:t>
            </w:r>
            <w:proofErr w:type="gramEnd"/>
            <w:r w:rsidRPr="00BE0C07">
              <w:rPr>
                <w:rFonts w:ascii="Arial" w:hAnsi="Arial" w:cs="Arial"/>
                <w:b/>
                <w:bCs/>
                <w:sz w:val="20"/>
                <w:szCs w:val="20"/>
                <w:lang w:val="en-GB"/>
              </w:rPr>
              <w:t xml:space="preserve"> policy streams. Lastly, ensure consistent formatting of references and adhere to the target journal's citation format.</w:t>
            </w:r>
          </w:p>
          <w:p w14:paraId="7EB58C99" w14:textId="77777777" w:rsidR="00F1171E" w:rsidRPr="00BE0C07" w:rsidRDefault="00F1171E" w:rsidP="007222C8">
            <w:pPr>
              <w:rPr>
                <w:rFonts w:ascii="Arial" w:hAnsi="Arial" w:cs="Arial"/>
                <w:sz w:val="20"/>
                <w:szCs w:val="20"/>
                <w:lang w:val="en-GB"/>
              </w:rPr>
            </w:pPr>
          </w:p>
          <w:p w14:paraId="15DFD0E8" w14:textId="77777777" w:rsidR="00F1171E" w:rsidRPr="00BE0C07" w:rsidRDefault="00F1171E" w:rsidP="007222C8">
            <w:pPr>
              <w:rPr>
                <w:rFonts w:ascii="Arial" w:hAnsi="Arial" w:cs="Arial"/>
                <w:sz w:val="20"/>
                <w:szCs w:val="20"/>
                <w:lang w:val="en-GB"/>
              </w:rPr>
            </w:pPr>
          </w:p>
        </w:tc>
        <w:tc>
          <w:tcPr>
            <w:tcW w:w="1523" w:type="pct"/>
          </w:tcPr>
          <w:p w14:paraId="465E098E" w14:textId="77777777" w:rsidR="00F1171E" w:rsidRPr="00BE0C07" w:rsidRDefault="00F1171E" w:rsidP="007222C8">
            <w:pPr>
              <w:rPr>
                <w:rFonts w:ascii="Arial" w:hAnsi="Arial" w:cs="Arial"/>
                <w:sz w:val="20"/>
                <w:szCs w:val="20"/>
                <w:lang w:val="en-GB"/>
              </w:rPr>
            </w:pPr>
          </w:p>
        </w:tc>
      </w:tr>
    </w:tbl>
    <w:p w14:paraId="0821307F" w14:textId="77777777" w:rsidR="00F1171E" w:rsidRPr="00BE0C0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BE0C07"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BE0C07" w:rsidRDefault="00F1171E" w:rsidP="007222C8">
            <w:pPr>
              <w:pStyle w:val="NormalWeb"/>
              <w:spacing w:before="0" w:beforeAutospacing="0" w:after="0" w:afterAutospacing="0"/>
              <w:rPr>
                <w:rFonts w:ascii="Arial" w:hAnsi="Arial" w:cs="Arial"/>
                <w:b/>
                <w:sz w:val="20"/>
                <w:szCs w:val="20"/>
                <w:u w:val="single"/>
                <w:lang w:val="en-GB"/>
              </w:rPr>
            </w:pPr>
            <w:r w:rsidRPr="00BE0C07">
              <w:rPr>
                <w:rFonts w:ascii="Arial" w:hAnsi="Arial" w:cs="Arial"/>
                <w:b/>
                <w:sz w:val="20"/>
                <w:szCs w:val="20"/>
                <w:highlight w:val="yellow"/>
                <w:u w:val="single"/>
                <w:lang w:val="en-GB"/>
              </w:rPr>
              <w:t>PART  2:</w:t>
            </w:r>
            <w:r w:rsidRPr="00BE0C07">
              <w:rPr>
                <w:rFonts w:ascii="Arial" w:hAnsi="Arial" w:cs="Arial"/>
                <w:b/>
                <w:sz w:val="20"/>
                <w:szCs w:val="20"/>
                <w:u w:val="single"/>
                <w:lang w:val="en-GB"/>
              </w:rPr>
              <w:t xml:space="preserve"> </w:t>
            </w:r>
          </w:p>
          <w:p w14:paraId="5B767407" w14:textId="77777777" w:rsidR="00F1171E" w:rsidRPr="00BE0C0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E0C07"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BE0C07"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BE0C07" w:rsidRDefault="00F1171E" w:rsidP="007222C8">
            <w:pPr>
              <w:pStyle w:val="Heading2"/>
              <w:jc w:val="left"/>
              <w:rPr>
                <w:rFonts w:ascii="Arial" w:hAnsi="Arial" w:cs="Arial"/>
                <w:lang w:val="en-GB"/>
              </w:rPr>
            </w:pPr>
            <w:r w:rsidRPr="00BE0C07">
              <w:rPr>
                <w:rFonts w:ascii="Arial" w:hAnsi="Arial" w:cs="Arial"/>
                <w:lang w:val="en-GB"/>
              </w:rPr>
              <w:t>Reviewer’s comment</w:t>
            </w:r>
          </w:p>
        </w:tc>
        <w:tc>
          <w:tcPr>
            <w:tcW w:w="1342" w:type="pct"/>
            <w:shd w:val="clear" w:color="auto" w:fill="auto"/>
          </w:tcPr>
          <w:p w14:paraId="6F48B50B" w14:textId="77777777" w:rsidR="00F1171E" w:rsidRPr="00BE0C07" w:rsidRDefault="00F1171E" w:rsidP="007222C8">
            <w:pPr>
              <w:pStyle w:val="Heading2"/>
              <w:jc w:val="left"/>
              <w:rPr>
                <w:rFonts w:ascii="Arial" w:hAnsi="Arial" w:cs="Arial"/>
                <w:b w:val="0"/>
                <w:lang w:val="en-GB"/>
              </w:rPr>
            </w:pPr>
            <w:r w:rsidRPr="00BE0C07">
              <w:rPr>
                <w:rFonts w:ascii="Arial" w:hAnsi="Arial" w:cs="Arial"/>
                <w:lang w:val="en-GB"/>
              </w:rPr>
              <w:t>Author’s comment</w:t>
            </w:r>
            <w:r w:rsidRPr="00BE0C07">
              <w:rPr>
                <w:rFonts w:ascii="Arial" w:hAnsi="Arial" w:cs="Arial"/>
                <w:b w:val="0"/>
                <w:lang w:val="en-GB"/>
              </w:rPr>
              <w:t xml:space="preserve"> </w:t>
            </w:r>
            <w:r w:rsidRPr="00BE0C0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E0C07"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BE0C07" w:rsidRDefault="00F1171E" w:rsidP="007222C8">
            <w:pPr>
              <w:pStyle w:val="NormalWeb"/>
              <w:spacing w:before="0" w:beforeAutospacing="0" w:after="0" w:afterAutospacing="0"/>
              <w:rPr>
                <w:rFonts w:ascii="Arial" w:hAnsi="Arial" w:cs="Arial"/>
                <w:b/>
                <w:sz w:val="20"/>
                <w:szCs w:val="20"/>
                <w:lang w:val="en-GB"/>
              </w:rPr>
            </w:pPr>
            <w:r w:rsidRPr="00BE0C07">
              <w:rPr>
                <w:rFonts w:ascii="Arial" w:hAnsi="Arial" w:cs="Arial"/>
                <w:b/>
                <w:sz w:val="20"/>
                <w:szCs w:val="20"/>
                <w:lang w:val="en-GB"/>
              </w:rPr>
              <w:t xml:space="preserve">Are there ethical issues in this manuscript? </w:t>
            </w:r>
          </w:p>
          <w:p w14:paraId="6034B476" w14:textId="77777777" w:rsidR="00F1171E" w:rsidRPr="00BE0C07"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B654B67" w14:textId="5260EBC6" w:rsidR="00F1171E" w:rsidRPr="00BE0C07" w:rsidRDefault="00F1171E" w:rsidP="001029FF">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BE0C07" w:rsidRDefault="00F1171E" w:rsidP="007222C8">
            <w:pPr>
              <w:rPr>
                <w:rFonts w:ascii="Arial" w:eastAsia="Arial Unicode MS" w:hAnsi="Arial" w:cs="Arial"/>
                <w:sz w:val="20"/>
                <w:szCs w:val="20"/>
                <w:lang w:val="en-GB"/>
              </w:rPr>
            </w:pPr>
          </w:p>
          <w:p w14:paraId="4A981594" w14:textId="77777777" w:rsidR="00F1171E" w:rsidRPr="00BE0C07" w:rsidRDefault="00F1171E" w:rsidP="007222C8">
            <w:pPr>
              <w:rPr>
                <w:rFonts w:ascii="Arial" w:eastAsia="Arial Unicode MS" w:hAnsi="Arial" w:cs="Arial"/>
                <w:sz w:val="20"/>
                <w:szCs w:val="20"/>
                <w:lang w:val="en-GB"/>
              </w:rPr>
            </w:pPr>
          </w:p>
          <w:p w14:paraId="4780A682" w14:textId="77777777" w:rsidR="00F1171E" w:rsidRPr="00BE0C07" w:rsidRDefault="00F1171E" w:rsidP="007222C8">
            <w:pPr>
              <w:rPr>
                <w:rFonts w:ascii="Arial" w:eastAsia="Arial Unicode MS" w:hAnsi="Arial" w:cs="Arial"/>
                <w:sz w:val="20"/>
                <w:szCs w:val="20"/>
                <w:lang w:val="en-GB"/>
              </w:rPr>
            </w:pPr>
          </w:p>
          <w:p w14:paraId="2D80979A" w14:textId="77777777" w:rsidR="00F1171E" w:rsidRPr="00BE0C07"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97121D3" w14:textId="77777777" w:rsidR="00BE0C07" w:rsidRPr="006D3FF3" w:rsidRDefault="00BE0C07" w:rsidP="00BE0C07">
      <w:pPr>
        <w:pStyle w:val="Affiliation"/>
        <w:spacing w:after="0" w:line="240" w:lineRule="auto"/>
        <w:jc w:val="left"/>
        <w:rPr>
          <w:rFonts w:ascii="Arial" w:hAnsi="Arial" w:cs="Arial"/>
          <w:b/>
          <w:u w:val="single"/>
        </w:rPr>
      </w:pPr>
      <w:r w:rsidRPr="006D3FF3">
        <w:rPr>
          <w:rFonts w:ascii="Arial" w:hAnsi="Arial" w:cs="Arial"/>
          <w:b/>
          <w:u w:val="single"/>
        </w:rPr>
        <w:t>Reviewer details:</w:t>
      </w:r>
    </w:p>
    <w:p w14:paraId="742B677A" w14:textId="77777777" w:rsidR="00BE0C07" w:rsidRPr="006D3FF3" w:rsidRDefault="00BE0C07" w:rsidP="00BE0C07">
      <w:pPr>
        <w:pStyle w:val="Affiliation"/>
        <w:spacing w:after="0" w:line="240" w:lineRule="auto"/>
        <w:jc w:val="left"/>
        <w:rPr>
          <w:rFonts w:ascii="Arial" w:hAnsi="Arial" w:cs="Arial"/>
          <w:b/>
        </w:rPr>
      </w:pPr>
      <w:r w:rsidRPr="006D3FF3">
        <w:rPr>
          <w:rFonts w:ascii="Arial" w:hAnsi="Arial" w:cs="Arial"/>
          <w:b/>
        </w:rPr>
        <w:t xml:space="preserve">Negar </w:t>
      </w:r>
      <w:proofErr w:type="spellStart"/>
      <w:r w:rsidRPr="006D3FF3">
        <w:rPr>
          <w:rFonts w:ascii="Arial" w:hAnsi="Arial" w:cs="Arial"/>
          <w:b/>
        </w:rPr>
        <w:t>Rahmatollahi</w:t>
      </w:r>
      <w:proofErr w:type="spellEnd"/>
      <w:r w:rsidRPr="006D3FF3">
        <w:rPr>
          <w:rFonts w:ascii="Arial" w:hAnsi="Arial" w:cs="Arial"/>
          <w:b/>
        </w:rPr>
        <w:t xml:space="preserve">, Arizona State University, </w:t>
      </w:r>
      <w:r w:rsidRPr="006D3FF3">
        <w:rPr>
          <w:rFonts w:ascii="Arial" w:hAnsi="Arial" w:cs="Arial"/>
          <w:b/>
          <w:shd w:val="clear" w:color="auto" w:fill="FFFFFF"/>
        </w:rPr>
        <w:t>United States</w:t>
      </w:r>
    </w:p>
    <w:p w14:paraId="180A2088" w14:textId="77777777" w:rsidR="00BE0C07" w:rsidRPr="00BE0C07" w:rsidRDefault="00BE0C07">
      <w:pPr>
        <w:rPr>
          <w:rFonts w:ascii="Arial" w:hAnsi="Arial" w:cs="Arial"/>
          <w:b/>
          <w:sz w:val="20"/>
          <w:szCs w:val="20"/>
        </w:rPr>
      </w:pPr>
    </w:p>
    <w:sectPr w:rsidR="00BE0C07" w:rsidRPr="00BE0C07"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AFCE2" w14:textId="77777777" w:rsidR="005F29DF" w:rsidRPr="0000007A" w:rsidRDefault="005F29DF" w:rsidP="0099583E">
      <w:r>
        <w:separator/>
      </w:r>
    </w:p>
  </w:endnote>
  <w:endnote w:type="continuationSeparator" w:id="0">
    <w:p w14:paraId="353D1ECC" w14:textId="77777777" w:rsidR="005F29DF" w:rsidRPr="0000007A" w:rsidRDefault="005F29D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EADB5" w14:textId="77777777" w:rsidR="005F29DF" w:rsidRPr="0000007A" w:rsidRDefault="005F29DF" w:rsidP="0099583E">
      <w:r>
        <w:separator/>
      </w:r>
    </w:p>
  </w:footnote>
  <w:footnote w:type="continuationSeparator" w:id="0">
    <w:p w14:paraId="11F471C8" w14:textId="77777777" w:rsidR="005F29DF" w:rsidRPr="0000007A" w:rsidRDefault="005F29D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15144459">
    <w:abstractNumId w:val="3"/>
  </w:num>
  <w:num w:numId="2" w16cid:durableId="1962228023">
    <w:abstractNumId w:val="6"/>
  </w:num>
  <w:num w:numId="3" w16cid:durableId="1887375307">
    <w:abstractNumId w:val="5"/>
  </w:num>
  <w:num w:numId="4" w16cid:durableId="2090614466">
    <w:abstractNumId w:val="7"/>
  </w:num>
  <w:num w:numId="5" w16cid:durableId="1914313050">
    <w:abstractNumId w:val="4"/>
  </w:num>
  <w:num w:numId="6" w16cid:durableId="1061951154">
    <w:abstractNumId w:val="0"/>
  </w:num>
  <w:num w:numId="7" w16cid:durableId="1025593499">
    <w:abstractNumId w:val="1"/>
  </w:num>
  <w:num w:numId="8" w16cid:durableId="415589389">
    <w:abstractNumId w:val="9"/>
  </w:num>
  <w:num w:numId="9" w16cid:durableId="979844677">
    <w:abstractNumId w:val="8"/>
  </w:num>
  <w:num w:numId="10" w16cid:durableId="18867891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762B"/>
    <w:rsid w:val="0007151E"/>
    <w:rsid w:val="00081012"/>
    <w:rsid w:val="000827CA"/>
    <w:rsid w:val="00084D7C"/>
    <w:rsid w:val="0008567D"/>
    <w:rsid w:val="000936AC"/>
    <w:rsid w:val="00095A59"/>
    <w:rsid w:val="000A2134"/>
    <w:rsid w:val="000A2D36"/>
    <w:rsid w:val="000A6F41"/>
    <w:rsid w:val="000B4EE5"/>
    <w:rsid w:val="000B74A1"/>
    <w:rsid w:val="000B757E"/>
    <w:rsid w:val="000C0837"/>
    <w:rsid w:val="000C0B04"/>
    <w:rsid w:val="000C3B7E"/>
    <w:rsid w:val="000D0E95"/>
    <w:rsid w:val="000D13B0"/>
    <w:rsid w:val="000E7E85"/>
    <w:rsid w:val="000F6EA8"/>
    <w:rsid w:val="00101322"/>
    <w:rsid w:val="001029FF"/>
    <w:rsid w:val="00111FEA"/>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3712"/>
    <w:rsid w:val="00186C8F"/>
    <w:rsid w:val="0018753A"/>
    <w:rsid w:val="001924BC"/>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246F"/>
    <w:rsid w:val="0025366D"/>
    <w:rsid w:val="0025366F"/>
    <w:rsid w:val="00256735"/>
    <w:rsid w:val="00257F9E"/>
    <w:rsid w:val="00262634"/>
    <w:rsid w:val="002650C5"/>
    <w:rsid w:val="00275984"/>
    <w:rsid w:val="00280EC9"/>
    <w:rsid w:val="00282BEE"/>
    <w:rsid w:val="002859CC"/>
    <w:rsid w:val="00291D08"/>
    <w:rsid w:val="00293482"/>
    <w:rsid w:val="002A3D7C"/>
    <w:rsid w:val="002A6F9A"/>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1DD5"/>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2E1E"/>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A7C33"/>
    <w:rsid w:val="005B3509"/>
    <w:rsid w:val="005C25A0"/>
    <w:rsid w:val="005D230D"/>
    <w:rsid w:val="005E11DC"/>
    <w:rsid w:val="005E29CE"/>
    <w:rsid w:val="005E3241"/>
    <w:rsid w:val="005E7FB0"/>
    <w:rsid w:val="005F184C"/>
    <w:rsid w:val="005F29DF"/>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14BC"/>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4BB2"/>
    <w:rsid w:val="00766889"/>
    <w:rsid w:val="00766A0D"/>
    <w:rsid w:val="00767D49"/>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271B"/>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0645"/>
    <w:rsid w:val="00B760E1"/>
    <w:rsid w:val="00B82FFC"/>
    <w:rsid w:val="00BA1AB3"/>
    <w:rsid w:val="00BA55B7"/>
    <w:rsid w:val="00BA6421"/>
    <w:rsid w:val="00BA7029"/>
    <w:rsid w:val="00BB21AB"/>
    <w:rsid w:val="00BB4FEC"/>
    <w:rsid w:val="00BC402F"/>
    <w:rsid w:val="00BD0DF5"/>
    <w:rsid w:val="00BD6447"/>
    <w:rsid w:val="00BD7527"/>
    <w:rsid w:val="00BE0C07"/>
    <w:rsid w:val="00BE13EF"/>
    <w:rsid w:val="00BE40A5"/>
    <w:rsid w:val="00BE6454"/>
    <w:rsid w:val="00BF5C56"/>
    <w:rsid w:val="00C01111"/>
    <w:rsid w:val="00C03A1D"/>
    <w:rsid w:val="00C10283"/>
    <w:rsid w:val="00C1187E"/>
    <w:rsid w:val="00C11905"/>
    <w:rsid w:val="00C1438B"/>
    <w:rsid w:val="00C150D6"/>
    <w:rsid w:val="00C178E0"/>
    <w:rsid w:val="00C22886"/>
    <w:rsid w:val="00C25C8F"/>
    <w:rsid w:val="00C263C6"/>
    <w:rsid w:val="00C268B8"/>
    <w:rsid w:val="00C435C6"/>
    <w:rsid w:val="00C544A8"/>
    <w:rsid w:val="00C635B6"/>
    <w:rsid w:val="00C70DFC"/>
    <w:rsid w:val="00C74F74"/>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1FBE"/>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23B9"/>
    <w:rsid w:val="00DB7E1B"/>
    <w:rsid w:val="00DC1D81"/>
    <w:rsid w:val="00DC6FED"/>
    <w:rsid w:val="00DD0C4A"/>
    <w:rsid w:val="00DD274C"/>
    <w:rsid w:val="00DE7D30"/>
    <w:rsid w:val="00DF04E3"/>
    <w:rsid w:val="00E03C32"/>
    <w:rsid w:val="00E142D4"/>
    <w:rsid w:val="00E3111A"/>
    <w:rsid w:val="00E327CD"/>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BE0C0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2</Pages>
  <Words>737</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4935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2025-06-19T13:04:00Z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