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43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5768"/>
      </w:tblGrid>
      <w:tr w:rsidR="001B3243" w:rsidRPr="005219FC" w14:paraId="4159CCB4" w14:textId="77777777" w:rsidTr="005219FC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77242985" w14:textId="77777777" w:rsidR="001B3243" w:rsidRPr="005219FC" w:rsidRDefault="001B3243" w:rsidP="00622F82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1B3243" w:rsidRPr="005219FC" w14:paraId="070875E9" w14:textId="77777777" w:rsidTr="005219FC">
        <w:trPr>
          <w:trHeight w:val="413"/>
        </w:trPr>
        <w:tc>
          <w:tcPr>
            <w:tcW w:w="1266" w:type="pct"/>
          </w:tcPr>
          <w:p w14:paraId="2D0EDE4C" w14:textId="77777777" w:rsidR="001B3243" w:rsidRPr="005219FC" w:rsidRDefault="001B3243" w:rsidP="00622F82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219FC">
              <w:rPr>
                <w:rFonts w:ascii="Arial" w:hAnsi="Arial" w:cs="Arial"/>
                <w:bCs/>
                <w:sz w:val="20"/>
                <w:szCs w:val="20"/>
                <w:lang w:val="en-GB"/>
              </w:rPr>
              <w:t>Book Name: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2D956" w14:textId="77777777" w:rsidR="001B3243" w:rsidRPr="005219FC" w:rsidRDefault="001B3243" w:rsidP="00622F82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5219FC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New Advances in Business, Management and Economics</w:t>
              </w:r>
            </w:hyperlink>
          </w:p>
        </w:tc>
      </w:tr>
      <w:tr w:rsidR="001B3243" w:rsidRPr="005219FC" w14:paraId="36B1B1C5" w14:textId="77777777" w:rsidTr="005219FC">
        <w:trPr>
          <w:trHeight w:val="290"/>
        </w:trPr>
        <w:tc>
          <w:tcPr>
            <w:tcW w:w="1266" w:type="pct"/>
          </w:tcPr>
          <w:p w14:paraId="6AA031ED" w14:textId="77777777" w:rsidR="001B3243" w:rsidRPr="005219FC" w:rsidRDefault="001B3243" w:rsidP="00622F82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219FC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A8397A" w14:textId="77777777" w:rsidR="001B3243" w:rsidRPr="005219FC" w:rsidRDefault="001B3243" w:rsidP="00622F8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5219F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Ms_BPR_5822</w:t>
            </w:r>
          </w:p>
        </w:tc>
      </w:tr>
      <w:tr w:rsidR="001B3243" w:rsidRPr="005219FC" w14:paraId="2CC92239" w14:textId="77777777" w:rsidTr="005219FC">
        <w:trPr>
          <w:trHeight w:val="331"/>
        </w:trPr>
        <w:tc>
          <w:tcPr>
            <w:tcW w:w="1266" w:type="pct"/>
          </w:tcPr>
          <w:p w14:paraId="59FDB219" w14:textId="77777777" w:rsidR="001B3243" w:rsidRPr="005219FC" w:rsidRDefault="001B3243" w:rsidP="00622F82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219F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A6599F" w14:textId="77777777" w:rsidR="001B3243" w:rsidRPr="005219FC" w:rsidRDefault="001B3243" w:rsidP="00622F8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5219FC">
              <w:rPr>
                <w:rFonts w:ascii="Arial" w:hAnsi="Arial" w:cs="Arial"/>
                <w:b/>
                <w:sz w:val="20"/>
                <w:szCs w:val="20"/>
                <w:lang w:val="en-GB"/>
              </w:rPr>
              <w:t>The Crisis: The Relentless Resulting of an Explosive Cycle</w:t>
            </w:r>
          </w:p>
        </w:tc>
      </w:tr>
      <w:tr w:rsidR="001B3243" w:rsidRPr="005219FC" w14:paraId="7B233810" w14:textId="77777777" w:rsidTr="005219FC">
        <w:trPr>
          <w:trHeight w:val="332"/>
        </w:trPr>
        <w:tc>
          <w:tcPr>
            <w:tcW w:w="1266" w:type="pct"/>
          </w:tcPr>
          <w:p w14:paraId="3B32A91E" w14:textId="77777777" w:rsidR="001B3243" w:rsidRPr="005219FC" w:rsidRDefault="001B3243" w:rsidP="00622F82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5219FC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EB785" w14:textId="77777777" w:rsidR="001B3243" w:rsidRPr="005219FC" w:rsidRDefault="001B3243" w:rsidP="00622F8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219FC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112ABA59" w14:textId="77777777" w:rsidR="001B3243" w:rsidRPr="005219FC" w:rsidRDefault="001B3243" w:rsidP="001B3243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F3B979D" w14:textId="77777777" w:rsidR="001B3243" w:rsidRPr="005219FC" w:rsidRDefault="001B3243" w:rsidP="001B3243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1BDE213" w14:textId="77777777" w:rsidR="001B3243" w:rsidRPr="005219FC" w:rsidRDefault="001B3243" w:rsidP="001B3243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3C96A182" w14:textId="77777777" w:rsidR="001B3243" w:rsidRPr="005219FC" w:rsidRDefault="001B3243" w:rsidP="001B3243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5219FC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79BED150" w14:textId="77777777" w:rsidR="001B3243" w:rsidRPr="005219FC" w:rsidRDefault="001B3243" w:rsidP="001B3243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2870E925" w14:textId="77777777" w:rsidR="001B3243" w:rsidRPr="005219FC" w:rsidRDefault="001B3243" w:rsidP="001B3243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5219FC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0EACE651" w14:textId="77777777" w:rsidR="001B3243" w:rsidRPr="005219FC" w:rsidRDefault="001B3243" w:rsidP="001B3243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5219FC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0DD2F89" wp14:editId="70758DEF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11430" t="7620" r="12700" b="825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3CF70F" w14:textId="77777777" w:rsidR="001B3243" w:rsidRPr="007B54A4" w:rsidRDefault="001B3243" w:rsidP="001B3243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60DEFD59" w14:textId="77777777" w:rsidR="001B3243" w:rsidRDefault="001B3243" w:rsidP="001B3243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65AA3425" w14:textId="77777777" w:rsidR="001B3243" w:rsidRPr="00640538" w:rsidRDefault="001B3243" w:rsidP="001B3243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4D9F5019" w14:textId="77777777" w:rsidR="001B3243" w:rsidRPr="00640538" w:rsidRDefault="001B3243" w:rsidP="001B3243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3D0B50E" w14:textId="77777777" w:rsidR="001B3243" w:rsidRDefault="001B3243" w:rsidP="001B3243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A53625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International Journal of Financial Research</w:t>
                            </w: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5</w:t>
                            </w: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3</w:t>
                            </w: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):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68-72, 2014</w:t>
                            </w: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.</w:t>
                            </w:r>
                          </w:p>
                          <w:p w14:paraId="28BEE275" w14:textId="77777777" w:rsidR="001B3243" w:rsidRPr="007B54A4" w:rsidRDefault="001B3243" w:rsidP="001B3243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D</w:t>
                            </w:r>
                            <w:r w:rsidRPr="00A53625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oi:10.5430/ijfr.v5n3p68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DD2F89" id="Rectangle 1" o:spid="_x0000_s1026" style="position:absolute;left:0;text-align:left;margin-left:-9.6pt;margin-top:14.25pt;width:1071.35pt;height:1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YUEAIAACMEAAAOAAAAZHJzL2Uyb0RvYy54bWysU1Fv0zAQfkfiP1h+p0m6tnRR02nqKEIa&#10;A2nwA1zHSSwcnzm7Tcav5+x2XQWIB0QerLvc+bvvvjuvbsbesINCr8FWvJjknCkroda2rfjXL9s3&#10;S858ELYWBqyq+JPy/Gb9+tVqcKWaQgemVsgIxPpycBXvQnBllnnZqV74CThlKdgA9iKQi21WoxgI&#10;vTfZNM8X2QBYOwSpvKe/d8cgXyf8plEyfGoarwIzFSduIZ2Yzl08s/VKlC0K12l5oiH+gUUvtKWi&#10;Z6g7EQTbo/4NqtcSwUMTJhL6DJpGS5V6oG6K/JduHjvhVOqFxPHuLJP/f7Dy4fDoPmOk7t09yG+e&#10;Wdh0wrbqFhGGTomayhVRqGxwvjxfiI6nq2w3fISaRiv2AZIGY4N9BKTu2JikfjpLrcbAJP0srhb5&#10;opjNOZMULObL2dV0noqI8vm+Qx/eK+hZNCqONMyELw73PkQ+onxOSfzB6HqrjUkOtruNQXYQNPht&#10;+k7o/jLNWDZU/HpOtf8OkafvTxC9DrTBRvcVX56TRBmFe2frtF9BaHO0ibKxJyWjeHFPfRnG3UiJ&#10;0dxB/USaIhw3lV4WGR3gD84G2tKK++97gYoz88HSXK6L2SyudXJm87dTcvAysruMCCsJquKBs6O5&#10;CcensHeo244qFUkGC7c0y0YnkV9YnXjTJibtT68mrvqln7Je3vb6JwAAAP//AwBQSwMEFAAGAAgA&#10;AAAhABLXqpPgAAAACwEAAA8AAABkcnMvZG93bnJldi54bWxMj8FOwzAMhu9IvENkJG5b0kxA1zWd&#10;EGhIHLfuwi1tQtvROFWTboWnx5zG7bf86ffnfDu7np3tGDqPCpKlAGax9qbDRsGx3C1SYCFqNLr3&#10;aBV82wDb4vYm15nxF9zb8yE2jEowZFpBG+OQcR7q1jodln6wSLtPPzodaRwbbkZ9oXLXcynEI3e6&#10;Q7rQ6sG+tLb+OkxOQdXJo/7Zl2/CrXer+D6Xp+njVan7u/l5AyzaOV5h+NMndSjIqfITmsB6BYtk&#10;LQlVINMHYATIRK4oVZSeUgG8yPn/H4pfAAAA//8DAFBLAQItABQABgAIAAAAIQC2gziS/gAAAOEB&#10;AAATAAAAAAAAAAAAAAAAAAAAAABbQ29udGVudF9UeXBlc10ueG1sUEsBAi0AFAAGAAgAAAAhADj9&#10;If/WAAAAlAEAAAsAAAAAAAAAAAAAAAAALwEAAF9yZWxzLy5yZWxzUEsBAi0AFAAGAAgAAAAhAOBX&#10;NhQQAgAAIwQAAA4AAAAAAAAAAAAAAAAALgIAAGRycy9lMm9Eb2MueG1sUEsBAi0AFAAGAAgAAAAh&#10;ABLXqpPgAAAACwEAAA8AAAAAAAAAAAAAAAAAagQAAGRycy9kb3ducmV2LnhtbFBLBQYAAAAABAAE&#10;APMAAAB3BQAAAAA=&#10;">
                <v:textbox>
                  <w:txbxContent>
                    <w:p w14:paraId="7F3CF70F" w14:textId="77777777" w:rsidR="001B3243" w:rsidRPr="007B54A4" w:rsidRDefault="001B3243" w:rsidP="001B3243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60DEFD59" w14:textId="77777777" w:rsidR="001B3243" w:rsidRDefault="001B3243" w:rsidP="001B3243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65AA3425" w14:textId="77777777" w:rsidR="001B3243" w:rsidRPr="00640538" w:rsidRDefault="001B3243" w:rsidP="001B3243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4D9F5019" w14:textId="77777777" w:rsidR="001B3243" w:rsidRPr="00640538" w:rsidRDefault="001B3243" w:rsidP="001B3243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73D0B50E" w14:textId="77777777" w:rsidR="001B3243" w:rsidRDefault="001B3243" w:rsidP="001B3243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A53625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International Journal of Financial Research</w:t>
                      </w: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5</w:t>
                      </w: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(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3</w:t>
                      </w: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):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68-72, 2014</w:t>
                      </w: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.</w:t>
                      </w:r>
                    </w:p>
                    <w:p w14:paraId="28BEE275" w14:textId="77777777" w:rsidR="001B3243" w:rsidRPr="007B54A4" w:rsidRDefault="001B3243" w:rsidP="001B3243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D</w:t>
                      </w:r>
                      <w:r w:rsidRPr="00A53625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oi:10.5430/ijfr.v5n3p68</w:t>
                      </w:r>
                    </w:p>
                  </w:txbxContent>
                </v:textbox>
              </v:rect>
            </w:pict>
          </mc:Fallback>
        </mc:AlternateContent>
      </w:r>
    </w:p>
    <w:p w14:paraId="1A0C7BE8" w14:textId="77777777" w:rsidR="001B3243" w:rsidRPr="005219FC" w:rsidRDefault="001B3243" w:rsidP="001B3243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5219FC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6BFA3BE2" w14:textId="77777777" w:rsidR="001B3243" w:rsidRPr="005219FC" w:rsidRDefault="001B3243" w:rsidP="001B3243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1B3243" w:rsidRPr="005219FC" w14:paraId="0C4DE6A6" w14:textId="77777777" w:rsidTr="00622F82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79D84DAD" w14:textId="77777777" w:rsidR="001B3243" w:rsidRPr="005219FC" w:rsidRDefault="001B3243" w:rsidP="00622F82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219FC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5219FC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7A28DA5C" w14:textId="77777777" w:rsidR="001B3243" w:rsidRPr="005219FC" w:rsidRDefault="001B3243" w:rsidP="00622F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1B3243" w:rsidRPr="005219FC" w14:paraId="1FB6B288" w14:textId="77777777" w:rsidTr="00622F82">
        <w:tc>
          <w:tcPr>
            <w:tcW w:w="1265" w:type="pct"/>
            <w:noWrap/>
          </w:tcPr>
          <w:p w14:paraId="23961F16" w14:textId="77777777" w:rsidR="001B3243" w:rsidRPr="005219FC" w:rsidRDefault="001B3243" w:rsidP="00622F82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1334BFC" w14:textId="77777777" w:rsidR="001B3243" w:rsidRPr="005219FC" w:rsidRDefault="001B3243" w:rsidP="00622F82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219FC">
              <w:rPr>
                <w:rFonts w:ascii="Arial" w:hAnsi="Arial" w:cs="Arial"/>
                <w:lang w:val="en-GB"/>
              </w:rPr>
              <w:t>Reviewer’s comment</w:t>
            </w:r>
          </w:p>
          <w:p w14:paraId="37F6D6D8" w14:textId="77777777" w:rsidR="001B3243" w:rsidRPr="005219FC" w:rsidRDefault="001B3243" w:rsidP="00622F8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219FC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139CDD36" w14:textId="77777777" w:rsidR="001B3243" w:rsidRPr="005219FC" w:rsidRDefault="001B3243" w:rsidP="00622F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DF11B3" w14:textId="77777777" w:rsidR="001B3243" w:rsidRPr="005219FC" w:rsidRDefault="001B3243" w:rsidP="00622F82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5219FC">
              <w:rPr>
                <w:rFonts w:ascii="Arial" w:hAnsi="Arial" w:cs="Arial"/>
                <w:lang w:val="en-GB"/>
              </w:rPr>
              <w:t>Author’s Feedback</w:t>
            </w:r>
            <w:r w:rsidRPr="005219FC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5219FC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1B3243" w:rsidRPr="005219FC" w14:paraId="72C107DF" w14:textId="77777777" w:rsidTr="00622F82">
        <w:trPr>
          <w:trHeight w:val="1264"/>
        </w:trPr>
        <w:tc>
          <w:tcPr>
            <w:tcW w:w="1265" w:type="pct"/>
            <w:noWrap/>
          </w:tcPr>
          <w:p w14:paraId="3EEBCF37" w14:textId="77777777" w:rsidR="001B3243" w:rsidRPr="005219FC" w:rsidRDefault="001B3243" w:rsidP="00622F8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19F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77795994" w14:textId="77777777" w:rsidR="001B3243" w:rsidRPr="005219FC" w:rsidRDefault="001B3243" w:rsidP="00622F82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56E727D" w14:textId="77777777" w:rsidR="001B3243" w:rsidRPr="005219FC" w:rsidRDefault="001B3243" w:rsidP="00622F82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19F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paper covers a comprehensive literature </w:t>
            </w:r>
            <w:proofErr w:type="spellStart"/>
            <w:r w:rsidRPr="005219F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survery</w:t>
            </w:r>
            <w:proofErr w:type="spellEnd"/>
            <w:r w:rsidRPr="005219F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on theories based on bubbles and crisis.</w:t>
            </w:r>
          </w:p>
          <w:p w14:paraId="792AD24A" w14:textId="77777777" w:rsidR="001B3243" w:rsidRPr="005219FC" w:rsidRDefault="001B3243" w:rsidP="00622F82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19F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idea of the paper is based on subprime crisis, which is a rising topic in scientific community</w:t>
            </w:r>
          </w:p>
        </w:tc>
        <w:tc>
          <w:tcPr>
            <w:tcW w:w="1523" w:type="pct"/>
          </w:tcPr>
          <w:p w14:paraId="7AD25984" w14:textId="77777777" w:rsidR="001B3243" w:rsidRPr="005219FC" w:rsidRDefault="001B3243" w:rsidP="00622F82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1B3243" w:rsidRPr="005219FC" w14:paraId="0C7B9BFC" w14:textId="77777777" w:rsidTr="00622F82">
        <w:trPr>
          <w:trHeight w:val="1262"/>
        </w:trPr>
        <w:tc>
          <w:tcPr>
            <w:tcW w:w="1265" w:type="pct"/>
            <w:noWrap/>
          </w:tcPr>
          <w:p w14:paraId="7257FE01" w14:textId="77777777" w:rsidR="001B3243" w:rsidRPr="005219FC" w:rsidRDefault="001B3243" w:rsidP="00622F8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19F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4B86047" w14:textId="77777777" w:rsidR="001B3243" w:rsidRPr="005219FC" w:rsidRDefault="001B3243" w:rsidP="00622F8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19F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20525DA2" w14:textId="77777777" w:rsidR="001B3243" w:rsidRPr="005219FC" w:rsidRDefault="001B3243" w:rsidP="00622F82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12DEE187" w14:textId="77777777" w:rsidR="001B3243" w:rsidRPr="005219FC" w:rsidRDefault="001B3243" w:rsidP="00622F8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19F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title of the paper is quite generic, as the paper is only concerned with crisis in USA.</w:t>
            </w:r>
          </w:p>
          <w:p w14:paraId="0B7EAB13" w14:textId="77777777" w:rsidR="001B3243" w:rsidRPr="005219FC" w:rsidRDefault="001B3243" w:rsidP="00622F82">
            <w:pPr>
              <w:pStyle w:val="Title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219F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An alternate title can be:</w:t>
            </w:r>
            <w:r w:rsidRPr="005219F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br/>
            </w:r>
            <w:r w:rsidRPr="005219FC">
              <w:rPr>
                <w:rFonts w:ascii="Arial" w:hAnsi="Arial" w:cs="Arial"/>
                <w:b/>
                <w:bCs/>
                <w:sz w:val="20"/>
                <w:szCs w:val="20"/>
              </w:rPr>
              <w:t>The</w:t>
            </w:r>
            <w:r w:rsidRPr="005219FC"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5219FC">
              <w:rPr>
                <w:rFonts w:ascii="Arial" w:hAnsi="Arial" w:cs="Arial"/>
                <w:b/>
                <w:bCs/>
                <w:sz w:val="20"/>
                <w:szCs w:val="20"/>
              </w:rPr>
              <w:t>Crisis:</w:t>
            </w:r>
            <w:r w:rsidRPr="005219FC">
              <w:rPr>
                <w:rFonts w:ascii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5219FC">
              <w:rPr>
                <w:rFonts w:ascii="Arial" w:hAnsi="Arial" w:cs="Arial"/>
                <w:b/>
                <w:bCs/>
                <w:sz w:val="20"/>
                <w:szCs w:val="20"/>
              </w:rPr>
              <w:t>The</w:t>
            </w:r>
            <w:r w:rsidRPr="005219FC">
              <w:rPr>
                <w:rFonts w:ascii="Arial" w:hAnsi="Arial" w:cs="Arial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5219FC">
              <w:rPr>
                <w:rFonts w:ascii="Arial" w:hAnsi="Arial" w:cs="Arial"/>
                <w:b/>
                <w:bCs/>
                <w:sz w:val="20"/>
                <w:szCs w:val="20"/>
              </w:rPr>
              <w:t>Relentless</w:t>
            </w:r>
            <w:r w:rsidRPr="005219FC"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5219FC">
              <w:rPr>
                <w:rFonts w:ascii="Arial" w:hAnsi="Arial" w:cs="Arial"/>
                <w:b/>
                <w:bCs/>
                <w:sz w:val="20"/>
                <w:szCs w:val="20"/>
              </w:rPr>
              <w:t>Resulting</w:t>
            </w:r>
            <w:r w:rsidRPr="005219FC"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5219FC">
              <w:rPr>
                <w:rFonts w:ascii="Arial" w:hAnsi="Arial" w:cs="Arial"/>
                <w:b/>
                <w:bCs/>
                <w:sz w:val="20"/>
                <w:szCs w:val="20"/>
              </w:rPr>
              <w:t>of</w:t>
            </w:r>
            <w:r w:rsidRPr="005219FC">
              <w:rPr>
                <w:rFonts w:ascii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5219FC">
              <w:rPr>
                <w:rFonts w:ascii="Arial" w:hAnsi="Arial" w:cs="Arial"/>
                <w:b/>
                <w:bCs/>
                <w:sz w:val="20"/>
                <w:szCs w:val="20"/>
              </w:rPr>
              <w:t>an</w:t>
            </w:r>
            <w:r w:rsidRPr="005219FC">
              <w:rPr>
                <w:rFonts w:ascii="Arial" w:hAnsi="Arial" w:cs="Arial"/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5219FC">
              <w:rPr>
                <w:rFonts w:ascii="Arial" w:hAnsi="Arial" w:cs="Arial"/>
                <w:b/>
                <w:bCs/>
                <w:sz w:val="20"/>
                <w:szCs w:val="20"/>
              </w:rPr>
              <w:t>Explosive</w:t>
            </w:r>
            <w:r w:rsidRPr="005219FC">
              <w:rPr>
                <w:rFonts w:ascii="Arial" w:hAnsi="Arial" w:cs="Arial"/>
                <w:b/>
                <w:bCs/>
                <w:spacing w:val="-4"/>
                <w:sz w:val="20"/>
                <w:szCs w:val="20"/>
              </w:rPr>
              <w:t xml:space="preserve"> </w:t>
            </w:r>
            <w:r w:rsidRPr="005219FC">
              <w:rPr>
                <w:rFonts w:ascii="Arial" w:hAnsi="Arial" w:cs="Arial"/>
                <w:b/>
                <w:bCs/>
                <w:spacing w:val="-2"/>
                <w:sz w:val="20"/>
                <w:szCs w:val="20"/>
              </w:rPr>
              <w:t>Cycle in USA</w:t>
            </w:r>
          </w:p>
          <w:p w14:paraId="15759FC4" w14:textId="77777777" w:rsidR="001B3243" w:rsidRPr="005219FC" w:rsidRDefault="001B3243" w:rsidP="00622F8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3" w:type="pct"/>
          </w:tcPr>
          <w:p w14:paraId="5C7EEDF4" w14:textId="77777777" w:rsidR="001B3243" w:rsidRPr="005219FC" w:rsidRDefault="001B3243" w:rsidP="00622F82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1B3243" w:rsidRPr="005219FC" w14:paraId="49250182" w14:textId="77777777" w:rsidTr="00622F82">
        <w:trPr>
          <w:trHeight w:val="1262"/>
        </w:trPr>
        <w:tc>
          <w:tcPr>
            <w:tcW w:w="1265" w:type="pct"/>
            <w:noWrap/>
          </w:tcPr>
          <w:p w14:paraId="7D1BCD10" w14:textId="77777777" w:rsidR="001B3243" w:rsidRPr="005219FC" w:rsidRDefault="001B3243" w:rsidP="00622F82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5219FC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2E96D9B2" w14:textId="77777777" w:rsidR="001B3243" w:rsidRPr="005219FC" w:rsidRDefault="001B3243" w:rsidP="00622F82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6C2A574E" w14:textId="77777777" w:rsidR="001B3243" w:rsidRPr="005219FC" w:rsidRDefault="001B3243" w:rsidP="001B324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19F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abstract should be more elaborate.</w:t>
            </w:r>
          </w:p>
          <w:p w14:paraId="2F643CC7" w14:textId="77777777" w:rsidR="001B3243" w:rsidRPr="005219FC" w:rsidRDefault="001B3243" w:rsidP="001B3243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19F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Though the authors claim that their analysis clearly states </w:t>
            </w:r>
            <w:r w:rsidRPr="005219FC">
              <w:rPr>
                <w:rFonts w:ascii="Arial" w:hAnsi="Arial" w:cs="Arial"/>
                <w:b/>
                <w:bCs/>
                <w:sz w:val="20"/>
                <w:szCs w:val="20"/>
              </w:rPr>
              <w:t>that</w:t>
            </w:r>
            <w:r w:rsidRPr="005219FC">
              <w:rPr>
                <w:rFonts w:ascii="Arial" w:hAnsi="Arial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5219FC">
              <w:rPr>
                <w:rFonts w:ascii="Arial" w:hAnsi="Arial" w:cs="Arial"/>
                <w:b/>
                <w:bCs/>
                <w:sz w:val="20"/>
                <w:szCs w:val="20"/>
              </w:rPr>
              <w:t>the</w:t>
            </w:r>
            <w:r w:rsidRPr="005219FC">
              <w:rPr>
                <w:rFonts w:ascii="Arial" w:hAnsi="Arial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5219FC">
              <w:rPr>
                <w:rFonts w:ascii="Arial" w:hAnsi="Arial" w:cs="Arial"/>
                <w:b/>
                <w:bCs/>
                <w:sz w:val="20"/>
                <w:szCs w:val="20"/>
              </w:rPr>
              <w:t>optimistic</w:t>
            </w:r>
            <w:r w:rsidRPr="005219FC">
              <w:rPr>
                <w:rFonts w:ascii="Arial" w:hAnsi="Arial" w:cs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5219FC">
              <w:rPr>
                <w:rFonts w:ascii="Arial" w:hAnsi="Arial" w:cs="Arial"/>
                <w:b/>
                <w:bCs/>
                <w:sz w:val="20"/>
                <w:szCs w:val="20"/>
              </w:rPr>
              <w:t>and</w:t>
            </w:r>
            <w:r w:rsidRPr="005219FC">
              <w:rPr>
                <w:rFonts w:ascii="Arial" w:hAnsi="Arial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5219FC">
              <w:rPr>
                <w:rFonts w:ascii="Arial" w:hAnsi="Arial" w:cs="Arial"/>
                <w:b/>
                <w:bCs/>
                <w:sz w:val="20"/>
                <w:szCs w:val="20"/>
              </w:rPr>
              <w:t>“sheep-like”</w:t>
            </w:r>
            <w:r w:rsidRPr="005219FC">
              <w:rPr>
                <w:rFonts w:ascii="Arial" w:hAnsi="Arial" w:cs="Arial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5219FC">
              <w:rPr>
                <w:rFonts w:ascii="Arial" w:hAnsi="Arial" w:cs="Arial"/>
                <w:b/>
                <w:bCs/>
                <w:sz w:val="20"/>
                <w:szCs w:val="20"/>
              </w:rPr>
              <w:t>behavior on the financial market, in reality, the concept is not fully clear from the paper.</w:t>
            </w:r>
          </w:p>
        </w:tc>
        <w:tc>
          <w:tcPr>
            <w:tcW w:w="1523" w:type="pct"/>
          </w:tcPr>
          <w:p w14:paraId="337C786F" w14:textId="77777777" w:rsidR="001B3243" w:rsidRPr="005219FC" w:rsidRDefault="001B3243" w:rsidP="00622F82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1B3243" w:rsidRPr="005219FC" w14:paraId="5A85301B" w14:textId="77777777" w:rsidTr="00622F82">
        <w:trPr>
          <w:trHeight w:val="859"/>
        </w:trPr>
        <w:tc>
          <w:tcPr>
            <w:tcW w:w="1265" w:type="pct"/>
            <w:noWrap/>
          </w:tcPr>
          <w:p w14:paraId="2BB7A122" w14:textId="77777777" w:rsidR="001B3243" w:rsidRPr="005219FC" w:rsidRDefault="001B3243" w:rsidP="00622F8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219F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3EAD6513" w14:textId="77777777" w:rsidR="001B3243" w:rsidRPr="005219FC" w:rsidRDefault="001B3243" w:rsidP="00622F82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19F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manuscript is based on classical analysis from previous authors such as </w:t>
            </w:r>
            <w:r w:rsidRPr="005219F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Schumpeter’s innovation cycles and it focuses on topic such as </w:t>
            </w:r>
            <w:proofErr w:type="spellStart"/>
            <w:r w:rsidRPr="005219FC">
              <w:rPr>
                <w:rFonts w:ascii="Arial" w:hAnsi="Arial" w:cs="Arial"/>
                <w:b/>
                <w:bCs/>
                <w:sz w:val="20"/>
                <w:szCs w:val="20"/>
              </w:rPr>
              <w:t>Tulipmania</w:t>
            </w:r>
            <w:proofErr w:type="spellEnd"/>
            <w:r w:rsidRPr="005219F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bubbles. </w:t>
            </w:r>
            <w:proofErr w:type="gramStart"/>
            <w:r w:rsidRPr="005219FC">
              <w:rPr>
                <w:rFonts w:ascii="Arial" w:hAnsi="Arial" w:cs="Arial"/>
                <w:b/>
                <w:bCs/>
                <w:sz w:val="20"/>
                <w:szCs w:val="20"/>
              </w:rPr>
              <w:t>So</w:t>
            </w:r>
            <w:proofErr w:type="gramEnd"/>
            <w:r w:rsidRPr="005219F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it is scientifically correct.</w:t>
            </w:r>
          </w:p>
        </w:tc>
        <w:tc>
          <w:tcPr>
            <w:tcW w:w="1523" w:type="pct"/>
          </w:tcPr>
          <w:p w14:paraId="1D0B6DEF" w14:textId="77777777" w:rsidR="001B3243" w:rsidRPr="005219FC" w:rsidRDefault="001B3243" w:rsidP="00622F82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1B3243" w:rsidRPr="005219FC" w14:paraId="5FB63ACE" w14:textId="77777777" w:rsidTr="00622F82">
        <w:trPr>
          <w:trHeight w:val="703"/>
        </w:trPr>
        <w:tc>
          <w:tcPr>
            <w:tcW w:w="1265" w:type="pct"/>
            <w:noWrap/>
          </w:tcPr>
          <w:p w14:paraId="4293642F" w14:textId="77777777" w:rsidR="001B3243" w:rsidRPr="005219FC" w:rsidRDefault="001B3243" w:rsidP="00622F8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19F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2B7739E4" w14:textId="77777777" w:rsidR="001B3243" w:rsidRPr="005219FC" w:rsidRDefault="001B3243" w:rsidP="00622F8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219FC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17F49900" w14:textId="77777777" w:rsidR="001B3243" w:rsidRPr="005219FC" w:rsidRDefault="004242BD" w:rsidP="00622F82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219F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9E5F2E" w14:textId="77777777" w:rsidR="001B3243" w:rsidRPr="005219FC" w:rsidRDefault="001B3243" w:rsidP="00622F82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1B3243" w:rsidRPr="005219FC" w14:paraId="306A2B5C" w14:textId="77777777" w:rsidTr="00622F82">
        <w:trPr>
          <w:trHeight w:val="386"/>
        </w:trPr>
        <w:tc>
          <w:tcPr>
            <w:tcW w:w="1265" w:type="pct"/>
            <w:noWrap/>
          </w:tcPr>
          <w:p w14:paraId="6CFADB88" w14:textId="77777777" w:rsidR="001B3243" w:rsidRPr="005219FC" w:rsidRDefault="001B3243" w:rsidP="00622F82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6EC4E36B" w14:textId="77777777" w:rsidR="001B3243" w:rsidRPr="005219FC" w:rsidRDefault="001B3243" w:rsidP="00622F82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5219FC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1255792F" w14:textId="77777777" w:rsidR="001B3243" w:rsidRPr="005219FC" w:rsidRDefault="001B3243" w:rsidP="00622F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416B68B" w14:textId="77777777" w:rsidR="001B3243" w:rsidRPr="005219FC" w:rsidRDefault="001B3243" w:rsidP="00622F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219FC">
              <w:rPr>
                <w:rFonts w:ascii="Arial" w:hAnsi="Arial" w:cs="Arial"/>
                <w:sz w:val="20"/>
                <w:szCs w:val="20"/>
                <w:lang w:val="en-GB"/>
              </w:rPr>
              <w:t xml:space="preserve">The English is correct. But the authors should focus on more styling such as using bullet points (e.g. in </w:t>
            </w:r>
            <w:r w:rsidRPr="005219FC">
              <w:rPr>
                <w:rFonts w:ascii="Arial" w:hAnsi="Arial" w:cs="Arial"/>
                <w:sz w:val="20"/>
                <w:szCs w:val="20"/>
              </w:rPr>
              <w:t>Kindleberger 5 phases)</w:t>
            </w:r>
          </w:p>
        </w:tc>
        <w:tc>
          <w:tcPr>
            <w:tcW w:w="1523" w:type="pct"/>
          </w:tcPr>
          <w:p w14:paraId="2665F4B9" w14:textId="77777777" w:rsidR="001B3243" w:rsidRPr="005219FC" w:rsidRDefault="001B3243" w:rsidP="00622F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1B3243" w:rsidRPr="005219FC" w14:paraId="7A5B002B" w14:textId="77777777" w:rsidTr="00622F82">
        <w:trPr>
          <w:trHeight w:val="1178"/>
        </w:trPr>
        <w:tc>
          <w:tcPr>
            <w:tcW w:w="1265" w:type="pct"/>
            <w:noWrap/>
          </w:tcPr>
          <w:p w14:paraId="740E2D34" w14:textId="77777777" w:rsidR="001B3243" w:rsidRPr="005219FC" w:rsidRDefault="001B3243" w:rsidP="00622F82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5219FC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5219FC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5219FC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5EE91A5A" w14:textId="77777777" w:rsidR="001B3243" w:rsidRPr="005219FC" w:rsidRDefault="001B3243" w:rsidP="00622F82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2FA4CF47" w14:textId="77777777" w:rsidR="001B3243" w:rsidRPr="005219FC" w:rsidRDefault="001B3243" w:rsidP="00622F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0B0B5CD" w14:textId="77777777" w:rsidR="001B3243" w:rsidRPr="005219FC" w:rsidRDefault="001B3243" w:rsidP="001B3243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219FC">
              <w:rPr>
                <w:rFonts w:ascii="Arial" w:hAnsi="Arial" w:cs="Arial"/>
                <w:sz w:val="20"/>
                <w:szCs w:val="20"/>
              </w:rPr>
              <w:t xml:space="preserve">Though the paper claims “to analyze the causes that led to the subprime </w:t>
            </w:r>
            <w:proofErr w:type="spellStart"/>
            <w:r w:rsidRPr="005219FC">
              <w:rPr>
                <w:rFonts w:ascii="Arial" w:hAnsi="Arial" w:cs="Arial"/>
                <w:sz w:val="20"/>
                <w:szCs w:val="20"/>
              </w:rPr>
              <w:t>crisi</w:t>
            </w:r>
            <w:proofErr w:type="spellEnd"/>
            <w:r w:rsidRPr="005219FC">
              <w:rPr>
                <w:rFonts w:ascii="Arial" w:hAnsi="Arial" w:cs="Arial"/>
                <w:sz w:val="20"/>
                <w:szCs w:val="20"/>
              </w:rPr>
              <w:t xml:space="preserve">,” but in </w:t>
            </w:r>
            <w:proofErr w:type="gramStart"/>
            <w:r w:rsidRPr="005219FC">
              <w:rPr>
                <w:rFonts w:ascii="Arial" w:hAnsi="Arial" w:cs="Arial"/>
                <w:sz w:val="20"/>
                <w:szCs w:val="20"/>
              </w:rPr>
              <w:t>reality</w:t>
            </w:r>
            <w:proofErr w:type="gramEnd"/>
            <w:r w:rsidRPr="005219FC">
              <w:rPr>
                <w:rFonts w:ascii="Arial" w:hAnsi="Arial" w:cs="Arial"/>
                <w:sz w:val="20"/>
                <w:szCs w:val="20"/>
              </w:rPr>
              <w:t xml:space="preserve"> it does not formulate any testable hypothesis Rather, it is mostly focused on previous analysis.</w:t>
            </w:r>
          </w:p>
          <w:p w14:paraId="763B5F99" w14:textId="77777777" w:rsidR="001B3243" w:rsidRPr="005219FC" w:rsidRDefault="001B3243" w:rsidP="001B3243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219FC">
              <w:rPr>
                <w:rFonts w:ascii="Arial" w:hAnsi="Arial" w:cs="Arial"/>
                <w:sz w:val="20"/>
                <w:szCs w:val="20"/>
              </w:rPr>
              <w:t>The authors have tried to come up with a conclusion based on previous analysis without providing any new meaningful analysis of their own.</w:t>
            </w:r>
          </w:p>
          <w:p w14:paraId="5ECF6086" w14:textId="77777777" w:rsidR="001B3243" w:rsidRPr="005219FC" w:rsidRDefault="001B3243" w:rsidP="001B3243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219FC">
              <w:rPr>
                <w:rFonts w:ascii="Arial" w:hAnsi="Arial" w:cs="Arial"/>
                <w:sz w:val="20"/>
                <w:szCs w:val="20"/>
              </w:rPr>
              <w:t>There is no data, charts, or econometric evidence to support the progress and conclusion of the paper.</w:t>
            </w:r>
          </w:p>
          <w:p w14:paraId="54B6DCE7" w14:textId="77777777" w:rsidR="001B3243" w:rsidRPr="005219FC" w:rsidRDefault="001B3243" w:rsidP="001B3243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219FC">
              <w:rPr>
                <w:rFonts w:ascii="Arial" w:hAnsi="Arial" w:cs="Arial"/>
                <w:sz w:val="20"/>
                <w:szCs w:val="20"/>
              </w:rPr>
              <w:t>The conclusion is not clear.</w:t>
            </w:r>
          </w:p>
          <w:p w14:paraId="06457D29" w14:textId="77777777" w:rsidR="001B3243" w:rsidRPr="005219FC" w:rsidRDefault="001B3243" w:rsidP="001B3243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219FC">
              <w:rPr>
                <w:rFonts w:ascii="Arial" w:hAnsi="Arial" w:cs="Arial"/>
                <w:sz w:val="20"/>
                <w:szCs w:val="20"/>
              </w:rPr>
              <w:t>The authors have done good job with literature analysis.</w:t>
            </w:r>
          </w:p>
          <w:p w14:paraId="32DF4F4F" w14:textId="77777777" w:rsidR="001B3243" w:rsidRPr="005219FC" w:rsidRDefault="001B3243" w:rsidP="00622F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BF25321" w14:textId="77777777" w:rsidR="001B3243" w:rsidRPr="005219FC" w:rsidRDefault="001B3243" w:rsidP="00622F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A6BF320" w14:textId="77777777" w:rsidR="001B3243" w:rsidRPr="005219FC" w:rsidRDefault="001B3243" w:rsidP="00622F8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102260E5" w14:textId="77777777" w:rsidR="001B3243" w:rsidRPr="005219FC" w:rsidRDefault="001B3243" w:rsidP="001B3243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1EBDAA1" w14:textId="77777777" w:rsidR="001B3243" w:rsidRPr="005219FC" w:rsidRDefault="001B3243" w:rsidP="001B3243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02F1720" w14:textId="77777777" w:rsidR="001B3243" w:rsidRPr="005219FC" w:rsidRDefault="001B3243" w:rsidP="001B3243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996E8C9" w14:textId="77777777" w:rsidR="001B3243" w:rsidRPr="005219FC" w:rsidRDefault="001B3243" w:rsidP="001B3243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D6D4FC5" w14:textId="77777777" w:rsidR="001B3243" w:rsidRPr="005219FC" w:rsidRDefault="001B3243" w:rsidP="001B3243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9A0FDC" w14:textId="77777777" w:rsidR="001B3243" w:rsidRPr="005219FC" w:rsidRDefault="001B3243" w:rsidP="001B3243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25F35DA" w14:textId="77777777" w:rsidR="001B3243" w:rsidRPr="005219FC" w:rsidRDefault="001B3243" w:rsidP="001B3243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9A1B840" w14:textId="77777777" w:rsidR="001B3243" w:rsidRPr="005219FC" w:rsidRDefault="001B3243" w:rsidP="001B3243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C2630BE" w14:textId="77777777" w:rsidR="001B3243" w:rsidRPr="005219FC" w:rsidRDefault="001B3243" w:rsidP="001B3243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028930F" w14:textId="77777777" w:rsidR="001B3243" w:rsidRPr="005219FC" w:rsidRDefault="001B3243" w:rsidP="001B3243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E19CF27" w14:textId="77777777" w:rsidR="001B3243" w:rsidRPr="005219FC" w:rsidRDefault="001B3243" w:rsidP="001B3243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F2CD08D" w14:textId="77777777" w:rsidR="001B3243" w:rsidRPr="005219FC" w:rsidRDefault="001B3243" w:rsidP="001B3243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1B3243" w:rsidRPr="005219FC" w14:paraId="193BBD49" w14:textId="77777777" w:rsidTr="00622F82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4992B4" w14:textId="77777777" w:rsidR="001B3243" w:rsidRPr="005219FC" w:rsidRDefault="001B3243" w:rsidP="00622F8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5219FC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5219FC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028DE94C" w14:textId="77777777" w:rsidR="001B3243" w:rsidRPr="005219FC" w:rsidRDefault="001B3243" w:rsidP="00622F8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1B3243" w:rsidRPr="005219FC" w14:paraId="09042900" w14:textId="77777777" w:rsidTr="00622F82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96799" w14:textId="77777777" w:rsidR="001B3243" w:rsidRPr="005219FC" w:rsidRDefault="001B3243" w:rsidP="00622F8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82D66" w14:textId="77777777" w:rsidR="001B3243" w:rsidRPr="005219FC" w:rsidRDefault="001B3243" w:rsidP="00622F82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219FC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45A29392" w14:textId="77777777" w:rsidR="001B3243" w:rsidRPr="005219FC" w:rsidRDefault="001B3243" w:rsidP="00622F82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5219FC">
              <w:rPr>
                <w:rFonts w:ascii="Arial" w:hAnsi="Arial" w:cs="Arial"/>
                <w:lang w:val="en-GB"/>
              </w:rPr>
              <w:t>Author’s comment</w:t>
            </w:r>
            <w:r w:rsidRPr="005219FC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5219FC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1B3243" w:rsidRPr="005219FC" w14:paraId="7B36BA68" w14:textId="77777777" w:rsidTr="00622F82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59A1F" w14:textId="77777777" w:rsidR="001B3243" w:rsidRPr="005219FC" w:rsidRDefault="001B3243" w:rsidP="00622F8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219F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0F168F26" w14:textId="77777777" w:rsidR="001B3243" w:rsidRPr="005219FC" w:rsidRDefault="001B3243" w:rsidP="00622F8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7E7041" w14:textId="77777777" w:rsidR="001B3243" w:rsidRPr="005219FC" w:rsidRDefault="001B3243" w:rsidP="00622F8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5219FC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5219FC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5219FC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60A56A71" w14:textId="77777777" w:rsidR="001B3243" w:rsidRPr="005219FC" w:rsidRDefault="001B3243" w:rsidP="00622F8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219FC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  <w:p w14:paraId="44F16291" w14:textId="77777777" w:rsidR="001B3243" w:rsidRPr="005219FC" w:rsidRDefault="001B3243" w:rsidP="00622F8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B5F35A1" w14:textId="77777777" w:rsidR="001B3243" w:rsidRPr="005219FC" w:rsidRDefault="001B3243" w:rsidP="00622F8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E996358" w14:textId="77777777" w:rsidR="001B3243" w:rsidRPr="005219FC" w:rsidRDefault="001B3243" w:rsidP="00622F8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4D234" w14:textId="77777777" w:rsidR="001B3243" w:rsidRPr="005219FC" w:rsidRDefault="001B3243" w:rsidP="00622F82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B80E74F" w14:textId="77777777" w:rsidR="001B3243" w:rsidRPr="005219FC" w:rsidRDefault="001B3243" w:rsidP="00622F8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80A5EA1" w14:textId="77777777" w:rsidR="00C054CC" w:rsidRDefault="00C054CC">
      <w:pPr>
        <w:rPr>
          <w:rFonts w:ascii="Arial" w:hAnsi="Arial" w:cs="Arial"/>
          <w:sz w:val="20"/>
          <w:szCs w:val="20"/>
        </w:rPr>
      </w:pPr>
    </w:p>
    <w:p w14:paraId="5B5AB16C" w14:textId="77777777" w:rsidR="005219FC" w:rsidRPr="00A163EB" w:rsidRDefault="005219FC" w:rsidP="005219FC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A163EB">
        <w:rPr>
          <w:rFonts w:ascii="Arial" w:hAnsi="Arial" w:cs="Arial"/>
          <w:b/>
          <w:u w:val="single"/>
        </w:rPr>
        <w:t>Reviewer details:</w:t>
      </w:r>
    </w:p>
    <w:p w14:paraId="41556B0E" w14:textId="77777777" w:rsidR="005219FC" w:rsidRPr="00A163EB" w:rsidRDefault="005219FC" w:rsidP="005219FC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04F8C45E" w14:textId="77777777" w:rsidR="005219FC" w:rsidRPr="00A163EB" w:rsidRDefault="005219FC" w:rsidP="005219FC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A163EB">
        <w:rPr>
          <w:rFonts w:ascii="Arial" w:hAnsi="Arial" w:cs="Arial"/>
          <w:b/>
          <w:color w:val="000000"/>
        </w:rPr>
        <w:t xml:space="preserve">Khaybar Ali Miah, </w:t>
      </w:r>
      <w:proofErr w:type="spellStart"/>
      <w:r w:rsidRPr="00A163EB">
        <w:rPr>
          <w:rFonts w:ascii="Arial" w:hAnsi="Arial" w:cs="Arial"/>
          <w:b/>
          <w:color w:val="000000"/>
        </w:rPr>
        <w:t>Berhampore</w:t>
      </w:r>
      <w:proofErr w:type="spellEnd"/>
      <w:r w:rsidRPr="00A163EB">
        <w:rPr>
          <w:rFonts w:ascii="Arial" w:hAnsi="Arial" w:cs="Arial"/>
          <w:b/>
          <w:color w:val="000000"/>
        </w:rPr>
        <w:t xml:space="preserve"> Girls’ College under University of Kalyani, India</w:t>
      </w:r>
    </w:p>
    <w:p w14:paraId="75318B10" w14:textId="77777777" w:rsidR="005219FC" w:rsidRPr="005219FC" w:rsidRDefault="005219FC">
      <w:pPr>
        <w:rPr>
          <w:rFonts w:ascii="Arial" w:hAnsi="Arial" w:cs="Arial"/>
          <w:sz w:val="20"/>
          <w:szCs w:val="20"/>
        </w:rPr>
      </w:pPr>
    </w:p>
    <w:sectPr w:rsidR="005219FC" w:rsidRPr="005219FC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0C879" w14:textId="77777777" w:rsidR="00580AFD" w:rsidRDefault="00580AFD">
      <w:r>
        <w:separator/>
      </w:r>
    </w:p>
  </w:endnote>
  <w:endnote w:type="continuationSeparator" w:id="0">
    <w:p w14:paraId="55FAF0C4" w14:textId="77777777" w:rsidR="00580AFD" w:rsidRDefault="00580A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23B98" w14:textId="77777777" w:rsidR="001F69D4" w:rsidRPr="00546343" w:rsidRDefault="001B3243">
    <w:pPr>
      <w:pStyle w:val="Footer"/>
      <w:rPr>
        <w:sz w:val="16"/>
      </w:rPr>
    </w:pPr>
    <w:r>
      <w:rPr>
        <w:sz w:val="16"/>
      </w:rPr>
      <w:t>Created by: DR</w:t>
    </w:r>
    <w:r>
      <w:rPr>
        <w:sz w:val="16"/>
      </w:rPr>
      <w:tab/>
      <w:t xml:space="preserve">              Checked by: PM                                             Approved by: MBM</w:t>
    </w:r>
    <w:r>
      <w:rPr>
        <w:sz w:val="16"/>
      </w:rPr>
      <w:tab/>
      <w:t xml:space="preserve">   </w:t>
    </w:r>
    <w:r>
      <w:rPr>
        <w:sz w:val="16"/>
      </w:rPr>
      <w:tab/>
      <w:t>Version: 3 (05-12</w:t>
    </w:r>
    <w:r w:rsidRPr="00A4787C">
      <w:rPr>
        <w:sz w:val="16"/>
      </w:rPr>
      <w:t>-20</w:t>
    </w:r>
    <w:r>
      <w:rPr>
        <w:sz w:val="16"/>
      </w:rPr>
      <w:t>24)</w:t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48DC7" w14:textId="77777777" w:rsidR="00580AFD" w:rsidRDefault="00580AFD">
      <w:r>
        <w:separator/>
      </w:r>
    </w:p>
  </w:footnote>
  <w:footnote w:type="continuationSeparator" w:id="0">
    <w:p w14:paraId="1E7DED64" w14:textId="77777777" w:rsidR="00580AFD" w:rsidRDefault="00580A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520A1" w14:textId="77777777" w:rsidR="001F69D4" w:rsidRDefault="001F69D4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A01814E" w14:textId="77777777" w:rsidR="001F69D4" w:rsidRDefault="001F69D4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76CA4561" w14:textId="77777777" w:rsidR="001F69D4" w:rsidRPr="00CE5AC7" w:rsidRDefault="001B324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881F15"/>
    <w:multiLevelType w:val="hybridMultilevel"/>
    <w:tmpl w:val="65DAF24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FD494F"/>
    <w:multiLevelType w:val="hybridMultilevel"/>
    <w:tmpl w:val="785A90D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8885032">
    <w:abstractNumId w:val="1"/>
  </w:num>
  <w:num w:numId="2" w16cid:durableId="215431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3243"/>
    <w:rsid w:val="00020FA1"/>
    <w:rsid w:val="001B3243"/>
    <w:rsid w:val="001F69D4"/>
    <w:rsid w:val="003C284F"/>
    <w:rsid w:val="004242BD"/>
    <w:rsid w:val="005219FC"/>
    <w:rsid w:val="00551589"/>
    <w:rsid w:val="00574E5D"/>
    <w:rsid w:val="00580AFD"/>
    <w:rsid w:val="005A10CE"/>
    <w:rsid w:val="0064445C"/>
    <w:rsid w:val="00660561"/>
    <w:rsid w:val="006E40C8"/>
    <w:rsid w:val="00715FB4"/>
    <w:rsid w:val="008C31AB"/>
    <w:rsid w:val="009431A9"/>
    <w:rsid w:val="00AB3650"/>
    <w:rsid w:val="00AB7B98"/>
    <w:rsid w:val="00BE5A70"/>
    <w:rsid w:val="00C054CC"/>
    <w:rsid w:val="00C96D74"/>
    <w:rsid w:val="00DD4894"/>
    <w:rsid w:val="00F96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B3FE68"/>
  <w15:docId w15:val="{1BDA7086-3BD0-48C7-B75C-CC3276261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2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qFormat/>
    <w:rsid w:val="001B3243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1B3243"/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NormalWeb">
    <w:name w:val="Normal (Web)"/>
    <w:basedOn w:val="Normal"/>
    <w:rsid w:val="001B3243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1B3243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1B3243"/>
    <w:rPr>
      <w:rFonts w:ascii="Helvetica" w:eastAsia="MS Mincho" w:hAnsi="Helvetica" w:cs="Helvetica"/>
      <w:sz w:val="24"/>
      <w:szCs w:val="24"/>
      <w:lang w:val="fr-FR"/>
    </w:rPr>
  </w:style>
  <w:style w:type="paragraph" w:styleId="Footer">
    <w:name w:val="footer"/>
    <w:basedOn w:val="Normal"/>
    <w:link w:val="FooterChar"/>
    <w:uiPriority w:val="99"/>
    <w:unhideWhenUsed/>
    <w:rsid w:val="001B324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3243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1B324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B3243"/>
    <w:pPr>
      <w:ind w:left="720"/>
      <w:contextualSpacing/>
    </w:pPr>
  </w:style>
  <w:style w:type="paragraph" w:styleId="Title">
    <w:name w:val="Title"/>
    <w:basedOn w:val="Normal"/>
    <w:link w:val="TitleChar"/>
    <w:uiPriority w:val="10"/>
    <w:qFormat/>
    <w:rsid w:val="001B3243"/>
    <w:pPr>
      <w:widowControl w:val="0"/>
      <w:autoSpaceDE w:val="0"/>
      <w:autoSpaceDN w:val="0"/>
      <w:spacing w:before="298"/>
      <w:ind w:left="7" w:right="4"/>
      <w:jc w:val="center"/>
    </w:pPr>
    <w:rPr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1B3243"/>
    <w:rPr>
      <w:rFonts w:ascii="Times New Roman" w:eastAsia="Times New Roman" w:hAnsi="Times New Roman" w:cs="Times New Roman"/>
      <w:sz w:val="32"/>
      <w:szCs w:val="32"/>
      <w:lang w:val="en-US"/>
    </w:rPr>
  </w:style>
  <w:style w:type="paragraph" w:customStyle="1" w:styleId="Affiliation">
    <w:name w:val="Affiliation"/>
    <w:basedOn w:val="Normal"/>
    <w:rsid w:val="005219FC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new-advances-in-business-management-and-economic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512</Words>
  <Characters>2919</Characters>
  <Application>Microsoft Office Word</Application>
  <DocSecurity>0</DocSecurity>
  <Lines>24</Lines>
  <Paragraphs>6</Paragraphs>
  <ScaleCrop>false</ScaleCrop>
  <Company/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Editor-90</cp:lastModifiedBy>
  <cp:revision>14</cp:revision>
  <dcterms:created xsi:type="dcterms:W3CDTF">2025-06-17T10:37:00Z</dcterms:created>
  <dcterms:modified xsi:type="dcterms:W3CDTF">2025-06-24T10:48:00Z</dcterms:modified>
</cp:coreProperties>
</file>