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64" w:type="pct"/>
        <w:tblInd w:w="-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36"/>
        <w:gridCol w:w="15766"/>
      </w:tblGrid>
      <w:tr w:rsidR="00602F7D" w:rsidRPr="009873FB" w14:paraId="1643A4CA" w14:textId="77777777" w:rsidTr="009873FB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9873FB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9873FB" w14:paraId="127EAD7E" w14:textId="77777777" w:rsidTr="009873FB">
        <w:trPr>
          <w:trHeight w:val="413"/>
        </w:trPr>
        <w:tc>
          <w:tcPr>
            <w:tcW w:w="1282" w:type="pct"/>
          </w:tcPr>
          <w:p w14:paraId="3C159AA5" w14:textId="77777777" w:rsidR="0000007A" w:rsidRPr="009873FB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873F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9873FB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1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286433AE" w:rsidR="0000007A" w:rsidRPr="009873FB" w:rsidRDefault="00B52657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9873FB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Microbiology and Biotechnology Research: An Overview</w:t>
              </w:r>
            </w:hyperlink>
          </w:p>
        </w:tc>
      </w:tr>
      <w:tr w:rsidR="0000007A" w:rsidRPr="009873FB" w14:paraId="73C90375" w14:textId="77777777" w:rsidTr="009873FB">
        <w:trPr>
          <w:trHeight w:val="290"/>
        </w:trPr>
        <w:tc>
          <w:tcPr>
            <w:tcW w:w="1282" w:type="pct"/>
          </w:tcPr>
          <w:p w14:paraId="20D28135" w14:textId="77777777" w:rsidR="0000007A" w:rsidRPr="009873FB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873FB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1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3A071A90" w:rsidR="0000007A" w:rsidRPr="009873FB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9873F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9873F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9873F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BF0EEB" w:rsidRPr="009873F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5825</w:t>
            </w:r>
          </w:p>
        </w:tc>
      </w:tr>
      <w:tr w:rsidR="0000007A" w:rsidRPr="009873FB" w14:paraId="05B60576" w14:textId="77777777" w:rsidTr="009873FB">
        <w:trPr>
          <w:trHeight w:val="331"/>
        </w:trPr>
        <w:tc>
          <w:tcPr>
            <w:tcW w:w="1282" w:type="pct"/>
          </w:tcPr>
          <w:p w14:paraId="0196A627" w14:textId="77777777" w:rsidR="0000007A" w:rsidRPr="009873FB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873F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1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4E74B94E" w:rsidR="0000007A" w:rsidRPr="009873FB" w:rsidRDefault="00FE16B9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9873FB">
              <w:rPr>
                <w:rFonts w:ascii="Arial" w:hAnsi="Arial" w:cs="Arial"/>
                <w:b/>
                <w:sz w:val="20"/>
                <w:szCs w:val="20"/>
                <w:lang w:val="en-GB"/>
              </w:rPr>
              <w:t>Antihypertensive peptides derived from food sources</w:t>
            </w:r>
          </w:p>
        </w:tc>
      </w:tr>
      <w:tr w:rsidR="00CF0BBB" w:rsidRPr="009873FB" w14:paraId="6D508B1C" w14:textId="77777777" w:rsidTr="009873FB">
        <w:trPr>
          <w:trHeight w:val="332"/>
        </w:trPr>
        <w:tc>
          <w:tcPr>
            <w:tcW w:w="1282" w:type="pct"/>
          </w:tcPr>
          <w:p w14:paraId="32FC28F7" w14:textId="77777777" w:rsidR="00CF0BBB" w:rsidRPr="009873FB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873FB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1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0E7E92FB" w:rsidR="00CF0BBB" w:rsidRPr="009873FB" w:rsidRDefault="00BF0EEB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873FB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9873FB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7E43B60" w14:textId="77777777" w:rsidR="0086369B" w:rsidRPr="009873FB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9873FB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9873FB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9873FB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9873FB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9873FB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9873FB" w:rsidRDefault="00000000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9873FB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2050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7CBE68F6" w:rsidR="00E03C32" w:rsidRDefault="00566481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566481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MOJ Food Processing &amp; Technology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 w:rsidRPr="00566481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2(1):1‒6</w:t>
                  </w:r>
                  <w:r w:rsidR="009245E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2016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0596902A" w:rsidR="00E03C32" w:rsidRPr="007B54A4" w:rsidRDefault="00566481" w:rsidP="00566481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566481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DOI: 10.15406/mojfpt.2016.02.00024</w:t>
                  </w:r>
                  <w:r w:rsidR="00620E2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9392F" w:rsidRPr="009873FB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9873FB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9873FB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9873FB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9873FB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873FB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9873FB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9873F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9873FB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9873FB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9873FB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873FB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9873FB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73FB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9873FB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9873F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9873FB">
              <w:rPr>
                <w:rFonts w:ascii="Arial" w:hAnsi="Arial" w:cs="Arial"/>
                <w:lang w:val="en-GB"/>
              </w:rPr>
              <w:t>Author’s Feedback</w:t>
            </w:r>
            <w:r w:rsidRPr="009873FB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9873FB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9873FB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9873F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873F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9873FB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D90F32" w14:textId="77777777" w:rsidR="00367DE1" w:rsidRPr="009873FB" w:rsidRDefault="00367DE1" w:rsidP="00367DE1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873F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Food-based antihypertensive peptides are receiving a lot of attention from the medical and scientific sectors because of their possible use in treating and preventing hypertension (high blood pressure). </w:t>
            </w:r>
          </w:p>
          <w:p w14:paraId="0B28E934" w14:textId="0264319E" w:rsidR="00367DE1" w:rsidRPr="009873FB" w:rsidRDefault="00367DE1" w:rsidP="00367DE1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873F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Research on food-based antihypertensive peptides is important because it holds considerable potential for creating safe, natural, and efficient methods of managing and preventing hypertension and associated cardiovascular diseases.</w:t>
            </w:r>
          </w:p>
          <w:p w14:paraId="3B872311" w14:textId="77777777" w:rsidR="00367DE1" w:rsidRPr="009873FB" w:rsidRDefault="00367DE1" w:rsidP="00367DE1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7DBC9196" w14:textId="58D03F1B" w:rsidR="00F1171E" w:rsidRPr="009873FB" w:rsidRDefault="00F1171E" w:rsidP="00367DE1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2A339C" w14:textId="77777777" w:rsidR="00F1171E" w:rsidRPr="009873F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873FB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9873F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873F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9873F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873F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9873FB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65985402" w:rsidR="00F1171E" w:rsidRPr="009873FB" w:rsidRDefault="009F4AD5" w:rsidP="009F4AD5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873F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5B6701" w14:textId="77777777" w:rsidR="00F1171E" w:rsidRPr="009873F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873FB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9873FB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9873FB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9873FB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4C67291A" w:rsidR="00F1171E" w:rsidRPr="009873FB" w:rsidRDefault="009F4AD5" w:rsidP="009F4AD5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873F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1D54B730" w14:textId="77777777" w:rsidR="00F1171E" w:rsidRPr="009873F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873FB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9873FB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9873F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2A1612D5" w:rsidR="00F1171E" w:rsidRPr="009873FB" w:rsidRDefault="009F4AD5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873F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898F764" w14:textId="77777777" w:rsidR="00F1171E" w:rsidRPr="009873F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873FB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9873F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873F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9873F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9873FB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0AE7BE66" w:rsidR="00F1171E" w:rsidRPr="009873FB" w:rsidRDefault="009F4AD5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873F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Authors are suggested to include some more recent references and more recent content in the manuscript</w:t>
            </w:r>
          </w:p>
        </w:tc>
        <w:tc>
          <w:tcPr>
            <w:tcW w:w="1523" w:type="pct"/>
          </w:tcPr>
          <w:p w14:paraId="40220055" w14:textId="77777777" w:rsidR="00F1171E" w:rsidRPr="009873F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873FB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9873F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9873FB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9873FB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9873F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9873F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5C0701F0" w:rsidR="00F1171E" w:rsidRPr="009873FB" w:rsidRDefault="009F4AD5" w:rsidP="007222C8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873FB">
              <w:rPr>
                <w:rFonts w:ascii="Arial" w:hAnsi="Arial" w:cs="Arial"/>
                <w:b/>
                <w:sz w:val="20"/>
                <w:szCs w:val="20"/>
                <w:lang w:val="en-GB"/>
              </w:rPr>
              <w:t>Yes</w:t>
            </w:r>
          </w:p>
          <w:p w14:paraId="149A6CEF" w14:textId="77777777" w:rsidR="00F1171E" w:rsidRPr="009873F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9873F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9873FB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9873F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9873FB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9873FB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9873FB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9873F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9873F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9873F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9873F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9873F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9873F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9873F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9873F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9873F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18DE16F" w14:textId="77777777" w:rsidR="00F1171E" w:rsidRPr="009873F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B0E4DC5" w14:textId="77777777" w:rsidR="00F1171E" w:rsidRPr="009873F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ECA4E5E" w14:textId="77777777" w:rsidR="00F1171E" w:rsidRPr="009873F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22D30C9" w14:textId="77777777" w:rsidR="00F1171E" w:rsidRPr="009873F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AB5512F" w14:textId="77777777" w:rsidR="00F1171E" w:rsidRPr="009873F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8F83A77" w14:textId="77777777" w:rsidR="00F1171E" w:rsidRPr="009873F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E7AF2A" w14:textId="77777777" w:rsidR="00F1171E" w:rsidRPr="009873F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437A01F" w14:textId="77777777" w:rsidR="00F1171E" w:rsidRPr="009873F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069224" w14:textId="77777777" w:rsidR="00F1171E" w:rsidRPr="009873F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9873F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9873FB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9873F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9873FB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9873FB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9873F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9873FB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9873F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9873FB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873FB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9873F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9873FB">
              <w:rPr>
                <w:rFonts w:ascii="Arial" w:hAnsi="Arial" w:cs="Arial"/>
                <w:lang w:val="en-GB"/>
              </w:rPr>
              <w:t>Author’s comment</w:t>
            </w:r>
            <w:r w:rsidRPr="009873FB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9873FB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9873FB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9873F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873FB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9873F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D46E3" w14:textId="5A2DBFC5" w:rsidR="00F1171E" w:rsidRPr="009873F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77777777" w:rsidR="00F1171E" w:rsidRPr="009873F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9873FB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9873FB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9873FB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9873F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2B2EA0D8" w14:textId="77777777" w:rsidR="009873FB" w:rsidRPr="00721FDD" w:rsidRDefault="009873FB" w:rsidP="009873FB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721FDD">
        <w:rPr>
          <w:rFonts w:ascii="Arial" w:hAnsi="Arial" w:cs="Arial"/>
          <w:b/>
          <w:u w:val="single"/>
        </w:rPr>
        <w:t>Reviewer details:</w:t>
      </w:r>
    </w:p>
    <w:p w14:paraId="36DD5B28" w14:textId="77777777" w:rsidR="009873FB" w:rsidRPr="00721FDD" w:rsidRDefault="009873FB" w:rsidP="009873FB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721FDD">
        <w:rPr>
          <w:rFonts w:ascii="Arial" w:hAnsi="Arial" w:cs="Arial"/>
          <w:b/>
          <w:color w:val="000000"/>
        </w:rPr>
        <w:t>N. Venkata Naga Jyothi, India</w:t>
      </w:r>
    </w:p>
    <w:p w14:paraId="4C989284" w14:textId="77777777" w:rsidR="009873FB" w:rsidRPr="009873FB" w:rsidRDefault="009873FB">
      <w:pPr>
        <w:rPr>
          <w:rFonts w:ascii="Arial" w:hAnsi="Arial" w:cs="Arial"/>
          <w:b/>
          <w:sz w:val="20"/>
          <w:szCs w:val="20"/>
        </w:rPr>
      </w:pPr>
    </w:p>
    <w:sectPr w:rsidR="009873FB" w:rsidRPr="009873FB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BF9484" w14:textId="77777777" w:rsidR="00EC7640" w:rsidRPr="0000007A" w:rsidRDefault="00EC7640" w:rsidP="0099583E">
      <w:r>
        <w:separator/>
      </w:r>
    </w:p>
  </w:endnote>
  <w:endnote w:type="continuationSeparator" w:id="0">
    <w:p w14:paraId="36E9647A" w14:textId="77777777" w:rsidR="00EC7640" w:rsidRPr="0000007A" w:rsidRDefault="00EC7640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5560A1" w14:textId="77777777" w:rsidR="00EC7640" w:rsidRPr="0000007A" w:rsidRDefault="00EC7640" w:rsidP="0099583E">
      <w:r>
        <w:separator/>
      </w:r>
    </w:p>
  </w:footnote>
  <w:footnote w:type="continuationSeparator" w:id="0">
    <w:p w14:paraId="3383780C" w14:textId="77777777" w:rsidR="00EC7640" w:rsidRPr="0000007A" w:rsidRDefault="00EC7640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97663040">
    <w:abstractNumId w:val="3"/>
  </w:num>
  <w:num w:numId="2" w16cid:durableId="900141214">
    <w:abstractNumId w:val="6"/>
  </w:num>
  <w:num w:numId="3" w16cid:durableId="885525731">
    <w:abstractNumId w:val="5"/>
  </w:num>
  <w:num w:numId="4" w16cid:durableId="54162243">
    <w:abstractNumId w:val="7"/>
  </w:num>
  <w:num w:numId="5" w16cid:durableId="1904900562">
    <w:abstractNumId w:val="4"/>
  </w:num>
  <w:num w:numId="6" w16cid:durableId="1340160762">
    <w:abstractNumId w:val="0"/>
  </w:num>
  <w:num w:numId="7" w16cid:durableId="795954062">
    <w:abstractNumId w:val="1"/>
  </w:num>
  <w:num w:numId="8" w16cid:durableId="1617057249">
    <w:abstractNumId w:val="9"/>
  </w:num>
  <w:num w:numId="9" w16cid:durableId="390419866">
    <w:abstractNumId w:val="8"/>
  </w:num>
  <w:num w:numId="10" w16cid:durableId="15092455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57337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139A"/>
    <w:rsid w:val="002A3D7C"/>
    <w:rsid w:val="002A7E8E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67DE1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6481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0E23"/>
    <w:rsid w:val="0062155B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36E6C"/>
    <w:rsid w:val="00846F1F"/>
    <w:rsid w:val="008470AB"/>
    <w:rsid w:val="0085546D"/>
    <w:rsid w:val="008563BA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44F8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873FB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4AD5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922B1"/>
    <w:rsid w:val="00AA2F43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0995"/>
    <w:rsid w:val="00B334D9"/>
    <w:rsid w:val="00B46F99"/>
    <w:rsid w:val="00B52657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0EEB"/>
    <w:rsid w:val="00BF344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51E3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35DF7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2A2E"/>
    <w:rsid w:val="00EC6894"/>
    <w:rsid w:val="00EC7640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E16B9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16B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FE16B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A7E8E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9873FB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microbiology-and-biotechnology-research-an-overview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2411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115</cp:revision>
  <dcterms:created xsi:type="dcterms:W3CDTF">2023-08-30T09:21:00Z</dcterms:created>
  <dcterms:modified xsi:type="dcterms:W3CDTF">2025-06-27T13:18:00Z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