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C6B2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C6B20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C6B2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C6B2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C6B20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6705235" w:rsidR="0000007A" w:rsidRPr="006C6B20" w:rsidRDefault="0005783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C6B20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Basics of Complex Compounds and its application</w:t>
            </w:r>
          </w:p>
        </w:tc>
      </w:tr>
      <w:tr w:rsidR="0000007A" w:rsidRPr="006C6B2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C6B2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737117" w:rsidR="0000007A" w:rsidRPr="006C6B2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C6B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C6B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C6B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C3175A" w:rsidRPr="006C6B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5842</w:t>
            </w:r>
          </w:p>
        </w:tc>
      </w:tr>
      <w:tr w:rsidR="0000007A" w:rsidRPr="006C6B2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C6B2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878184F" w:rsidR="0000007A" w:rsidRPr="006C6B20" w:rsidRDefault="0005783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C6B20">
              <w:rPr>
                <w:rFonts w:ascii="Arial" w:hAnsi="Arial" w:cs="Arial"/>
                <w:b/>
                <w:sz w:val="20"/>
                <w:szCs w:val="20"/>
                <w:lang w:val="en-GB"/>
              </w:rPr>
              <w:t>Basics of Complex Compounds and its application</w:t>
            </w:r>
          </w:p>
        </w:tc>
      </w:tr>
      <w:tr w:rsidR="00CF0BBB" w:rsidRPr="006C6B2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C6B2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F7F9D7B" w:rsidR="00CF0BBB" w:rsidRPr="006C6B20" w:rsidRDefault="00C3175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743ECE" w14:textId="3618DF34" w:rsidR="00D27A79" w:rsidRPr="006C6B20" w:rsidRDefault="00D27A79" w:rsidP="006C6B20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6C6B20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C6B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6B2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C6B2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C6B20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C6B20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C6B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C6B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6B20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C6B20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C6B2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C6B20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C6B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C6B20">
              <w:rPr>
                <w:rFonts w:ascii="Arial" w:hAnsi="Arial" w:cs="Arial"/>
                <w:lang w:val="en-GB"/>
              </w:rPr>
              <w:t>Author’s Feedback</w:t>
            </w:r>
            <w:r w:rsidRPr="006C6B2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C6B2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C6B20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C6B20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C6B20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8D7AF42" w:rsidR="00F1171E" w:rsidRPr="006C6B20" w:rsidRDefault="00F06B77" w:rsidP="00F06B7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color w:val="001D35"/>
                <w:sz w:val="20"/>
                <w:szCs w:val="20"/>
                <w:shd w:val="clear" w:color="auto" w:fill="FFFFFF"/>
              </w:rPr>
              <w:t>It provides a foundational understanding of these important chemical structures. </w:t>
            </w:r>
            <w:r w:rsidRPr="006C6B20">
              <w:rPr>
                <w:rFonts w:ascii="Arial" w:hAnsi="Arial" w:cs="Arial"/>
                <w:sz w:val="20"/>
                <w:szCs w:val="20"/>
              </w:rPr>
              <w:t xml:space="preserve">The bonding in coordination complexes can be explained by several continuously developed theories such as </w:t>
            </w:r>
            <w:r w:rsidR="00142684" w:rsidRPr="006C6B20">
              <w:rPr>
                <w:rFonts w:ascii="Arial" w:hAnsi="Arial" w:cs="Arial"/>
                <w:sz w:val="20"/>
                <w:szCs w:val="20"/>
              </w:rPr>
              <w:t xml:space="preserve">Electrostatic </w:t>
            </w:r>
            <w:proofErr w:type="gramStart"/>
            <w:r w:rsidR="00142684" w:rsidRPr="006C6B20">
              <w:rPr>
                <w:rFonts w:ascii="Arial" w:hAnsi="Arial" w:cs="Arial"/>
                <w:sz w:val="20"/>
                <w:szCs w:val="20"/>
              </w:rPr>
              <w:t>theory ,</w:t>
            </w:r>
            <w:r w:rsidRPr="006C6B20">
              <w:rPr>
                <w:rFonts w:ascii="Arial" w:hAnsi="Arial" w:cs="Arial"/>
                <w:sz w:val="20"/>
                <w:szCs w:val="20"/>
              </w:rPr>
              <w:t>Valen</w:t>
            </w:r>
            <w:r w:rsidR="00142684" w:rsidRPr="006C6B20">
              <w:rPr>
                <w:rFonts w:ascii="Arial" w:hAnsi="Arial" w:cs="Arial"/>
                <w:sz w:val="20"/>
                <w:szCs w:val="20"/>
              </w:rPr>
              <w:t>ce</w:t>
            </w:r>
            <w:proofErr w:type="gramEnd"/>
            <w:r w:rsidR="00142684" w:rsidRPr="006C6B20">
              <w:rPr>
                <w:rFonts w:ascii="Arial" w:hAnsi="Arial" w:cs="Arial"/>
                <w:sz w:val="20"/>
                <w:szCs w:val="20"/>
              </w:rPr>
              <w:t xml:space="preserve"> bond theory (VBT</w:t>
            </w:r>
            <w:proofErr w:type="gramStart"/>
            <w:r w:rsidR="00142684" w:rsidRPr="006C6B20">
              <w:rPr>
                <w:rFonts w:ascii="Arial" w:hAnsi="Arial" w:cs="Arial"/>
                <w:sz w:val="20"/>
                <w:szCs w:val="20"/>
              </w:rPr>
              <w:t>) ,Crystal</w:t>
            </w:r>
            <w:proofErr w:type="gramEnd"/>
            <w:r w:rsidR="00142684" w:rsidRPr="006C6B20">
              <w:rPr>
                <w:rFonts w:ascii="Arial" w:hAnsi="Arial" w:cs="Arial"/>
                <w:sz w:val="20"/>
                <w:szCs w:val="20"/>
              </w:rPr>
              <w:t xml:space="preserve"> field theory (CFT</w:t>
            </w:r>
            <w:proofErr w:type="gramStart"/>
            <w:r w:rsidR="00142684" w:rsidRPr="006C6B20">
              <w:rPr>
                <w:rFonts w:ascii="Arial" w:hAnsi="Arial" w:cs="Arial"/>
                <w:sz w:val="20"/>
                <w:szCs w:val="20"/>
              </w:rPr>
              <w:t>) ,Ligand</w:t>
            </w:r>
            <w:proofErr w:type="gramEnd"/>
            <w:r w:rsidR="00142684" w:rsidRPr="006C6B20">
              <w:rPr>
                <w:rFonts w:ascii="Arial" w:hAnsi="Arial" w:cs="Arial"/>
                <w:sz w:val="20"/>
                <w:szCs w:val="20"/>
              </w:rPr>
              <w:t xml:space="preserve"> field theory (LFT</w:t>
            </w:r>
            <w:proofErr w:type="gramStart"/>
            <w:r w:rsidR="00142684" w:rsidRPr="006C6B20">
              <w:rPr>
                <w:rFonts w:ascii="Arial" w:hAnsi="Arial" w:cs="Arial"/>
                <w:sz w:val="20"/>
                <w:szCs w:val="20"/>
              </w:rPr>
              <w:t>),</w:t>
            </w:r>
            <w:r w:rsidRPr="006C6B20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 w:rsidRPr="006C6B20">
              <w:rPr>
                <w:rFonts w:ascii="Arial" w:hAnsi="Arial" w:cs="Arial"/>
                <w:sz w:val="20"/>
                <w:szCs w:val="20"/>
              </w:rPr>
              <w:t>Molecular orbital theory (MOT).</w:t>
            </w:r>
            <w:r w:rsidRPr="006C6B20">
              <w:rPr>
                <w:rFonts w:ascii="Arial" w:hAnsi="Arial" w:cs="Arial"/>
                <w:color w:val="001D35"/>
                <w:sz w:val="20"/>
                <w:szCs w:val="20"/>
                <w:shd w:val="clear" w:color="auto" w:fill="FFFFFF"/>
              </w:rPr>
              <w:t xml:space="preserve"> Complex compounds, also known as coordination compounds, are fundamental to various fields, including catalysis, medicine, and materials science, making this manuscript a valuable resource for researchers across disciplines.</w:t>
            </w:r>
            <w:r w:rsidRPr="006C6B2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2964" w:rsidRPr="006C6B20">
              <w:rPr>
                <w:rFonts w:ascii="Arial" w:eastAsia="Cambria" w:hAnsi="Arial" w:cs="Arial"/>
                <w:sz w:val="20"/>
                <w:szCs w:val="20"/>
              </w:rPr>
              <w:t xml:space="preserve">For further study point of view is very </w:t>
            </w:r>
            <w:proofErr w:type="spellStart"/>
            <w:r w:rsidR="00C12964" w:rsidRPr="006C6B20">
              <w:rPr>
                <w:rFonts w:ascii="Arial" w:eastAsia="Cambria" w:hAnsi="Arial" w:cs="Arial"/>
                <w:sz w:val="20"/>
                <w:szCs w:val="20"/>
              </w:rPr>
              <w:t>helful</w:t>
            </w:r>
            <w:proofErr w:type="spellEnd"/>
            <w:r w:rsidR="00C12964" w:rsidRPr="006C6B20">
              <w:rPr>
                <w:rFonts w:ascii="Arial" w:eastAsia="Cambria" w:hAnsi="Arial" w:cs="Arial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6C6B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6B81" w:rsidRPr="006C6B20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B6B81" w:rsidRPr="006C6B20" w:rsidRDefault="00FB6B81" w:rsidP="00FB6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B6B81" w:rsidRPr="006C6B20" w:rsidRDefault="00FB6B81" w:rsidP="00FB6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B6B81" w:rsidRPr="006C6B20" w:rsidRDefault="00FB6B81" w:rsidP="00FB6B8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DAA3E8B" w:rsidR="00FB6B81" w:rsidRPr="006C6B20" w:rsidRDefault="00FB6B81" w:rsidP="00F06B7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color w:val="000000"/>
                <w:sz w:val="20"/>
                <w:szCs w:val="20"/>
              </w:rPr>
              <w:t>I suggest the following</w:t>
            </w:r>
            <w:r w:rsidR="008C258C" w:rsidRPr="006C6B20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405B6701" w14:textId="77777777" w:rsidR="00FB6B81" w:rsidRPr="006C6B20" w:rsidRDefault="00FB6B81" w:rsidP="00FB6B8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6B81" w:rsidRPr="006C6B20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B6B81" w:rsidRPr="006C6B20" w:rsidRDefault="00FB6B81" w:rsidP="00FB6B81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C6B2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B6B81" w:rsidRPr="006C6B20" w:rsidRDefault="00FB6B81" w:rsidP="00FB6B81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8F60B3B" w:rsidR="00FB6B81" w:rsidRPr="006C6B20" w:rsidRDefault="00F06B77" w:rsidP="002E0E2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The abstract of an article about complex compounds should provide a concise overview of the topic, including its definition</w:t>
            </w:r>
            <w:r w:rsidR="00142684" w:rsidRPr="006C6B20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,</w:t>
            </w:r>
            <w:r w:rsidR="00142684" w:rsidRPr="006C6B20">
              <w:rPr>
                <w:rFonts w:ascii="Arial" w:hAnsi="Arial" w:cs="Arial"/>
                <w:color w:val="000000" w:themeColor="text1"/>
                <w:spacing w:val="2"/>
                <w:sz w:val="20"/>
                <w:szCs w:val="20"/>
                <w:shd w:val="clear" w:color="auto" w:fill="FFFFFF"/>
              </w:rPr>
              <w:t xml:space="preserve"> formation of coordination spheres, the role of ligands, and the types of chemical bonds involved, and application. </w:t>
            </w:r>
          </w:p>
        </w:tc>
        <w:tc>
          <w:tcPr>
            <w:tcW w:w="1523" w:type="pct"/>
          </w:tcPr>
          <w:p w14:paraId="1D54B730" w14:textId="77777777" w:rsidR="00FB6B81" w:rsidRPr="006C6B20" w:rsidRDefault="00FB6B81" w:rsidP="00FB6B8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6B81" w:rsidRPr="006C6B20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B6B81" w:rsidRPr="006C6B20" w:rsidRDefault="00FB6B81" w:rsidP="00FB6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C6B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5DDE511" w:rsidR="00FB6B81" w:rsidRPr="006C6B20" w:rsidRDefault="00FB6B81" w:rsidP="00FB6B8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898F764" w14:textId="77777777" w:rsidR="00FB6B81" w:rsidRPr="006C6B20" w:rsidRDefault="00FB6B81" w:rsidP="00FB6B8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6B81" w:rsidRPr="006C6B20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B6B81" w:rsidRPr="006C6B20" w:rsidRDefault="00FB6B81" w:rsidP="00FB6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B6B81" w:rsidRPr="006C6B20" w:rsidRDefault="00FB6B81" w:rsidP="00FB6B8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C6B2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A5FC7FE" w:rsidR="00FB6B81" w:rsidRPr="006C6B20" w:rsidRDefault="00FB6B81" w:rsidP="00FB6B8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 </w:t>
            </w:r>
          </w:p>
        </w:tc>
        <w:tc>
          <w:tcPr>
            <w:tcW w:w="1523" w:type="pct"/>
          </w:tcPr>
          <w:p w14:paraId="40220055" w14:textId="77777777" w:rsidR="00FB6B81" w:rsidRPr="006C6B20" w:rsidRDefault="00FB6B81" w:rsidP="00FB6B8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B6B81" w:rsidRPr="006C6B20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B6B81" w:rsidRPr="006C6B20" w:rsidRDefault="00FB6B81" w:rsidP="00FB6B8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B6B81" w:rsidRPr="006C6B20" w:rsidRDefault="00FB6B81" w:rsidP="00FB6B81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C6B2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478864C4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8E9908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7919BFA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sz w:val="20"/>
                <w:szCs w:val="20"/>
                <w:lang w:val="en-GB"/>
              </w:rPr>
              <w:t xml:space="preserve">YES </w:t>
            </w:r>
          </w:p>
          <w:p w14:paraId="68199804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B6B81" w:rsidRPr="006C6B20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B6B81" w:rsidRPr="006C6B20" w:rsidRDefault="00FB6B81" w:rsidP="00FB6B8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C6B2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C6B2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C6B2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B6B81" w:rsidRPr="006C6B20" w:rsidRDefault="00FB6B81" w:rsidP="00FB6B8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B6B81" w:rsidRPr="006C6B20" w:rsidRDefault="00FB6B81" w:rsidP="00FB6B8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C6B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C6B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C6B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C6B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C6B20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6C6B20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C6B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C6B2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C6B2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C6B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C6B20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C6B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C6B20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C6B2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C6B20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C6B20">
              <w:rPr>
                <w:rFonts w:ascii="Arial" w:hAnsi="Arial" w:cs="Arial"/>
                <w:lang w:val="en-GB"/>
              </w:rPr>
              <w:t>Author’s comment</w:t>
            </w:r>
            <w:r w:rsidRPr="006C6B2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C6B2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C6B20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C6B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C6B2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C6B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C6B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C6B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C6B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C6B2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6C6B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6C6B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C6B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C6B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C6B20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C6B20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9D0463B" w14:textId="77777777" w:rsidR="006C6B20" w:rsidRPr="00AC4ACF" w:rsidRDefault="006C6B20" w:rsidP="006C6B2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C4ACF">
        <w:rPr>
          <w:rFonts w:ascii="Arial" w:hAnsi="Arial" w:cs="Arial"/>
          <w:b/>
          <w:u w:val="single"/>
        </w:rPr>
        <w:t>Reviewer details:</w:t>
      </w:r>
    </w:p>
    <w:p w14:paraId="06230786" w14:textId="77777777" w:rsidR="006C6B20" w:rsidRPr="00AC4ACF" w:rsidRDefault="006C6B20" w:rsidP="006C6B2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C4ACF">
        <w:rPr>
          <w:rFonts w:ascii="Arial" w:hAnsi="Arial" w:cs="Arial"/>
          <w:b/>
          <w:color w:val="000000"/>
        </w:rPr>
        <w:t xml:space="preserve">Manisha </w:t>
      </w:r>
      <w:proofErr w:type="spellStart"/>
      <w:proofErr w:type="gramStart"/>
      <w:r w:rsidRPr="00AC4ACF">
        <w:rPr>
          <w:rFonts w:ascii="Arial" w:hAnsi="Arial" w:cs="Arial"/>
          <w:b/>
          <w:color w:val="000000"/>
        </w:rPr>
        <w:t>R.Chikane</w:t>
      </w:r>
      <w:proofErr w:type="spellEnd"/>
      <w:proofErr w:type="gramEnd"/>
      <w:r w:rsidRPr="00AC4ACF">
        <w:rPr>
          <w:rFonts w:ascii="Arial" w:hAnsi="Arial" w:cs="Arial"/>
          <w:b/>
          <w:color w:val="000000"/>
        </w:rPr>
        <w:t xml:space="preserve">, Jawaharlal </w:t>
      </w:r>
      <w:proofErr w:type="spellStart"/>
      <w:r w:rsidRPr="00AC4ACF">
        <w:rPr>
          <w:rFonts w:ascii="Arial" w:hAnsi="Arial" w:cs="Arial"/>
          <w:b/>
          <w:color w:val="000000"/>
        </w:rPr>
        <w:t>Insitute</w:t>
      </w:r>
      <w:proofErr w:type="spellEnd"/>
      <w:r w:rsidRPr="00AC4ACF">
        <w:rPr>
          <w:rFonts w:ascii="Arial" w:hAnsi="Arial" w:cs="Arial"/>
          <w:b/>
          <w:color w:val="000000"/>
        </w:rPr>
        <w:t xml:space="preserve"> of </w:t>
      </w:r>
      <w:proofErr w:type="gramStart"/>
      <w:r w:rsidRPr="00AC4ACF">
        <w:rPr>
          <w:rFonts w:ascii="Arial" w:hAnsi="Arial" w:cs="Arial"/>
          <w:b/>
          <w:color w:val="000000"/>
        </w:rPr>
        <w:t>Technology ,</w:t>
      </w:r>
      <w:proofErr w:type="gramEnd"/>
      <w:r w:rsidRPr="00AC4ACF">
        <w:rPr>
          <w:rFonts w:ascii="Arial" w:hAnsi="Arial" w:cs="Arial"/>
          <w:b/>
          <w:color w:val="000000"/>
        </w:rPr>
        <w:t xml:space="preserve"> India</w:t>
      </w:r>
    </w:p>
    <w:p w14:paraId="379534D7" w14:textId="77777777" w:rsidR="006C6B20" w:rsidRPr="006C6B20" w:rsidRDefault="006C6B20">
      <w:pPr>
        <w:rPr>
          <w:rFonts w:ascii="Arial" w:hAnsi="Arial" w:cs="Arial"/>
          <w:b/>
          <w:sz w:val="20"/>
          <w:szCs w:val="20"/>
        </w:rPr>
      </w:pPr>
    </w:p>
    <w:sectPr w:rsidR="006C6B20" w:rsidRPr="006C6B20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298346" w14:textId="77777777" w:rsidR="00E515FE" w:rsidRPr="0000007A" w:rsidRDefault="00E515FE" w:rsidP="0099583E">
      <w:r>
        <w:separator/>
      </w:r>
    </w:p>
  </w:endnote>
  <w:endnote w:type="continuationSeparator" w:id="0">
    <w:p w14:paraId="631BF4AA" w14:textId="77777777" w:rsidR="00E515FE" w:rsidRPr="0000007A" w:rsidRDefault="00E515F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51258" w14:textId="77777777" w:rsidR="00E515FE" w:rsidRPr="0000007A" w:rsidRDefault="00E515FE" w:rsidP="0099583E">
      <w:r>
        <w:separator/>
      </w:r>
    </w:p>
  </w:footnote>
  <w:footnote w:type="continuationSeparator" w:id="0">
    <w:p w14:paraId="3AC7B734" w14:textId="77777777" w:rsidR="00E515FE" w:rsidRPr="0000007A" w:rsidRDefault="00E515F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66873427">
    <w:abstractNumId w:val="3"/>
  </w:num>
  <w:num w:numId="2" w16cid:durableId="1391926565">
    <w:abstractNumId w:val="6"/>
  </w:num>
  <w:num w:numId="3" w16cid:durableId="2092308120">
    <w:abstractNumId w:val="5"/>
  </w:num>
  <w:num w:numId="4" w16cid:durableId="30502380">
    <w:abstractNumId w:val="7"/>
  </w:num>
  <w:num w:numId="5" w16cid:durableId="416445210">
    <w:abstractNumId w:val="4"/>
  </w:num>
  <w:num w:numId="6" w16cid:durableId="199634402">
    <w:abstractNumId w:val="0"/>
  </w:num>
  <w:num w:numId="7" w16cid:durableId="307780963">
    <w:abstractNumId w:val="1"/>
  </w:num>
  <w:num w:numId="8" w16cid:durableId="390007529">
    <w:abstractNumId w:val="9"/>
  </w:num>
  <w:num w:numId="9" w16cid:durableId="1109081988">
    <w:abstractNumId w:val="8"/>
  </w:num>
  <w:num w:numId="10" w16cid:durableId="978073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5783B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684"/>
    <w:rsid w:val="00142A9C"/>
    <w:rsid w:val="00150304"/>
    <w:rsid w:val="0015296D"/>
    <w:rsid w:val="00161115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0E21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86C90"/>
    <w:rsid w:val="00394901"/>
    <w:rsid w:val="003A04E7"/>
    <w:rsid w:val="003A1C45"/>
    <w:rsid w:val="003A4991"/>
    <w:rsid w:val="003A6E1A"/>
    <w:rsid w:val="003B1D0B"/>
    <w:rsid w:val="003B2172"/>
    <w:rsid w:val="003B30A0"/>
    <w:rsid w:val="003D1BDE"/>
    <w:rsid w:val="003D2B86"/>
    <w:rsid w:val="003D56BB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A0915"/>
    <w:rsid w:val="004B03BF"/>
    <w:rsid w:val="004B0965"/>
    <w:rsid w:val="004B4CAD"/>
    <w:rsid w:val="004B4FDC"/>
    <w:rsid w:val="004C0178"/>
    <w:rsid w:val="004C3DF1"/>
    <w:rsid w:val="004D2E36"/>
    <w:rsid w:val="004D31D3"/>
    <w:rsid w:val="004E08E3"/>
    <w:rsid w:val="004E1D1A"/>
    <w:rsid w:val="004E4915"/>
    <w:rsid w:val="004E4A74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61CB"/>
    <w:rsid w:val="00567DE0"/>
    <w:rsid w:val="00571511"/>
    <w:rsid w:val="005735A5"/>
    <w:rsid w:val="005757CF"/>
    <w:rsid w:val="0057662C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7469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C6B20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96285"/>
    <w:rsid w:val="008B265C"/>
    <w:rsid w:val="008C258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3343"/>
    <w:rsid w:val="009553EC"/>
    <w:rsid w:val="00955E45"/>
    <w:rsid w:val="00962B70"/>
    <w:rsid w:val="00967C62"/>
    <w:rsid w:val="00982766"/>
    <w:rsid w:val="009852C4"/>
    <w:rsid w:val="0099583E"/>
    <w:rsid w:val="009A0242"/>
    <w:rsid w:val="009A48BA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2964"/>
    <w:rsid w:val="00C1438B"/>
    <w:rsid w:val="00C150D6"/>
    <w:rsid w:val="00C22886"/>
    <w:rsid w:val="00C25C8F"/>
    <w:rsid w:val="00C263C6"/>
    <w:rsid w:val="00C268B8"/>
    <w:rsid w:val="00C3175A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2DA9"/>
    <w:rsid w:val="00E451EA"/>
    <w:rsid w:val="00E515FE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6B7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6B81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32DA9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C6B2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</cp:revision>
  <dcterms:created xsi:type="dcterms:W3CDTF">2025-06-19T19:46:00Z</dcterms:created>
  <dcterms:modified xsi:type="dcterms:W3CDTF">2025-06-23T13:01:00Z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