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811B3" w14:paraId="1643A4CA" w14:textId="77777777" w:rsidTr="004847FF">
        <w:trPr>
          <w:trHeight w:val="450"/>
        </w:trPr>
        <w:tc>
          <w:tcPr>
            <w:tcW w:w="5000" w:type="pct"/>
            <w:gridSpan w:val="2"/>
            <w:tcBorders>
              <w:top w:val="nil"/>
              <w:left w:val="nil"/>
              <w:right w:val="nil"/>
            </w:tcBorders>
          </w:tcPr>
          <w:p w14:paraId="4C55E51F" w14:textId="77777777" w:rsidR="00602F7D" w:rsidRPr="004811B3" w:rsidRDefault="00602F7D" w:rsidP="00F2643C">
            <w:pPr>
              <w:pStyle w:val="Heading2"/>
              <w:jc w:val="left"/>
              <w:rPr>
                <w:rFonts w:ascii="Arial" w:hAnsi="Arial" w:cs="Arial"/>
                <w:b w:val="0"/>
                <w:bCs w:val="0"/>
                <w:lang w:val="en-US"/>
              </w:rPr>
            </w:pPr>
          </w:p>
        </w:tc>
      </w:tr>
      <w:tr w:rsidR="0000007A" w:rsidRPr="004811B3" w14:paraId="127EAD7E" w14:textId="77777777" w:rsidTr="00F33C84">
        <w:trPr>
          <w:trHeight w:val="413"/>
        </w:trPr>
        <w:tc>
          <w:tcPr>
            <w:tcW w:w="1234" w:type="pct"/>
          </w:tcPr>
          <w:p w14:paraId="3C159AA5" w14:textId="77777777" w:rsidR="0000007A" w:rsidRPr="004811B3" w:rsidRDefault="00D27A79" w:rsidP="00696CAD">
            <w:pPr>
              <w:pStyle w:val="BodyText"/>
              <w:ind w:left="90"/>
              <w:jc w:val="left"/>
              <w:rPr>
                <w:rFonts w:ascii="Arial" w:hAnsi="Arial" w:cs="Arial"/>
                <w:bCs/>
                <w:sz w:val="20"/>
                <w:szCs w:val="20"/>
                <w:lang w:val="en-GB"/>
              </w:rPr>
            </w:pPr>
            <w:r w:rsidRPr="004811B3">
              <w:rPr>
                <w:rFonts w:ascii="Arial" w:hAnsi="Arial" w:cs="Arial"/>
                <w:bCs/>
                <w:sz w:val="20"/>
                <w:szCs w:val="20"/>
                <w:lang w:val="en-GB"/>
              </w:rPr>
              <w:t xml:space="preserve">Book </w:t>
            </w:r>
            <w:r w:rsidR="0000007A" w:rsidRPr="004811B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A17B22E" w:rsidR="0000007A" w:rsidRPr="004811B3" w:rsidRDefault="00321A32" w:rsidP="00054BC4">
            <w:pPr>
              <w:pStyle w:val="NormalWeb"/>
              <w:rPr>
                <w:rFonts w:ascii="Arial" w:hAnsi="Arial" w:cs="Arial"/>
                <w:b/>
                <w:bCs/>
                <w:sz w:val="20"/>
                <w:szCs w:val="20"/>
                <w:u w:val="single"/>
              </w:rPr>
            </w:pPr>
            <w:r w:rsidRPr="004811B3">
              <w:rPr>
                <w:rFonts w:ascii="Arial" w:hAnsi="Arial" w:cs="Arial"/>
                <w:b/>
                <w:bCs/>
                <w:sz w:val="20"/>
                <w:szCs w:val="20"/>
                <w:u w:val="single"/>
              </w:rPr>
              <w:t>Therapeutic Targeting of Oxidative and Apoptotic Pathways to Maintain Redox Homeostasis in Diverse Disease and Cellular Models</w:t>
            </w:r>
          </w:p>
        </w:tc>
      </w:tr>
      <w:tr w:rsidR="0000007A" w:rsidRPr="004811B3" w14:paraId="73C90375" w14:textId="77777777" w:rsidTr="002E7787">
        <w:trPr>
          <w:trHeight w:val="290"/>
        </w:trPr>
        <w:tc>
          <w:tcPr>
            <w:tcW w:w="1234" w:type="pct"/>
          </w:tcPr>
          <w:p w14:paraId="20D28135" w14:textId="77777777" w:rsidR="0000007A" w:rsidRPr="004811B3" w:rsidRDefault="0000007A" w:rsidP="00696CAD">
            <w:pPr>
              <w:pStyle w:val="BodyText"/>
              <w:ind w:left="90"/>
              <w:jc w:val="left"/>
              <w:rPr>
                <w:rFonts w:ascii="Arial" w:hAnsi="Arial" w:cs="Arial"/>
                <w:bCs/>
                <w:sz w:val="20"/>
                <w:szCs w:val="20"/>
                <w:lang w:val="en-GB"/>
              </w:rPr>
            </w:pPr>
            <w:r w:rsidRPr="004811B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911E010" w:rsidR="0000007A" w:rsidRPr="004811B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4811B3">
              <w:rPr>
                <w:rFonts w:ascii="Arial" w:hAnsi="Arial" w:cs="Arial"/>
                <w:b/>
                <w:bCs/>
                <w:sz w:val="20"/>
                <w:szCs w:val="20"/>
                <w:lang w:val="en-GB"/>
              </w:rPr>
              <w:t>Ms_BP</w:t>
            </w:r>
            <w:r w:rsidR="00FC432A" w:rsidRPr="004811B3">
              <w:rPr>
                <w:rFonts w:ascii="Arial" w:hAnsi="Arial" w:cs="Arial"/>
                <w:b/>
                <w:bCs/>
                <w:sz w:val="20"/>
                <w:szCs w:val="20"/>
                <w:lang w:val="en-GB"/>
              </w:rPr>
              <w:t>R</w:t>
            </w:r>
            <w:proofErr w:type="spellEnd"/>
            <w:r w:rsidRPr="004811B3">
              <w:rPr>
                <w:rFonts w:ascii="Arial" w:hAnsi="Arial" w:cs="Arial"/>
                <w:b/>
                <w:bCs/>
                <w:sz w:val="20"/>
                <w:szCs w:val="20"/>
                <w:lang w:val="en-GB"/>
              </w:rPr>
              <w:t>_</w:t>
            </w:r>
            <w:r w:rsidR="0089025B" w:rsidRPr="004811B3">
              <w:rPr>
                <w:rFonts w:ascii="Arial" w:hAnsi="Arial" w:cs="Arial"/>
                <w:sz w:val="20"/>
                <w:szCs w:val="20"/>
              </w:rPr>
              <w:t xml:space="preserve"> </w:t>
            </w:r>
            <w:r w:rsidR="0089025B" w:rsidRPr="004811B3">
              <w:rPr>
                <w:rFonts w:ascii="Arial" w:hAnsi="Arial" w:cs="Arial"/>
                <w:b/>
                <w:bCs/>
                <w:sz w:val="20"/>
                <w:szCs w:val="20"/>
                <w:lang w:val="en-GB"/>
              </w:rPr>
              <w:t>5859</w:t>
            </w:r>
          </w:p>
        </w:tc>
      </w:tr>
      <w:tr w:rsidR="0000007A" w:rsidRPr="004811B3" w14:paraId="05B60576" w14:textId="77777777" w:rsidTr="002109D6">
        <w:trPr>
          <w:trHeight w:val="331"/>
        </w:trPr>
        <w:tc>
          <w:tcPr>
            <w:tcW w:w="1234" w:type="pct"/>
          </w:tcPr>
          <w:p w14:paraId="0196A627" w14:textId="77777777" w:rsidR="0000007A" w:rsidRPr="004811B3" w:rsidRDefault="0000007A" w:rsidP="00696CAD">
            <w:pPr>
              <w:pStyle w:val="BodyText"/>
              <w:ind w:left="90"/>
              <w:jc w:val="left"/>
              <w:rPr>
                <w:rFonts w:ascii="Arial" w:hAnsi="Arial" w:cs="Arial"/>
                <w:bCs/>
                <w:sz w:val="20"/>
                <w:szCs w:val="20"/>
                <w:lang w:val="en-GB"/>
              </w:rPr>
            </w:pPr>
            <w:r w:rsidRPr="004811B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E843DD7" w:rsidR="0000007A" w:rsidRPr="004811B3" w:rsidRDefault="00321A32" w:rsidP="000450FC">
            <w:pPr>
              <w:pStyle w:val="NormalWeb"/>
              <w:spacing w:before="0" w:beforeAutospacing="0" w:after="0" w:afterAutospacing="0"/>
              <w:rPr>
                <w:rFonts w:ascii="Arial" w:hAnsi="Arial" w:cs="Arial"/>
                <w:b/>
                <w:sz w:val="20"/>
                <w:szCs w:val="20"/>
                <w:highlight w:val="yellow"/>
                <w:lang w:val="en-GB"/>
              </w:rPr>
            </w:pPr>
            <w:r w:rsidRPr="004811B3">
              <w:rPr>
                <w:rFonts w:ascii="Arial" w:hAnsi="Arial" w:cs="Arial"/>
                <w:b/>
                <w:sz w:val="20"/>
                <w:szCs w:val="20"/>
                <w:lang w:val="en-GB"/>
              </w:rPr>
              <w:t>Therapeutic Targeting of Oxidative and Apoptotic Pathways to Maintain Redox Homeostasis in Diverse Disease and Cellular Models</w:t>
            </w:r>
          </w:p>
        </w:tc>
      </w:tr>
      <w:tr w:rsidR="00CF0BBB" w:rsidRPr="004811B3" w14:paraId="6D508B1C" w14:textId="77777777" w:rsidTr="002E7787">
        <w:trPr>
          <w:trHeight w:val="332"/>
        </w:trPr>
        <w:tc>
          <w:tcPr>
            <w:tcW w:w="1234" w:type="pct"/>
          </w:tcPr>
          <w:p w14:paraId="32FC28F7" w14:textId="77777777" w:rsidR="00CF0BBB" w:rsidRPr="004811B3" w:rsidRDefault="00CF0BBB" w:rsidP="00696CAD">
            <w:pPr>
              <w:pStyle w:val="BodyText"/>
              <w:ind w:left="90"/>
              <w:jc w:val="left"/>
              <w:rPr>
                <w:rFonts w:ascii="Arial" w:hAnsi="Arial" w:cs="Arial"/>
                <w:bCs/>
                <w:sz w:val="20"/>
                <w:szCs w:val="20"/>
                <w:lang w:val="en-GB"/>
              </w:rPr>
            </w:pPr>
            <w:r w:rsidRPr="004811B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ACC3DC8" w:rsidR="00CF0BBB" w:rsidRPr="004811B3" w:rsidRDefault="00321A32" w:rsidP="000450FC">
            <w:pPr>
              <w:pStyle w:val="NormalWeb"/>
              <w:spacing w:before="0" w:beforeAutospacing="0" w:after="0" w:afterAutospacing="0"/>
              <w:rPr>
                <w:rFonts w:ascii="Arial" w:hAnsi="Arial" w:cs="Arial"/>
                <w:b/>
                <w:sz w:val="20"/>
                <w:szCs w:val="20"/>
                <w:lang w:val="en-GB"/>
              </w:rPr>
            </w:pPr>
            <w:r w:rsidRPr="004811B3">
              <w:rPr>
                <w:rFonts w:ascii="Arial" w:hAnsi="Arial" w:cs="Arial"/>
                <w:b/>
                <w:sz w:val="20"/>
                <w:szCs w:val="20"/>
                <w:lang w:val="en-GB"/>
              </w:rPr>
              <w:t>COMPLETE BOOK</w:t>
            </w:r>
          </w:p>
        </w:tc>
      </w:tr>
    </w:tbl>
    <w:p w14:paraId="45F5983C" w14:textId="77777777" w:rsidR="00037D52" w:rsidRPr="004811B3" w:rsidRDefault="00037D52" w:rsidP="0000007A">
      <w:pPr>
        <w:pStyle w:val="BodyText"/>
        <w:rPr>
          <w:rFonts w:ascii="Arial" w:hAnsi="Arial" w:cs="Arial"/>
          <w:b/>
          <w:bCs/>
          <w:sz w:val="20"/>
          <w:szCs w:val="20"/>
          <w:u w:val="single"/>
          <w:lang w:val="en-GB"/>
        </w:rPr>
      </w:pPr>
    </w:p>
    <w:p w14:paraId="79DE1CF8" w14:textId="77777777" w:rsidR="00605952" w:rsidRPr="004811B3"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811B3" w14:paraId="71A94C1F" w14:textId="77777777" w:rsidTr="007222C8">
        <w:tc>
          <w:tcPr>
            <w:tcW w:w="5000" w:type="pct"/>
            <w:gridSpan w:val="3"/>
            <w:tcBorders>
              <w:top w:val="nil"/>
              <w:left w:val="nil"/>
              <w:right w:val="nil"/>
            </w:tcBorders>
            <w:noWrap/>
          </w:tcPr>
          <w:p w14:paraId="0BC15285" w14:textId="75BEB51F" w:rsidR="00F1171E" w:rsidRPr="004811B3" w:rsidRDefault="00F1171E" w:rsidP="007222C8">
            <w:pPr>
              <w:pStyle w:val="Heading2"/>
              <w:jc w:val="left"/>
              <w:rPr>
                <w:rFonts w:ascii="Arial" w:hAnsi="Arial" w:cs="Arial"/>
                <w:lang w:val="en-GB"/>
              </w:rPr>
            </w:pPr>
            <w:r w:rsidRPr="004811B3">
              <w:rPr>
                <w:rFonts w:ascii="Arial" w:hAnsi="Arial" w:cs="Arial"/>
                <w:highlight w:val="yellow"/>
                <w:lang w:val="en-GB"/>
              </w:rPr>
              <w:t>PART  1:</w:t>
            </w:r>
            <w:r w:rsidRPr="004811B3">
              <w:rPr>
                <w:rFonts w:ascii="Arial" w:hAnsi="Arial" w:cs="Arial"/>
                <w:lang w:val="en-GB"/>
              </w:rPr>
              <w:t xml:space="preserve"> Comments</w:t>
            </w:r>
          </w:p>
          <w:p w14:paraId="1287753C" w14:textId="77777777" w:rsidR="00F1171E" w:rsidRPr="004811B3" w:rsidRDefault="00F1171E" w:rsidP="007222C8">
            <w:pPr>
              <w:rPr>
                <w:rFonts w:ascii="Arial" w:hAnsi="Arial" w:cs="Arial"/>
                <w:sz w:val="20"/>
                <w:szCs w:val="20"/>
                <w:lang w:val="en-GB"/>
              </w:rPr>
            </w:pPr>
          </w:p>
        </w:tc>
      </w:tr>
      <w:tr w:rsidR="00F1171E" w:rsidRPr="004811B3" w14:paraId="5EA12279" w14:textId="77777777" w:rsidTr="007222C8">
        <w:tc>
          <w:tcPr>
            <w:tcW w:w="1265" w:type="pct"/>
            <w:noWrap/>
          </w:tcPr>
          <w:p w14:paraId="7AE9682F" w14:textId="77777777" w:rsidR="00F1171E" w:rsidRPr="004811B3" w:rsidRDefault="00F1171E" w:rsidP="007222C8">
            <w:pPr>
              <w:pStyle w:val="Heading2"/>
              <w:jc w:val="left"/>
              <w:rPr>
                <w:rFonts w:ascii="Arial" w:hAnsi="Arial" w:cs="Arial"/>
                <w:lang w:val="en-GB"/>
              </w:rPr>
            </w:pPr>
          </w:p>
        </w:tc>
        <w:tc>
          <w:tcPr>
            <w:tcW w:w="2212" w:type="pct"/>
          </w:tcPr>
          <w:p w14:paraId="5B8DBE06" w14:textId="77777777" w:rsidR="00F1171E" w:rsidRPr="004811B3" w:rsidRDefault="00F1171E" w:rsidP="007222C8">
            <w:pPr>
              <w:pStyle w:val="Heading2"/>
              <w:jc w:val="left"/>
              <w:rPr>
                <w:rFonts w:ascii="Arial" w:hAnsi="Arial" w:cs="Arial"/>
                <w:lang w:val="en-GB"/>
              </w:rPr>
            </w:pPr>
            <w:r w:rsidRPr="004811B3">
              <w:rPr>
                <w:rFonts w:ascii="Arial" w:hAnsi="Arial" w:cs="Arial"/>
                <w:lang w:val="en-GB"/>
              </w:rPr>
              <w:t>Reviewer’s comment</w:t>
            </w:r>
          </w:p>
          <w:p w14:paraId="693A9C4D" w14:textId="77777777" w:rsidR="00421DBF" w:rsidRPr="004811B3" w:rsidRDefault="00421DBF" w:rsidP="00421DBF">
            <w:pPr>
              <w:rPr>
                <w:rFonts w:ascii="Arial" w:hAnsi="Arial" w:cs="Arial"/>
                <w:b/>
                <w:bCs/>
                <w:sz w:val="20"/>
                <w:szCs w:val="20"/>
              </w:rPr>
            </w:pPr>
            <w:r w:rsidRPr="004811B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811B3" w:rsidRDefault="00421DBF" w:rsidP="00421DBF">
            <w:pPr>
              <w:rPr>
                <w:rFonts w:ascii="Arial" w:hAnsi="Arial" w:cs="Arial"/>
                <w:sz w:val="20"/>
                <w:szCs w:val="20"/>
                <w:lang w:val="en-GB"/>
              </w:rPr>
            </w:pPr>
          </w:p>
        </w:tc>
        <w:tc>
          <w:tcPr>
            <w:tcW w:w="1523" w:type="pct"/>
          </w:tcPr>
          <w:p w14:paraId="57792C30" w14:textId="77777777" w:rsidR="00F1171E" w:rsidRPr="004811B3" w:rsidRDefault="00F1171E" w:rsidP="007222C8">
            <w:pPr>
              <w:pStyle w:val="Heading2"/>
              <w:jc w:val="left"/>
              <w:rPr>
                <w:rFonts w:ascii="Arial" w:hAnsi="Arial" w:cs="Arial"/>
                <w:b w:val="0"/>
                <w:lang w:val="en-GB"/>
              </w:rPr>
            </w:pPr>
            <w:r w:rsidRPr="004811B3">
              <w:rPr>
                <w:rFonts w:ascii="Arial" w:hAnsi="Arial" w:cs="Arial"/>
                <w:lang w:val="en-GB"/>
              </w:rPr>
              <w:t>Author’s Feedback</w:t>
            </w:r>
            <w:r w:rsidRPr="004811B3">
              <w:rPr>
                <w:rFonts w:ascii="Arial" w:hAnsi="Arial" w:cs="Arial"/>
                <w:b w:val="0"/>
                <w:lang w:val="en-GB"/>
              </w:rPr>
              <w:t xml:space="preserve"> </w:t>
            </w:r>
            <w:r w:rsidRPr="004811B3">
              <w:rPr>
                <w:rFonts w:ascii="Arial" w:hAnsi="Arial" w:cs="Arial"/>
                <w:b w:val="0"/>
                <w:i/>
                <w:lang w:val="en-GB"/>
              </w:rPr>
              <w:t>(Please correct the manuscript and highlight that part in the manuscript. It is mandatory that authors should write his/her feedback here)</w:t>
            </w:r>
          </w:p>
        </w:tc>
      </w:tr>
      <w:tr w:rsidR="00F1171E" w:rsidRPr="004811B3" w14:paraId="5C0AB4EC" w14:textId="77777777" w:rsidTr="007222C8">
        <w:trPr>
          <w:trHeight w:val="1264"/>
        </w:trPr>
        <w:tc>
          <w:tcPr>
            <w:tcW w:w="1265" w:type="pct"/>
            <w:noWrap/>
          </w:tcPr>
          <w:p w14:paraId="66B47184" w14:textId="48030299" w:rsidR="00F1171E" w:rsidRPr="004811B3" w:rsidRDefault="00F1171E" w:rsidP="007222C8">
            <w:pPr>
              <w:ind w:left="360"/>
              <w:rPr>
                <w:rFonts w:ascii="Arial" w:hAnsi="Arial" w:cs="Arial"/>
                <w:b/>
                <w:bCs/>
                <w:sz w:val="20"/>
                <w:szCs w:val="20"/>
                <w:lang w:val="en-GB"/>
              </w:rPr>
            </w:pPr>
            <w:r w:rsidRPr="004811B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811B3" w:rsidRDefault="00F1171E" w:rsidP="007222C8">
            <w:pPr>
              <w:ind w:left="360"/>
              <w:rPr>
                <w:rFonts w:ascii="Arial" w:eastAsia="MS Mincho" w:hAnsi="Arial" w:cs="Arial"/>
                <w:b/>
                <w:bCs/>
                <w:sz w:val="20"/>
                <w:szCs w:val="20"/>
                <w:lang w:val="en-GB"/>
              </w:rPr>
            </w:pPr>
          </w:p>
        </w:tc>
        <w:tc>
          <w:tcPr>
            <w:tcW w:w="2212" w:type="pct"/>
          </w:tcPr>
          <w:p w14:paraId="7DBC9196" w14:textId="3F3E1397" w:rsidR="00F1171E" w:rsidRPr="004811B3" w:rsidRDefault="00C86076" w:rsidP="007222C8">
            <w:pPr>
              <w:pStyle w:val="ListParagraph"/>
              <w:ind w:left="0"/>
              <w:rPr>
                <w:rFonts w:ascii="Arial" w:hAnsi="Arial" w:cs="Arial"/>
                <w:b/>
                <w:bCs/>
                <w:sz w:val="20"/>
                <w:szCs w:val="20"/>
                <w:lang w:val="en-GB"/>
              </w:rPr>
            </w:pPr>
            <w:r w:rsidRPr="004811B3">
              <w:rPr>
                <w:rFonts w:ascii="Arial" w:hAnsi="Arial" w:cs="Arial"/>
                <w:b/>
                <w:bCs/>
                <w:sz w:val="20"/>
                <w:szCs w:val="20"/>
              </w:rPr>
              <w:t xml:space="preserve">Offers a comprehensive review of strategies to counteract oxidative stress and its downstream effects, such as lipid peroxidation and apoptosis, across a wide range of pathological conditions and biomedical applications like cryopreservation. It highlights recent advances in pharmacological interventions, including antioxidant enzyme mimetics, reactive carbonyl scavengers, specific enzyme inhibitors, targeted antioxidants (especially mitochondrial-targeted), and apoptosis inhibitors. The integrated approach discussed, covering various therapeutic avenues and their mechanisms, is crucial for the scientific community as it addresses a fundamental imbalance implicated in numerous systemic diseases (neurodegenerative, cardiovascular, metabolic, reproductive disorders, and cancer) and challenges in cryopreservation. By detailing both the mechanistic foundations of oxidative stress-related diseases and the advances in targeted interventions, the manuscript provides valuable insights for developing effective strategies to mitigate oxidative damage in both clinical and </w:t>
            </w:r>
            <w:proofErr w:type="spellStart"/>
            <w:r w:rsidRPr="004811B3">
              <w:rPr>
                <w:rFonts w:ascii="Arial" w:hAnsi="Arial" w:cs="Arial"/>
                <w:b/>
                <w:bCs/>
                <w:sz w:val="20"/>
                <w:szCs w:val="20"/>
              </w:rPr>
              <w:t>biopreservation</w:t>
            </w:r>
            <w:proofErr w:type="spellEnd"/>
            <w:r w:rsidRPr="004811B3">
              <w:rPr>
                <w:rFonts w:ascii="Arial" w:hAnsi="Arial" w:cs="Arial"/>
                <w:b/>
                <w:bCs/>
                <w:sz w:val="20"/>
                <w:szCs w:val="20"/>
              </w:rPr>
              <w:t xml:space="preserve"> contexts.</w:t>
            </w:r>
          </w:p>
        </w:tc>
        <w:tc>
          <w:tcPr>
            <w:tcW w:w="1523" w:type="pct"/>
          </w:tcPr>
          <w:p w14:paraId="462A339C" w14:textId="77777777" w:rsidR="00F1171E" w:rsidRPr="004811B3" w:rsidRDefault="00F1171E" w:rsidP="007222C8">
            <w:pPr>
              <w:pStyle w:val="Heading2"/>
              <w:jc w:val="left"/>
              <w:rPr>
                <w:rFonts w:ascii="Arial" w:hAnsi="Arial" w:cs="Arial"/>
                <w:b w:val="0"/>
                <w:lang w:val="en-GB"/>
              </w:rPr>
            </w:pPr>
          </w:p>
        </w:tc>
      </w:tr>
      <w:tr w:rsidR="00F1171E" w:rsidRPr="004811B3" w14:paraId="0D8B5B2C" w14:textId="77777777" w:rsidTr="007222C8">
        <w:trPr>
          <w:trHeight w:val="1262"/>
        </w:trPr>
        <w:tc>
          <w:tcPr>
            <w:tcW w:w="1265" w:type="pct"/>
            <w:noWrap/>
          </w:tcPr>
          <w:p w14:paraId="21CBA5FE" w14:textId="77777777" w:rsidR="00F1171E" w:rsidRPr="004811B3" w:rsidRDefault="00F1171E" w:rsidP="007222C8">
            <w:pPr>
              <w:ind w:left="360"/>
              <w:rPr>
                <w:rFonts w:ascii="Arial" w:hAnsi="Arial" w:cs="Arial"/>
                <w:b/>
                <w:bCs/>
                <w:sz w:val="20"/>
                <w:szCs w:val="20"/>
                <w:lang w:val="en-GB"/>
              </w:rPr>
            </w:pPr>
            <w:r w:rsidRPr="004811B3">
              <w:rPr>
                <w:rFonts w:ascii="Arial" w:hAnsi="Arial" w:cs="Arial"/>
                <w:b/>
                <w:bCs/>
                <w:sz w:val="20"/>
                <w:szCs w:val="20"/>
                <w:lang w:val="en-GB"/>
              </w:rPr>
              <w:t>Is the title of the article suitable?</w:t>
            </w:r>
          </w:p>
          <w:p w14:paraId="1CABB61A" w14:textId="77777777" w:rsidR="00F1171E" w:rsidRPr="004811B3" w:rsidRDefault="00F1171E" w:rsidP="007222C8">
            <w:pPr>
              <w:ind w:left="360"/>
              <w:rPr>
                <w:rFonts w:ascii="Arial" w:hAnsi="Arial" w:cs="Arial"/>
                <w:b/>
                <w:bCs/>
                <w:sz w:val="20"/>
                <w:szCs w:val="20"/>
                <w:lang w:val="en-GB"/>
              </w:rPr>
            </w:pPr>
            <w:r w:rsidRPr="004811B3">
              <w:rPr>
                <w:rFonts w:ascii="Arial" w:hAnsi="Arial" w:cs="Arial"/>
                <w:b/>
                <w:bCs/>
                <w:sz w:val="20"/>
                <w:szCs w:val="20"/>
                <w:lang w:val="en-GB"/>
              </w:rPr>
              <w:t>(If not please suggest an alternative title)</w:t>
            </w:r>
          </w:p>
          <w:p w14:paraId="0275B919" w14:textId="77777777" w:rsidR="00F1171E" w:rsidRPr="004811B3" w:rsidRDefault="00F1171E" w:rsidP="007222C8">
            <w:pPr>
              <w:pStyle w:val="Heading2"/>
              <w:jc w:val="left"/>
              <w:rPr>
                <w:rFonts w:ascii="Arial" w:hAnsi="Arial" w:cs="Arial"/>
                <w:u w:val="single"/>
                <w:lang w:val="en-GB"/>
              </w:rPr>
            </w:pPr>
          </w:p>
        </w:tc>
        <w:tc>
          <w:tcPr>
            <w:tcW w:w="2212" w:type="pct"/>
          </w:tcPr>
          <w:p w14:paraId="20C0D1B3" w14:textId="77777777" w:rsidR="000C710D" w:rsidRPr="004811B3" w:rsidRDefault="000C710D" w:rsidP="007222C8">
            <w:pPr>
              <w:ind w:left="360"/>
              <w:rPr>
                <w:rFonts w:ascii="Arial" w:hAnsi="Arial" w:cs="Arial"/>
                <w:b/>
                <w:bCs/>
                <w:sz w:val="20"/>
                <w:szCs w:val="20"/>
              </w:rPr>
            </w:pPr>
          </w:p>
          <w:p w14:paraId="794AA9A7" w14:textId="600451BE" w:rsidR="00F1171E" w:rsidRPr="004811B3" w:rsidRDefault="00C86076" w:rsidP="007222C8">
            <w:pPr>
              <w:ind w:left="360"/>
              <w:rPr>
                <w:rFonts w:ascii="Arial" w:hAnsi="Arial" w:cs="Arial"/>
                <w:b/>
                <w:bCs/>
                <w:sz w:val="20"/>
                <w:szCs w:val="20"/>
                <w:lang w:val="en-GB"/>
              </w:rPr>
            </w:pPr>
            <w:r w:rsidRPr="004811B3">
              <w:rPr>
                <w:rFonts w:ascii="Arial" w:hAnsi="Arial" w:cs="Arial"/>
                <w:b/>
                <w:bCs/>
                <w:sz w:val="20"/>
                <w:szCs w:val="20"/>
              </w:rPr>
              <w:t>The title is suitable. It accurately reflects the manuscript's focus on therapeutic interventions against oxidative stress and apoptosis, and their role in maintaining redox homeostasis across various disease and cellular models.</w:t>
            </w:r>
          </w:p>
        </w:tc>
        <w:tc>
          <w:tcPr>
            <w:tcW w:w="1523" w:type="pct"/>
          </w:tcPr>
          <w:p w14:paraId="405B6701" w14:textId="77777777" w:rsidR="00F1171E" w:rsidRPr="004811B3" w:rsidRDefault="00F1171E" w:rsidP="007222C8">
            <w:pPr>
              <w:pStyle w:val="Heading2"/>
              <w:jc w:val="left"/>
              <w:rPr>
                <w:rFonts w:ascii="Arial" w:hAnsi="Arial" w:cs="Arial"/>
                <w:b w:val="0"/>
                <w:lang w:val="en-GB"/>
              </w:rPr>
            </w:pPr>
          </w:p>
        </w:tc>
      </w:tr>
      <w:tr w:rsidR="00F1171E" w:rsidRPr="004811B3" w14:paraId="5604762A" w14:textId="77777777" w:rsidTr="00BC6B1E">
        <w:trPr>
          <w:trHeight w:val="1610"/>
        </w:trPr>
        <w:tc>
          <w:tcPr>
            <w:tcW w:w="1265" w:type="pct"/>
            <w:noWrap/>
          </w:tcPr>
          <w:p w14:paraId="3635573D" w14:textId="77777777" w:rsidR="00F1171E" w:rsidRPr="004811B3" w:rsidRDefault="00F1171E" w:rsidP="007222C8">
            <w:pPr>
              <w:pStyle w:val="Heading2"/>
              <w:ind w:left="360"/>
              <w:jc w:val="left"/>
              <w:rPr>
                <w:rFonts w:ascii="Arial" w:hAnsi="Arial" w:cs="Arial"/>
                <w:lang w:val="en-GB"/>
              </w:rPr>
            </w:pPr>
            <w:r w:rsidRPr="004811B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811B3" w:rsidRDefault="00F1171E" w:rsidP="007222C8">
            <w:pPr>
              <w:pStyle w:val="Heading2"/>
              <w:jc w:val="left"/>
              <w:rPr>
                <w:rFonts w:ascii="Arial" w:hAnsi="Arial" w:cs="Arial"/>
                <w:u w:val="single"/>
                <w:lang w:val="en-GB"/>
              </w:rPr>
            </w:pPr>
          </w:p>
        </w:tc>
        <w:tc>
          <w:tcPr>
            <w:tcW w:w="2212" w:type="pct"/>
          </w:tcPr>
          <w:p w14:paraId="0FB7E83A" w14:textId="02C41FD6" w:rsidR="00F1171E" w:rsidRPr="004811B3" w:rsidRDefault="00C86076" w:rsidP="007222C8">
            <w:pPr>
              <w:ind w:left="360"/>
              <w:rPr>
                <w:rFonts w:ascii="Arial" w:hAnsi="Arial" w:cs="Arial"/>
                <w:b/>
                <w:bCs/>
                <w:sz w:val="20"/>
                <w:szCs w:val="20"/>
                <w:lang w:val="en-GB"/>
              </w:rPr>
            </w:pPr>
            <w:r w:rsidRPr="004811B3">
              <w:rPr>
                <w:rFonts w:ascii="Arial" w:hAnsi="Arial" w:cs="Arial"/>
                <w:b/>
                <w:bCs/>
                <w:sz w:val="20"/>
                <w:szCs w:val="20"/>
              </w:rPr>
              <w:t>The abstract of the article is comprehensive. It effectively introduces the problem of oxidative stress and its widespread implications, details the key downstream effects (lipid peroxidation, reactive aldehydes, protein adducts), and outlines various therapeutic strategies discussed in the manuscript. It also mentions the application of these strategies in both pathological and cryopreservation-related conditions and lists relevant keywords. No significant additions or deletions are suggested for this section as it provides a concise and informative overview of the manuscript's content.</w:t>
            </w:r>
          </w:p>
        </w:tc>
        <w:tc>
          <w:tcPr>
            <w:tcW w:w="1523" w:type="pct"/>
          </w:tcPr>
          <w:p w14:paraId="1D54B730" w14:textId="77777777" w:rsidR="00F1171E" w:rsidRPr="004811B3" w:rsidRDefault="00F1171E" w:rsidP="007222C8">
            <w:pPr>
              <w:pStyle w:val="Heading2"/>
              <w:jc w:val="left"/>
              <w:rPr>
                <w:rFonts w:ascii="Arial" w:hAnsi="Arial" w:cs="Arial"/>
                <w:b w:val="0"/>
                <w:lang w:val="en-GB"/>
              </w:rPr>
            </w:pPr>
          </w:p>
        </w:tc>
      </w:tr>
      <w:tr w:rsidR="00F1171E" w:rsidRPr="004811B3" w14:paraId="2F579F54" w14:textId="77777777" w:rsidTr="00BC6B1E">
        <w:trPr>
          <w:trHeight w:val="1430"/>
        </w:trPr>
        <w:tc>
          <w:tcPr>
            <w:tcW w:w="1265" w:type="pct"/>
            <w:noWrap/>
          </w:tcPr>
          <w:p w14:paraId="04361F46" w14:textId="368783AB" w:rsidR="00F1171E" w:rsidRPr="004811B3" w:rsidRDefault="00DC6FED" w:rsidP="007222C8">
            <w:pPr>
              <w:ind w:left="360"/>
              <w:rPr>
                <w:rFonts w:ascii="Arial" w:hAnsi="Arial" w:cs="Arial"/>
                <w:b/>
                <w:bCs/>
                <w:sz w:val="20"/>
                <w:szCs w:val="20"/>
                <w:u w:val="single"/>
                <w:lang w:val="en-GB"/>
              </w:rPr>
            </w:pPr>
            <w:r w:rsidRPr="004811B3">
              <w:rPr>
                <w:rFonts w:ascii="Arial" w:hAnsi="Arial" w:cs="Arial"/>
                <w:b/>
                <w:bCs/>
                <w:sz w:val="20"/>
                <w:szCs w:val="20"/>
                <w:lang w:val="en-GB"/>
              </w:rPr>
              <w:t xml:space="preserve">Is the manuscript scientifically, correct? Please write here. </w:t>
            </w:r>
          </w:p>
        </w:tc>
        <w:tc>
          <w:tcPr>
            <w:tcW w:w="2212" w:type="pct"/>
          </w:tcPr>
          <w:p w14:paraId="2B5A7721" w14:textId="46BECDA5" w:rsidR="00F1171E" w:rsidRPr="004811B3" w:rsidRDefault="00C86076" w:rsidP="007222C8">
            <w:pPr>
              <w:pStyle w:val="ListParagraph"/>
              <w:ind w:left="0"/>
              <w:rPr>
                <w:rFonts w:ascii="Arial" w:hAnsi="Arial" w:cs="Arial"/>
                <w:b/>
                <w:bCs/>
                <w:sz w:val="20"/>
                <w:szCs w:val="20"/>
                <w:lang w:val="en-GB"/>
              </w:rPr>
            </w:pPr>
            <w:r w:rsidRPr="004811B3">
              <w:rPr>
                <w:rFonts w:ascii="Arial" w:hAnsi="Arial" w:cs="Arial"/>
                <w:b/>
                <w:bCs/>
                <w:sz w:val="20"/>
                <w:szCs w:val="20"/>
              </w:rPr>
              <w:t>Based on the provided snippets, the manuscript appears to be scientifically correct. It discusses well-established concepts like oxidative stress, lipid peroxidation, and apoptosis, and references various pharmacological agents and their mechanisms of action in different disease models. The text also outlines specific examples of compounds, their observed effects, and supporting references, which indicates a reliance on scientific literature.</w:t>
            </w:r>
          </w:p>
        </w:tc>
        <w:tc>
          <w:tcPr>
            <w:tcW w:w="1523" w:type="pct"/>
          </w:tcPr>
          <w:p w14:paraId="4898F764" w14:textId="77777777" w:rsidR="00F1171E" w:rsidRPr="004811B3" w:rsidRDefault="00F1171E" w:rsidP="007222C8">
            <w:pPr>
              <w:pStyle w:val="Heading2"/>
              <w:jc w:val="left"/>
              <w:rPr>
                <w:rFonts w:ascii="Arial" w:hAnsi="Arial" w:cs="Arial"/>
                <w:b w:val="0"/>
                <w:lang w:val="en-GB"/>
              </w:rPr>
            </w:pPr>
          </w:p>
        </w:tc>
      </w:tr>
      <w:tr w:rsidR="00F1171E" w:rsidRPr="004811B3" w14:paraId="73739464" w14:textId="77777777" w:rsidTr="007222C8">
        <w:trPr>
          <w:trHeight w:val="703"/>
        </w:trPr>
        <w:tc>
          <w:tcPr>
            <w:tcW w:w="1265" w:type="pct"/>
            <w:noWrap/>
          </w:tcPr>
          <w:p w14:paraId="09C25322" w14:textId="77777777" w:rsidR="00F1171E" w:rsidRPr="004811B3" w:rsidRDefault="00F1171E" w:rsidP="007222C8">
            <w:pPr>
              <w:ind w:left="360"/>
              <w:rPr>
                <w:rFonts w:ascii="Arial" w:hAnsi="Arial" w:cs="Arial"/>
                <w:b/>
                <w:bCs/>
                <w:sz w:val="20"/>
                <w:szCs w:val="20"/>
                <w:lang w:val="en-GB"/>
              </w:rPr>
            </w:pPr>
            <w:r w:rsidRPr="004811B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811B3" w:rsidRDefault="00F1171E" w:rsidP="007222C8">
            <w:pPr>
              <w:ind w:left="360"/>
              <w:rPr>
                <w:rFonts w:ascii="Arial" w:hAnsi="Arial" w:cs="Arial"/>
                <w:b/>
                <w:bCs/>
                <w:sz w:val="20"/>
                <w:szCs w:val="20"/>
                <w:u w:val="single"/>
                <w:lang w:val="en-GB"/>
              </w:rPr>
            </w:pPr>
            <w:r w:rsidRPr="004811B3">
              <w:rPr>
                <w:rFonts w:ascii="Arial" w:hAnsi="Arial" w:cs="Arial"/>
                <w:b/>
                <w:bCs/>
                <w:sz w:val="20"/>
                <w:szCs w:val="20"/>
                <w:u w:val="single"/>
                <w:lang w:val="en-GB"/>
              </w:rPr>
              <w:t>-</w:t>
            </w:r>
          </w:p>
        </w:tc>
        <w:tc>
          <w:tcPr>
            <w:tcW w:w="2212" w:type="pct"/>
          </w:tcPr>
          <w:p w14:paraId="24FE0567" w14:textId="4A53EC3E" w:rsidR="00F1171E" w:rsidRPr="004811B3" w:rsidRDefault="00C86076" w:rsidP="007222C8">
            <w:pPr>
              <w:pStyle w:val="ListParagraph"/>
              <w:ind w:left="0"/>
              <w:rPr>
                <w:rFonts w:ascii="Arial" w:hAnsi="Arial" w:cs="Arial"/>
                <w:b/>
                <w:bCs/>
                <w:sz w:val="20"/>
                <w:szCs w:val="20"/>
                <w:lang w:val="en-GB"/>
              </w:rPr>
            </w:pPr>
            <w:r w:rsidRPr="004811B3">
              <w:rPr>
                <w:rFonts w:ascii="Arial" w:hAnsi="Arial" w:cs="Arial"/>
                <w:b/>
                <w:bCs/>
                <w:sz w:val="20"/>
                <w:szCs w:val="20"/>
              </w:rPr>
              <w:t>The references appear sufficient and include recent publications, with several listed from 2020 to 2025. The inclusion of diverse references supports the breadth of the topics covered, from basic mechanisms of oxidative stress to specific therapeutic interventions and their applications in various disease models and cryopreservation.</w:t>
            </w:r>
          </w:p>
        </w:tc>
        <w:tc>
          <w:tcPr>
            <w:tcW w:w="1523" w:type="pct"/>
          </w:tcPr>
          <w:p w14:paraId="40220055" w14:textId="77777777" w:rsidR="00F1171E" w:rsidRPr="004811B3" w:rsidRDefault="00F1171E" w:rsidP="007222C8">
            <w:pPr>
              <w:pStyle w:val="Heading2"/>
              <w:jc w:val="left"/>
              <w:rPr>
                <w:rFonts w:ascii="Arial" w:hAnsi="Arial" w:cs="Arial"/>
                <w:b w:val="0"/>
                <w:lang w:val="en-GB"/>
              </w:rPr>
            </w:pPr>
          </w:p>
        </w:tc>
      </w:tr>
      <w:tr w:rsidR="00F1171E" w:rsidRPr="004811B3" w14:paraId="73CC4A50" w14:textId="77777777" w:rsidTr="007222C8">
        <w:trPr>
          <w:trHeight w:val="386"/>
        </w:trPr>
        <w:tc>
          <w:tcPr>
            <w:tcW w:w="1265" w:type="pct"/>
            <w:noWrap/>
          </w:tcPr>
          <w:p w14:paraId="029CE8D0" w14:textId="77777777" w:rsidR="00F1171E" w:rsidRPr="004811B3" w:rsidRDefault="00F1171E" w:rsidP="007222C8">
            <w:pPr>
              <w:pStyle w:val="Heading2"/>
              <w:jc w:val="left"/>
              <w:rPr>
                <w:rFonts w:ascii="Arial" w:hAnsi="Arial" w:cs="Arial"/>
                <w:b w:val="0"/>
                <w:lang w:val="en-GB"/>
              </w:rPr>
            </w:pPr>
          </w:p>
          <w:p w14:paraId="589C16C7" w14:textId="77777777" w:rsidR="00F1171E" w:rsidRPr="004811B3" w:rsidRDefault="00F1171E" w:rsidP="007222C8">
            <w:pPr>
              <w:pStyle w:val="Heading2"/>
              <w:ind w:left="360"/>
              <w:jc w:val="left"/>
              <w:rPr>
                <w:rFonts w:ascii="Arial" w:hAnsi="Arial" w:cs="Arial"/>
                <w:bCs w:val="0"/>
                <w:lang w:val="en-GB"/>
              </w:rPr>
            </w:pPr>
            <w:r w:rsidRPr="004811B3">
              <w:rPr>
                <w:rFonts w:ascii="Arial" w:hAnsi="Arial" w:cs="Arial"/>
                <w:bCs w:val="0"/>
                <w:lang w:val="en-GB"/>
              </w:rPr>
              <w:t>Is the language/English quality of the article suitable for scholarly communications?</w:t>
            </w:r>
          </w:p>
          <w:p w14:paraId="7722B85E" w14:textId="77777777" w:rsidR="00F1171E" w:rsidRPr="004811B3" w:rsidRDefault="00F1171E" w:rsidP="007222C8">
            <w:pPr>
              <w:rPr>
                <w:rFonts w:ascii="Arial" w:hAnsi="Arial" w:cs="Arial"/>
                <w:sz w:val="20"/>
                <w:szCs w:val="20"/>
                <w:lang w:val="en-GB"/>
              </w:rPr>
            </w:pPr>
          </w:p>
        </w:tc>
        <w:tc>
          <w:tcPr>
            <w:tcW w:w="2212" w:type="pct"/>
          </w:tcPr>
          <w:p w14:paraId="0A07EA75" w14:textId="77777777" w:rsidR="00F1171E" w:rsidRPr="004811B3" w:rsidRDefault="00F1171E" w:rsidP="007222C8">
            <w:pPr>
              <w:rPr>
                <w:rFonts w:ascii="Arial" w:hAnsi="Arial" w:cs="Arial"/>
                <w:sz w:val="20"/>
                <w:szCs w:val="20"/>
                <w:lang w:val="en-GB"/>
              </w:rPr>
            </w:pPr>
          </w:p>
          <w:p w14:paraId="41E28118" w14:textId="6E51CC77" w:rsidR="00F1171E" w:rsidRPr="004811B3" w:rsidRDefault="00C86076" w:rsidP="007222C8">
            <w:pPr>
              <w:rPr>
                <w:rFonts w:ascii="Arial" w:hAnsi="Arial" w:cs="Arial"/>
                <w:sz w:val="20"/>
                <w:szCs w:val="20"/>
                <w:lang w:val="en-GB"/>
              </w:rPr>
            </w:pPr>
            <w:r w:rsidRPr="004811B3">
              <w:rPr>
                <w:rFonts w:ascii="Arial" w:hAnsi="Arial" w:cs="Arial"/>
                <w:sz w:val="20"/>
                <w:szCs w:val="20"/>
              </w:rPr>
              <w:t>The language and English quality of the article are suitable for scholarly communications. The text is clear, coherent, and uses appropriate scientific terminology.</w:t>
            </w:r>
          </w:p>
          <w:p w14:paraId="297F52DB" w14:textId="77777777" w:rsidR="00F1171E" w:rsidRPr="004811B3" w:rsidRDefault="00F1171E" w:rsidP="007222C8">
            <w:pPr>
              <w:rPr>
                <w:rFonts w:ascii="Arial" w:hAnsi="Arial" w:cs="Arial"/>
                <w:sz w:val="20"/>
                <w:szCs w:val="20"/>
                <w:lang w:val="en-GB"/>
              </w:rPr>
            </w:pPr>
          </w:p>
          <w:p w14:paraId="149A6CEF" w14:textId="77777777" w:rsidR="00F1171E" w:rsidRPr="004811B3" w:rsidRDefault="00F1171E" w:rsidP="007222C8">
            <w:pPr>
              <w:rPr>
                <w:rFonts w:ascii="Arial" w:hAnsi="Arial" w:cs="Arial"/>
                <w:sz w:val="20"/>
                <w:szCs w:val="20"/>
                <w:lang w:val="en-GB"/>
              </w:rPr>
            </w:pPr>
          </w:p>
        </w:tc>
        <w:tc>
          <w:tcPr>
            <w:tcW w:w="1523" w:type="pct"/>
          </w:tcPr>
          <w:p w14:paraId="0351CA58" w14:textId="77777777" w:rsidR="00F1171E" w:rsidRPr="004811B3" w:rsidRDefault="00F1171E" w:rsidP="007222C8">
            <w:pPr>
              <w:rPr>
                <w:rFonts w:ascii="Arial" w:hAnsi="Arial" w:cs="Arial"/>
                <w:sz w:val="20"/>
                <w:szCs w:val="20"/>
                <w:lang w:val="en-GB"/>
              </w:rPr>
            </w:pPr>
          </w:p>
        </w:tc>
      </w:tr>
      <w:tr w:rsidR="00F1171E" w:rsidRPr="004811B3" w14:paraId="20A16C0C" w14:textId="77777777" w:rsidTr="007222C8">
        <w:trPr>
          <w:trHeight w:val="1178"/>
        </w:trPr>
        <w:tc>
          <w:tcPr>
            <w:tcW w:w="1265" w:type="pct"/>
            <w:noWrap/>
          </w:tcPr>
          <w:p w14:paraId="7F4BCFAE" w14:textId="77777777" w:rsidR="00F1171E" w:rsidRPr="004811B3" w:rsidRDefault="00F1171E" w:rsidP="007222C8">
            <w:pPr>
              <w:pStyle w:val="Heading2"/>
              <w:jc w:val="left"/>
              <w:rPr>
                <w:rFonts w:ascii="Arial" w:hAnsi="Arial" w:cs="Arial"/>
                <w:b w:val="0"/>
                <w:bCs w:val="0"/>
                <w:lang w:val="en-GB"/>
              </w:rPr>
            </w:pPr>
            <w:r w:rsidRPr="004811B3">
              <w:rPr>
                <w:rFonts w:ascii="Arial" w:hAnsi="Arial" w:cs="Arial"/>
                <w:bCs w:val="0"/>
                <w:u w:val="single"/>
                <w:lang w:val="en-GB"/>
              </w:rPr>
              <w:t>Optional/General</w:t>
            </w:r>
            <w:r w:rsidRPr="004811B3">
              <w:rPr>
                <w:rFonts w:ascii="Arial" w:hAnsi="Arial" w:cs="Arial"/>
                <w:bCs w:val="0"/>
                <w:lang w:val="en-GB"/>
              </w:rPr>
              <w:t xml:space="preserve"> </w:t>
            </w:r>
            <w:r w:rsidRPr="004811B3">
              <w:rPr>
                <w:rFonts w:ascii="Arial" w:hAnsi="Arial" w:cs="Arial"/>
                <w:b w:val="0"/>
                <w:bCs w:val="0"/>
                <w:lang w:val="en-GB"/>
              </w:rPr>
              <w:t>comments</w:t>
            </w:r>
          </w:p>
          <w:p w14:paraId="1A6B3748" w14:textId="77777777" w:rsidR="00F1171E" w:rsidRPr="004811B3" w:rsidRDefault="00F1171E" w:rsidP="007222C8">
            <w:pPr>
              <w:pStyle w:val="Heading2"/>
              <w:jc w:val="left"/>
              <w:rPr>
                <w:rFonts w:ascii="Arial" w:hAnsi="Arial" w:cs="Arial"/>
                <w:b w:val="0"/>
                <w:lang w:val="en-GB"/>
              </w:rPr>
            </w:pPr>
          </w:p>
        </w:tc>
        <w:tc>
          <w:tcPr>
            <w:tcW w:w="2212" w:type="pct"/>
          </w:tcPr>
          <w:p w14:paraId="1AC59792" w14:textId="77777777" w:rsidR="00BC6B1E" w:rsidRPr="004811B3" w:rsidRDefault="00BC6B1E" w:rsidP="00BC6B1E">
            <w:pPr>
              <w:pStyle w:val="NormalWeb"/>
              <w:spacing w:before="0" w:beforeAutospacing="0" w:after="0" w:afterAutospacing="0"/>
              <w:rPr>
                <w:rFonts w:ascii="Arial" w:hAnsi="Arial" w:cs="Arial"/>
                <w:sz w:val="20"/>
                <w:szCs w:val="20"/>
              </w:rPr>
            </w:pPr>
            <w:r w:rsidRPr="004811B3">
              <w:rPr>
                <w:rFonts w:ascii="Arial" w:hAnsi="Arial" w:cs="Arial"/>
                <w:sz w:val="20"/>
                <w:szCs w:val="20"/>
              </w:rPr>
              <w:t>Given the detailed review of the manuscript, including its importance, the suitability of its title and abstract, its scientific correctness, the sufficiency and recency of its references, and the quality of its language, the manuscript demonstrates a high standard.</w:t>
            </w:r>
          </w:p>
          <w:p w14:paraId="1E347C61" w14:textId="77777777" w:rsidR="00F1171E" w:rsidRPr="004811B3" w:rsidRDefault="00F1171E" w:rsidP="007222C8">
            <w:pPr>
              <w:rPr>
                <w:rFonts w:ascii="Arial" w:hAnsi="Arial" w:cs="Arial"/>
                <w:sz w:val="20"/>
                <w:szCs w:val="20"/>
                <w:lang w:val="en-GB"/>
              </w:rPr>
            </w:pPr>
          </w:p>
          <w:p w14:paraId="5E946A0E" w14:textId="77777777" w:rsidR="00F1171E" w:rsidRPr="004811B3" w:rsidRDefault="00F1171E" w:rsidP="007222C8">
            <w:pPr>
              <w:rPr>
                <w:rFonts w:ascii="Arial" w:hAnsi="Arial" w:cs="Arial"/>
                <w:sz w:val="20"/>
                <w:szCs w:val="20"/>
                <w:lang w:val="en-GB"/>
              </w:rPr>
            </w:pPr>
          </w:p>
          <w:p w14:paraId="7EB58C99" w14:textId="77777777" w:rsidR="00F1171E" w:rsidRPr="004811B3" w:rsidRDefault="00F1171E" w:rsidP="007222C8">
            <w:pPr>
              <w:rPr>
                <w:rFonts w:ascii="Arial" w:hAnsi="Arial" w:cs="Arial"/>
                <w:sz w:val="20"/>
                <w:szCs w:val="20"/>
                <w:lang w:val="en-GB"/>
              </w:rPr>
            </w:pPr>
          </w:p>
          <w:p w14:paraId="15DFD0E8" w14:textId="77777777" w:rsidR="00F1171E" w:rsidRPr="004811B3" w:rsidRDefault="00F1171E" w:rsidP="007222C8">
            <w:pPr>
              <w:rPr>
                <w:rFonts w:ascii="Arial" w:hAnsi="Arial" w:cs="Arial"/>
                <w:sz w:val="20"/>
                <w:szCs w:val="20"/>
                <w:lang w:val="en-GB"/>
              </w:rPr>
            </w:pPr>
          </w:p>
        </w:tc>
        <w:tc>
          <w:tcPr>
            <w:tcW w:w="1523" w:type="pct"/>
          </w:tcPr>
          <w:p w14:paraId="465E098E" w14:textId="77777777" w:rsidR="00F1171E" w:rsidRPr="004811B3" w:rsidRDefault="00F1171E" w:rsidP="007222C8">
            <w:pPr>
              <w:rPr>
                <w:rFonts w:ascii="Arial" w:hAnsi="Arial" w:cs="Arial"/>
                <w:sz w:val="20"/>
                <w:szCs w:val="20"/>
                <w:lang w:val="en-GB"/>
              </w:rPr>
            </w:pPr>
          </w:p>
        </w:tc>
      </w:tr>
    </w:tbl>
    <w:p w14:paraId="0821307F" w14:textId="77777777" w:rsidR="00F1171E" w:rsidRPr="004811B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811B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811B3" w:rsidRDefault="00F1171E" w:rsidP="007222C8">
            <w:pPr>
              <w:pStyle w:val="NormalWeb"/>
              <w:spacing w:before="0" w:beforeAutospacing="0" w:after="0" w:afterAutospacing="0"/>
              <w:rPr>
                <w:rFonts w:ascii="Arial" w:hAnsi="Arial" w:cs="Arial"/>
                <w:b/>
                <w:sz w:val="20"/>
                <w:szCs w:val="20"/>
                <w:u w:val="single"/>
                <w:lang w:val="en-GB"/>
              </w:rPr>
            </w:pPr>
            <w:r w:rsidRPr="004811B3">
              <w:rPr>
                <w:rFonts w:ascii="Arial" w:hAnsi="Arial" w:cs="Arial"/>
                <w:b/>
                <w:sz w:val="20"/>
                <w:szCs w:val="20"/>
                <w:highlight w:val="yellow"/>
                <w:u w:val="single"/>
                <w:lang w:val="en-GB"/>
              </w:rPr>
              <w:t>PART  2:</w:t>
            </w:r>
            <w:r w:rsidRPr="004811B3">
              <w:rPr>
                <w:rFonts w:ascii="Arial" w:hAnsi="Arial" w:cs="Arial"/>
                <w:b/>
                <w:sz w:val="20"/>
                <w:szCs w:val="20"/>
                <w:u w:val="single"/>
                <w:lang w:val="en-GB"/>
              </w:rPr>
              <w:t xml:space="preserve"> </w:t>
            </w:r>
          </w:p>
          <w:p w14:paraId="5B767407" w14:textId="77777777" w:rsidR="00F1171E" w:rsidRPr="004811B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811B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811B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811B3" w:rsidRDefault="00F1171E" w:rsidP="007222C8">
            <w:pPr>
              <w:pStyle w:val="Heading2"/>
              <w:jc w:val="left"/>
              <w:rPr>
                <w:rFonts w:ascii="Arial" w:hAnsi="Arial" w:cs="Arial"/>
                <w:lang w:val="en-GB"/>
              </w:rPr>
            </w:pPr>
            <w:r w:rsidRPr="004811B3">
              <w:rPr>
                <w:rFonts w:ascii="Arial" w:hAnsi="Arial" w:cs="Arial"/>
                <w:lang w:val="en-GB"/>
              </w:rPr>
              <w:t>Reviewer’s comment</w:t>
            </w:r>
          </w:p>
        </w:tc>
        <w:tc>
          <w:tcPr>
            <w:tcW w:w="1342" w:type="pct"/>
            <w:shd w:val="clear" w:color="auto" w:fill="auto"/>
          </w:tcPr>
          <w:p w14:paraId="6F48B50B" w14:textId="77777777" w:rsidR="00F1171E" w:rsidRPr="004811B3" w:rsidRDefault="00F1171E" w:rsidP="007222C8">
            <w:pPr>
              <w:pStyle w:val="Heading2"/>
              <w:jc w:val="left"/>
              <w:rPr>
                <w:rFonts w:ascii="Arial" w:hAnsi="Arial" w:cs="Arial"/>
                <w:b w:val="0"/>
                <w:lang w:val="en-GB"/>
              </w:rPr>
            </w:pPr>
            <w:r w:rsidRPr="004811B3">
              <w:rPr>
                <w:rFonts w:ascii="Arial" w:hAnsi="Arial" w:cs="Arial"/>
                <w:lang w:val="en-GB"/>
              </w:rPr>
              <w:t>Author’s comment</w:t>
            </w:r>
            <w:r w:rsidRPr="004811B3">
              <w:rPr>
                <w:rFonts w:ascii="Arial" w:hAnsi="Arial" w:cs="Arial"/>
                <w:b w:val="0"/>
                <w:lang w:val="en-GB"/>
              </w:rPr>
              <w:t xml:space="preserve"> </w:t>
            </w:r>
            <w:r w:rsidRPr="004811B3">
              <w:rPr>
                <w:rFonts w:ascii="Arial" w:hAnsi="Arial" w:cs="Arial"/>
                <w:b w:val="0"/>
                <w:i/>
                <w:lang w:val="en-GB"/>
              </w:rPr>
              <w:t>(if agreed with the reviewer, correct the manuscript and highlight that part in the manuscript. It is mandatory that authors should write his/her feedback here)</w:t>
            </w:r>
          </w:p>
        </w:tc>
      </w:tr>
      <w:tr w:rsidR="00C86076" w:rsidRPr="004811B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C86076" w:rsidRPr="004811B3" w:rsidRDefault="00C86076" w:rsidP="00C86076">
            <w:pPr>
              <w:pStyle w:val="NormalWeb"/>
              <w:spacing w:before="0" w:beforeAutospacing="0" w:after="0" w:afterAutospacing="0"/>
              <w:rPr>
                <w:rFonts w:ascii="Arial" w:hAnsi="Arial" w:cs="Arial"/>
                <w:b/>
                <w:sz w:val="20"/>
                <w:szCs w:val="20"/>
                <w:lang w:val="en-GB"/>
              </w:rPr>
            </w:pPr>
            <w:r w:rsidRPr="004811B3">
              <w:rPr>
                <w:rFonts w:ascii="Arial" w:hAnsi="Arial" w:cs="Arial"/>
                <w:b/>
                <w:sz w:val="20"/>
                <w:szCs w:val="20"/>
                <w:lang w:val="en-GB"/>
              </w:rPr>
              <w:t xml:space="preserve">Are there ethical issues in this manuscript? </w:t>
            </w:r>
          </w:p>
          <w:p w14:paraId="6034B476" w14:textId="77777777" w:rsidR="00C86076" w:rsidRPr="004811B3" w:rsidRDefault="00C86076" w:rsidP="00C86076">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241CFED1" w14:textId="77777777" w:rsidR="00C86076" w:rsidRPr="004811B3" w:rsidRDefault="00C86076" w:rsidP="00C86076">
            <w:pPr>
              <w:pStyle w:val="NormalWeb"/>
              <w:spacing w:before="0" w:beforeAutospacing="0" w:after="0" w:afterAutospacing="0"/>
              <w:rPr>
                <w:rFonts w:ascii="Arial" w:hAnsi="Arial" w:cs="Arial"/>
                <w:i/>
                <w:iCs/>
                <w:sz w:val="20"/>
                <w:szCs w:val="20"/>
                <w:u w:val="single"/>
                <w:lang w:val="en-GB"/>
              </w:rPr>
            </w:pPr>
          </w:p>
          <w:p w14:paraId="076862B5" w14:textId="42525A40" w:rsidR="00C86076" w:rsidRPr="004811B3" w:rsidRDefault="00C86076" w:rsidP="00C86076">
            <w:pPr>
              <w:pStyle w:val="NormalWeb"/>
              <w:spacing w:before="0" w:beforeAutospacing="0" w:after="0" w:afterAutospacing="0"/>
              <w:rPr>
                <w:rFonts w:ascii="Arial" w:hAnsi="Arial" w:cs="Arial"/>
                <w:sz w:val="20"/>
                <w:szCs w:val="20"/>
                <w:lang w:val="en-GB"/>
              </w:rPr>
            </w:pPr>
          </w:p>
          <w:p w14:paraId="7B654B67" w14:textId="77777777" w:rsidR="00C86076" w:rsidRPr="004811B3" w:rsidRDefault="00C86076" w:rsidP="00C86076">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C86076" w:rsidRPr="004811B3" w:rsidRDefault="00C86076" w:rsidP="00C86076">
            <w:pPr>
              <w:rPr>
                <w:rFonts w:ascii="Arial" w:eastAsia="Arial Unicode MS" w:hAnsi="Arial" w:cs="Arial"/>
                <w:sz w:val="20"/>
                <w:szCs w:val="20"/>
                <w:lang w:val="en-GB"/>
              </w:rPr>
            </w:pPr>
          </w:p>
          <w:p w14:paraId="4A981594" w14:textId="77777777" w:rsidR="00C86076" w:rsidRPr="004811B3" w:rsidRDefault="00C86076" w:rsidP="00C86076">
            <w:pPr>
              <w:rPr>
                <w:rFonts w:ascii="Arial" w:eastAsia="Arial Unicode MS" w:hAnsi="Arial" w:cs="Arial"/>
                <w:sz w:val="20"/>
                <w:szCs w:val="20"/>
                <w:lang w:val="en-GB"/>
              </w:rPr>
            </w:pPr>
          </w:p>
          <w:p w14:paraId="4780A682" w14:textId="77777777" w:rsidR="00C86076" w:rsidRPr="004811B3" w:rsidRDefault="00C86076" w:rsidP="00C86076">
            <w:pPr>
              <w:rPr>
                <w:rFonts w:ascii="Arial" w:eastAsia="Arial Unicode MS" w:hAnsi="Arial" w:cs="Arial"/>
                <w:sz w:val="20"/>
                <w:szCs w:val="20"/>
                <w:lang w:val="en-GB"/>
              </w:rPr>
            </w:pPr>
          </w:p>
          <w:p w14:paraId="2D80979A" w14:textId="77777777" w:rsidR="00C86076" w:rsidRPr="004811B3" w:rsidRDefault="00C86076" w:rsidP="00C86076">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4129B61" w14:textId="77777777" w:rsidR="004811B3" w:rsidRPr="0085605B" w:rsidRDefault="004811B3" w:rsidP="004811B3">
      <w:pPr>
        <w:pStyle w:val="Affiliation"/>
        <w:spacing w:after="0" w:line="240" w:lineRule="auto"/>
        <w:jc w:val="left"/>
        <w:rPr>
          <w:rFonts w:ascii="Arial" w:hAnsi="Arial" w:cs="Arial"/>
          <w:b/>
          <w:u w:val="single"/>
        </w:rPr>
      </w:pPr>
      <w:r w:rsidRPr="0085605B">
        <w:rPr>
          <w:rFonts w:ascii="Arial" w:hAnsi="Arial" w:cs="Arial"/>
          <w:b/>
          <w:u w:val="single"/>
        </w:rPr>
        <w:t>Reviewer details:</w:t>
      </w:r>
    </w:p>
    <w:p w14:paraId="28DF9CCD" w14:textId="77777777" w:rsidR="004811B3" w:rsidRPr="0085605B" w:rsidRDefault="004811B3" w:rsidP="004811B3">
      <w:pPr>
        <w:pStyle w:val="Affiliation"/>
        <w:spacing w:after="0" w:line="240" w:lineRule="auto"/>
        <w:jc w:val="left"/>
        <w:rPr>
          <w:rFonts w:ascii="Arial" w:hAnsi="Arial" w:cs="Arial"/>
          <w:b/>
        </w:rPr>
      </w:pPr>
      <w:r w:rsidRPr="0085605B">
        <w:rPr>
          <w:rFonts w:ascii="Arial" w:hAnsi="Arial" w:cs="Arial"/>
          <w:b/>
          <w:color w:val="000000"/>
        </w:rPr>
        <w:t>Edenilson Brandl, Brazil</w:t>
      </w:r>
    </w:p>
    <w:p w14:paraId="4C4E9892" w14:textId="77777777" w:rsidR="004811B3" w:rsidRPr="004811B3" w:rsidRDefault="004811B3">
      <w:pPr>
        <w:rPr>
          <w:rFonts w:ascii="Arial" w:hAnsi="Arial" w:cs="Arial"/>
          <w:b/>
          <w:sz w:val="20"/>
          <w:szCs w:val="20"/>
          <w:lang w:val="en-GB"/>
        </w:rPr>
      </w:pPr>
    </w:p>
    <w:sectPr w:rsidR="004811B3" w:rsidRPr="004811B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4448A" w14:textId="77777777" w:rsidR="00B71299" w:rsidRPr="0000007A" w:rsidRDefault="00B71299" w:rsidP="0099583E">
      <w:r>
        <w:separator/>
      </w:r>
    </w:p>
  </w:endnote>
  <w:endnote w:type="continuationSeparator" w:id="0">
    <w:p w14:paraId="4F4072F5" w14:textId="77777777" w:rsidR="00B71299" w:rsidRPr="0000007A" w:rsidRDefault="00B7129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FBC6" w14:textId="77777777" w:rsidR="00B71299" w:rsidRPr="0000007A" w:rsidRDefault="00B71299" w:rsidP="0099583E">
      <w:r>
        <w:separator/>
      </w:r>
    </w:p>
  </w:footnote>
  <w:footnote w:type="continuationSeparator" w:id="0">
    <w:p w14:paraId="5078E9DA" w14:textId="77777777" w:rsidR="00B71299" w:rsidRPr="0000007A" w:rsidRDefault="00B7129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80430"/>
    <w:multiLevelType w:val="hybridMultilevel"/>
    <w:tmpl w:val="9006B3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1459407">
    <w:abstractNumId w:val="3"/>
  </w:num>
  <w:num w:numId="2" w16cid:durableId="661474094">
    <w:abstractNumId w:val="7"/>
  </w:num>
  <w:num w:numId="3" w16cid:durableId="1179655126">
    <w:abstractNumId w:val="6"/>
  </w:num>
  <w:num w:numId="4" w16cid:durableId="205290327">
    <w:abstractNumId w:val="8"/>
  </w:num>
  <w:num w:numId="5" w16cid:durableId="960767815">
    <w:abstractNumId w:val="5"/>
  </w:num>
  <w:num w:numId="6" w16cid:durableId="1315911610">
    <w:abstractNumId w:val="0"/>
  </w:num>
  <w:num w:numId="7" w16cid:durableId="182476792">
    <w:abstractNumId w:val="1"/>
  </w:num>
  <w:num w:numId="8" w16cid:durableId="344329987">
    <w:abstractNumId w:val="10"/>
  </w:num>
  <w:num w:numId="9" w16cid:durableId="14158366">
    <w:abstractNumId w:val="9"/>
  </w:num>
  <w:num w:numId="10" w16cid:durableId="288439318">
    <w:abstractNumId w:val="2"/>
  </w:num>
  <w:num w:numId="11" w16cid:durableId="1858495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710D"/>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A32"/>
    <w:rsid w:val="00326D7D"/>
    <w:rsid w:val="0033018A"/>
    <w:rsid w:val="0033692F"/>
    <w:rsid w:val="00353718"/>
    <w:rsid w:val="00374F93"/>
    <w:rsid w:val="00377F1D"/>
    <w:rsid w:val="00382DD7"/>
    <w:rsid w:val="00394901"/>
    <w:rsid w:val="003A04E7"/>
    <w:rsid w:val="003A1C45"/>
    <w:rsid w:val="003A4991"/>
    <w:rsid w:val="003A6E1A"/>
    <w:rsid w:val="003B1D0B"/>
    <w:rsid w:val="003B2172"/>
    <w:rsid w:val="003B6097"/>
    <w:rsid w:val="003D1BDE"/>
    <w:rsid w:val="003E108F"/>
    <w:rsid w:val="003E746A"/>
    <w:rsid w:val="00401C12"/>
    <w:rsid w:val="00411418"/>
    <w:rsid w:val="00421DBF"/>
    <w:rsid w:val="0042465A"/>
    <w:rsid w:val="00435B36"/>
    <w:rsid w:val="00442B24"/>
    <w:rsid w:val="004430CD"/>
    <w:rsid w:val="0044519B"/>
    <w:rsid w:val="00452F40"/>
    <w:rsid w:val="00457AB1"/>
    <w:rsid w:val="00457BC0"/>
    <w:rsid w:val="00461309"/>
    <w:rsid w:val="00462996"/>
    <w:rsid w:val="00474129"/>
    <w:rsid w:val="00477844"/>
    <w:rsid w:val="004811B3"/>
    <w:rsid w:val="004847FF"/>
    <w:rsid w:val="00495DBB"/>
    <w:rsid w:val="004B03BF"/>
    <w:rsid w:val="004B0965"/>
    <w:rsid w:val="004B4CAD"/>
    <w:rsid w:val="004B4FDC"/>
    <w:rsid w:val="004C0178"/>
    <w:rsid w:val="004C3DF1"/>
    <w:rsid w:val="004D2E36"/>
    <w:rsid w:val="004D40CF"/>
    <w:rsid w:val="004E08E3"/>
    <w:rsid w:val="004E1D1A"/>
    <w:rsid w:val="004E4915"/>
    <w:rsid w:val="004F0AF4"/>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5A11"/>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B27"/>
    <w:rsid w:val="00825DC9"/>
    <w:rsid w:val="0082676D"/>
    <w:rsid w:val="008324FC"/>
    <w:rsid w:val="00846F1F"/>
    <w:rsid w:val="008470AB"/>
    <w:rsid w:val="0085546D"/>
    <w:rsid w:val="0086369B"/>
    <w:rsid w:val="00867E37"/>
    <w:rsid w:val="0087201B"/>
    <w:rsid w:val="00877F10"/>
    <w:rsid w:val="00882091"/>
    <w:rsid w:val="0089025B"/>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483C"/>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4AD6"/>
    <w:rsid w:val="00AD6C51"/>
    <w:rsid w:val="00AE0E9B"/>
    <w:rsid w:val="00AE54CD"/>
    <w:rsid w:val="00AE60BA"/>
    <w:rsid w:val="00AF3016"/>
    <w:rsid w:val="00B03A45"/>
    <w:rsid w:val="00B2236C"/>
    <w:rsid w:val="00B22FE6"/>
    <w:rsid w:val="00B3033D"/>
    <w:rsid w:val="00B334D9"/>
    <w:rsid w:val="00B53059"/>
    <w:rsid w:val="00B562D2"/>
    <w:rsid w:val="00B62087"/>
    <w:rsid w:val="00B62F41"/>
    <w:rsid w:val="00B63782"/>
    <w:rsid w:val="00B66599"/>
    <w:rsid w:val="00B71299"/>
    <w:rsid w:val="00B760E1"/>
    <w:rsid w:val="00B82FFC"/>
    <w:rsid w:val="00BA1AB3"/>
    <w:rsid w:val="00BA55B7"/>
    <w:rsid w:val="00BA6421"/>
    <w:rsid w:val="00BB21AB"/>
    <w:rsid w:val="00BB4FEC"/>
    <w:rsid w:val="00BC402F"/>
    <w:rsid w:val="00BC6B1E"/>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B4A"/>
    <w:rsid w:val="00C435C6"/>
    <w:rsid w:val="00C635B6"/>
    <w:rsid w:val="00C70DFC"/>
    <w:rsid w:val="00C82466"/>
    <w:rsid w:val="00C84097"/>
    <w:rsid w:val="00C8607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464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811B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0623195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2422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