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94F4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94F4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94F4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94F4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94F4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407A37D" w:rsidR="0000007A" w:rsidRPr="00894F4B" w:rsidRDefault="00594BA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94F4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894F4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94F4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3EFF73D" w:rsidR="0000007A" w:rsidRPr="00894F4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94F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94F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94F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96C34" w:rsidRPr="00894F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5860</w:t>
            </w:r>
          </w:p>
        </w:tc>
      </w:tr>
      <w:tr w:rsidR="0000007A" w:rsidRPr="00894F4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94F4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00176C6" w:rsidR="0000007A" w:rsidRPr="00894F4B" w:rsidRDefault="00F47CF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94F4B">
              <w:rPr>
                <w:rFonts w:ascii="Arial" w:hAnsi="Arial" w:cs="Arial"/>
                <w:b/>
                <w:sz w:val="20"/>
                <w:szCs w:val="20"/>
                <w:lang w:val="en-GB"/>
              </w:rPr>
              <w:t>SYNTHESIS AND CHARACTERIZATION OF SEMICARBOZONE</w:t>
            </w:r>
          </w:p>
        </w:tc>
      </w:tr>
      <w:tr w:rsidR="00CF0BBB" w:rsidRPr="00894F4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94F4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90BB4BE" w:rsidR="00CF0BBB" w:rsidRPr="00894F4B" w:rsidRDefault="00796C3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94F4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894F4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894F4B" w14:paraId="71A94C1F" w14:textId="77777777" w:rsidTr="00894F4B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94F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4F4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94F4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94F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94F4B" w14:paraId="5EA12279" w14:textId="77777777" w:rsidTr="00894F4B">
        <w:tc>
          <w:tcPr>
            <w:tcW w:w="1246" w:type="pct"/>
            <w:noWrap/>
          </w:tcPr>
          <w:p w14:paraId="7AE9682F" w14:textId="77777777" w:rsidR="00F1171E" w:rsidRPr="00894F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F1171E" w:rsidRPr="00894F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4F4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94F4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4F4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94F4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F1171E" w:rsidRPr="00894F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94F4B">
              <w:rPr>
                <w:rFonts w:ascii="Arial" w:hAnsi="Arial" w:cs="Arial"/>
                <w:lang w:val="en-GB"/>
              </w:rPr>
              <w:t>Author’s Feedback</w:t>
            </w:r>
            <w:r w:rsidRPr="00894F4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94F4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94F4B" w14:paraId="5C0AB4EC" w14:textId="77777777" w:rsidTr="00894F4B">
        <w:trPr>
          <w:trHeight w:val="1264"/>
        </w:trPr>
        <w:tc>
          <w:tcPr>
            <w:tcW w:w="1246" w:type="pct"/>
            <w:noWrap/>
          </w:tcPr>
          <w:p w14:paraId="66B47184" w14:textId="48030299" w:rsidR="00F1171E" w:rsidRPr="00894F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94F4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7DBC9196" w14:textId="38842B0D" w:rsidR="00F1171E" w:rsidRPr="00894F4B" w:rsidRDefault="00213BA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sz w:val="20"/>
                <w:szCs w:val="20"/>
                <w:lang w:val="en-GB"/>
              </w:rPr>
              <w:t>It opens new paths for experimental and theoretical exploration. Its implications are broad, spanning fundamental physics and its applications.</w:t>
            </w:r>
          </w:p>
        </w:tc>
        <w:tc>
          <w:tcPr>
            <w:tcW w:w="1531" w:type="pct"/>
          </w:tcPr>
          <w:p w14:paraId="462A339C" w14:textId="77777777" w:rsidR="00F1171E" w:rsidRPr="00894F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4F4B" w14:paraId="0D8B5B2C" w14:textId="77777777" w:rsidTr="00894F4B">
        <w:trPr>
          <w:trHeight w:val="1262"/>
        </w:trPr>
        <w:tc>
          <w:tcPr>
            <w:tcW w:w="1246" w:type="pct"/>
            <w:noWrap/>
          </w:tcPr>
          <w:p w14:paraId="21CBA5FE" w14:textId="77777777" w:rsidR="00F1171E" w:rsidRPr="00894F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94F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94F4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94AA9A7" w14:textId="33DBE5F9" w:rsidR="00F1171E" w:rsidRPr="00894F4B" w:rsidRDefault="00213BA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405B6701" w14:textId="77777777" w:rsidR="00F1171E" w:rsidRPr="00894F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4F4B" w14:paraId="5604762A" w14:textId="77777777" w:rsidTr="00894F4B">
        <w:trPr>
          <w:trHeight w:val="1262"/>
        </w:trPr>
        <w:tc>
          <w:tcPr>
            <w:tcW w:w="1246" w:type="pct"/>
            <w:noWrap/>
          </w:tcPr>
          <w:p w14:paraId="3635573D" w14:textId="77777777" w:rsidR="00F1171E" w:rsidRPr="00894F4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94F4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94F4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0FB7E83A" w14:textId="1471E7DC" w:rsidR="00F1171E" w:rsidRPr="00894F4B" w:rsidRDefault="00213BA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1D54B730" w14:textId="77777777" w:rsidR="00F1171E" w:rsidRPr="00894F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4F4B" w14:paraId="2F579F54" w14:textId="77777777" w:rsidTr="00894F4B">
        <w:trPr>
          <w:trHeight w:val="859"/>
        </w:trPr>
        <w:tc>
          <w:tcPr>
            <w:tcW w:w="1246" w:type="pct"/>
            <w:noWrap/>
          </w:tcPr>
          <w:p w14:paraId="04361F46" w14:textId="368783AB" w:rsidR="00F1171E" w:rsidRPr="00894F4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94F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2B5A7721" w14:textId="22B26D8D" w:rsidR="00F1171E" w:rsidRPr="00894F4B" w:rsidRDefault="00213BA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4898F764" w14:textId="77777777" w:rsidR="00F1171E" w:rsidRPr="00894F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4F4B" w14:paraId="73739464" w14:textId="77777777" w:rsidTr="00894F4B">
        <w:trPr>
          <w:trHeight w:val="703"/>
        </w:trPr>
        <w:tc>
          <w:tcPr>
            <w:tcW w:w="1246" w:type="pct"/>
            <w:noWrap/>
          </w:tcPr>
          <w:p w14:paraId="09C25322" w14:textId="77777777" w:rsidR="00F1171E" w:rsidRPr="00894F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94F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94F4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49F92AEA" w14:textId="77777777" w:rsidR="00F1171E" w:rsidRPr="00894F4B" w:rsidRDefault="00213BA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Can add some more references like</w:t>
            </w:r>
          </w:p>
          <w:p w14:paraId="24FE0567" w14:textId="25211B27" w:rsidR="00213BA6" w:rsidRPr="00894F4B" w:rsidRDefault="00213BA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hyperlink r:id="rId8" w:history="1">
              <w:r w:rsidRPr="00894F4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FT-IR, FT-Raman, NMR studies and ab initio-HF, DFT-B3LYP vibrational analysis of 4-chloro-2-fluoroaniline</w:t>
              </w:r>
            </w:hyperlink>
          </w:p>
        </w:tc>
        <w:tc>
          <w:tcPr>
            <w:tcW w:w="1531" w:type="pct"/>
          </w:tcPr>
          <w:p w14:paraId="40220055" w14:textId="77777777" w:rsidR="00F1171E" w:rsidRPr="00894F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4F4B" w14:paraId="73CC4A50" w14:textId="77777777" w:rsidTr="00894F4B">
        <w:trPr>
          <w:trHeight w:val="386"/>
        </w:trPr>
        <w:tc>
          <w:tcPr>
            <w:tcW w:w="1246" w:type="pct"/>
            <w:noWrap/>
          </w:tcPr>
          <w:p w14:paraId="029CE8D0" w14:textId="77777777" w:rsidR="00F1171E" w:rsidRPr="00894F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94F4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94F4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94F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A07EA75" w14:textId="77777777" w:rsidR="00F1171E" w:rsidRPr="00894F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94F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31C2438" w:rsidR="00F1171E" w:rsidRPr="00894F4B" w:rsidRDefault="00213BA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894F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94F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351CA58" w14:textId="77777777" w:rsidR="00F1171E" w:rsidRPr="00894F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94F4B" w14:paraId="20A16C0C" w14:textId="77777777" w:rsidTr="00894F4B">
        <w:trPr>
          <w:trHeight w:val="1178"/>
        </w:trPr>
        <w:tc>
          <w:tcPr>
            <w:tcW w:w="1246" w:type="pct"/>
            <w:noWrap/>
          </w:tcPr>
          <w:p w14:paraId="7F4BCFAE" w14:textId="77777777" w:rsidR="00F1171E" w:rsidRPr="00894F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94F4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94F4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94F4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94F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E347C61" w14:textId="77777777" w:rsidR="00F1171E" w:rsidRPr="00894F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94F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94F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3AD2A7BA" w:rsidR="00F1171E" w:rsidRPr="00894F4B" w:rsidRDefault="00213BA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sz w:val="20"/>
                <w:szCs w:val="20"/>
                <w:lang w:val="en-GB"/>
              </w:rPr>
              <w:t>Written in a clear and simple way. Chapter flow is good.</w:t>
            </w:r>
          </w:p>
        </w:tc>
        <w:tc>
          <w:tcPr>
            <w:tcW w:w="1531" w:type="pct"/>
          </w:tcPr>
          <w:p w14:paraId="465E098E" w14:textId="77777777" w:rsidR="00F1171E" w:rsidRPr="00894F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94F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94F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94F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94F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94F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94F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94F4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94F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94F4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94F4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94F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94F4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94F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94F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4F4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94F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94F4B">
              <w:rPr>
                <w:rFonts w:ascii="Arial" w:hAnsi="Arial" w:cs="Arial"/>
                <w:lang w:val="en-GB"/>
              </w:rPr>
              <w:t>Author’s comment</w:t>
            </w:r>
            <w:r w:rsidRPr="00894F4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94F4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94F4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94F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4F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94F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6B5828B1" w:rsidR="00F1171E" w:rsidRPr="00894F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7B654B67" w14:textId="77777777" w:rsidR="00F1171E" w:rsidRPr="00894F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94F4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94F4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94F4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94F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802513F" w14:textId="77777777" w:rsidR="00894F4B" w:rsidRPr="00322DC3" w:rsidRDefault="00894F4B" w:rsidP="00894F4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22DC3">
        <w:rPr>
          <w:rFonts w:ascii="Arial" w:hAnsi="Arial" w:cs="Arial"/>
          <w:b/>
          <w:u w:val="single"/>
        </w:rPr>
        <w:t>Reviewer details:</w:t>
      </w:r>
    </w:p>
    <w:p w14:paraId="7BF3A358" w14:textId="77777777" w:rsidR="00894F4B" w:rsidRPr="00322DC3" w:rsidRDefault="00894F4B" w:rsidP="00894F4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22DC3">
        <w:rPr>
          <w:rFonts w:ascii="Arial" w:hAnsi="Arial" w:cs="Arial"/>
          <w:b/>
          <w:color w:val="000000"/>
        </w:rPr>
        <w:t xml:space="preserve">Anitha </w:t>
      </w:r>
      <w:proofErr w:type="spellStart"/>
      <w:r w:rsidRPr="00322DC3">
        <w:rPr>
          <w:rFonts w:ascii="Arial" w:hAnsi="Arial" w:cs="Arial"/>
          <w:b/>
          <w:color w:val="000000"/>
        </w:rPr>
        <w:t>Rexalin</w:t>
      </w:r>
      <w:proofErr w:type="spellEnd"/>
      <w:r w:rsidRPr="00322DC3">
        <w:rPr>
          <w:rFonts w:ascii="Arial" w:hAnsi="Arial" w:cs="Arial"/>
          <w:b/>
          <w:color w:val="000000"/>
        </w:rPr>
        <w:t xml:space="preserve"> Devaraj, India</w:t>
      </w:r>
    </w:p>
    <w:p w14:paraId="4E9436D7" w14:textId="77777777" w:rsidR="00894F4B" w:rsidRPr="00894F4B" w:rsidRDefault="00894F4B">
      <w:pPr>
        <w:rPr>
          <w:rFonts w:ascii="Arial" w:hAnsi="Arial" w:cs="Arial"/>
          <w:b/>
          <w:sz w:val="20"/>
          <w:szCs w:val="20"/>
        </w:rPr>
      </w:pPr>
    </w:p>
    <w:sectPr w:rsidR="00894F4B" w:rsidRPr="00894F4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5C0E7" w14:textId="77777777" w:rsidR="00305FF9" w:rsidRPr="0000007A" w:rsidRDefault="00305FF9" w:rsidP="0099583E">
      <w:r>
        <w:separator/>
      </w:r>
    </w:p>
  </w:endnote>
  <w:endnote w:type="continuationSeparator" w:id="0">
    <w:p w14:paraId="511D547E" w14:textId="77777777" w:rsidR="00305FF9" w:rsidRPr="0000007A" w:rsidRDefault="00305FF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AA7C7" w14:textId="77777777" w:rsidR="00305FF9" w:rsidRPr="0000007A" w:rsidRDefault="00305FF9" w:rsidP="0099583E">
      <w:r>
        <w:separator/>
      </w:r>
    </w:p>
  </w:footnote>
  <w:footnote w:type="continuationSeparator" w:id="0">
    <w:p w14:paraId="39FC99C6" w14:textId="77777777" w:rsidR="00305FF9" w:rsidRPr="0000007A" w:rsidRDefault="00305FF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2768929">
    <w:abstractNumId w:val="3"/>
  </w:num>
  <w:num w:numId="2" w16cid:durableId="1777406843">
    <w:abstractNumId w:val="6"/>
  </w:num>
  <w:num w:numId="3" w16cid:durableId="1894581107">
    <w:abstractNumId w:val="5"/>
  </w:num>
  <w:num w:numId="4" w16cid:durableId="176577027">
    <w:abstractNumId w:val="7"/>
  </w:num>
  <w:num w:numId="5" w16cid:durableId="25646230">
    <w:abstractNumId w:val="4"/>
  </w:num>
  <w:num w:numId="6" w16cid:durableId="1168205499">
    <w:abstractNumId w:val="0"/>
  </w:num>
  <w:num w:numId="7" w16cid:durableId="316416715">
    <w:abstractNumId w:val="1"/>
  </w:num>
  <w:num w:numId="8" w16cid:durableId="838739084">
    <w:abstractNumId w:val="9"/>
  </w:num>
  <w:num w:numId="9" w16cid:durableId="1117993669">
    <w:abstractNumId w:val="8"/>
  </w:num>
  <w:num w:numId="10" w16cid:durableId="2089692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B87"/>
    <w:rsid w:val="00012C8B"/>
    <w:rsid w:val="000168A9"/>
    <w:rsid w:val="00021981"/>
    <w:rsid w:val="000234E1"/>
    <w:rsid w:val="0002598E"/>
    <w:rsid w:val="00037D52"/>
    <w:rsid w:val="000450FC"/>
    <w:rsid w:val="0004689D"/>
    <w:rsid w:val="000510EA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5A69"/>
    <w:rsid w:val="00173DA2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3BA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5FF9"/>
    <w:rsid w:val="00312559"/>
    <w:rsid w:val="003204B8"/>
    <w:rsid w:val="003253DB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5A3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428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15E"/>
    <w:rsid w:val="00565D90"/>
    <w:rsid w:val="00567DE0"/>
    <w:rsid w:val="005735A5"/>
    <w:rsid w:val="005757CF"/>
    <w:rsid w:val="00581FF9"/>
    <w:rsid w:val="00594BAA"/>
    <w:rsid w:val="005A4F17"/>
    <w:rsid w:val="005B3509"/>
    <w:rsid w:val="005C25A0"/>
    <w:rsid w:val="005D230D"/>
    <w:rsid w:val="005E11DC"/>
    <w:rsid w:val="005E14E8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6C34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EB6"/>
    <w:rsid w:val="00877F10"/>
    <w:rsid w:val="00882091"/>
    <w:rsid w:val="00893E75"/>
    <w:rsid w:val="00894F4B"/>
    <w:rsid w:val="00895D0A"/>
    <w:rsid w:val="008A3764"/>
    <w:rsid w:val="008B265C"/>
    <w:rsid w:val="008C2F62"/>
    <w:rsid w:val="008C4B1F"/>
    <w:rsid w:val="008C75AD"/>
    <w:rsid w:val="008D020E"/>
    <w:rsid w:val="008D3146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7688"/>
    <w:rsid w:val="009B101F"/>
    <w:rsid w:val="009B1F41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4A04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68EB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541E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47CF6"/>
    <w:rsid w:val="00F51208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94F4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article/pii/S13861425120066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2025-06-20T11:21:00Z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