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247B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247B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247B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247B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47B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247B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B6DAB55" w:rsidR="0000007A" w:rsidRPr="00B247B6" w:rsidRDefault="004055F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247B6">
                <w:rPr>
                  <w:rStyle w:val="Hyperlink"/>
                  <w:rFonts w:ascii="Arial" w:hAnsi="Arial" w:cs="Arial"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B247B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247B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47B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746B4F4" w:rsidR="0000007A" w:rsidRPr="00B247B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247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247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247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B0545" w:rsidRPr="00B247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5864</w:t>
            </w:r>
          </w:p>
        </w:tc>
      </w:tr>
      <w:tr w:rsidR="0000007A" w:rsidRPr="00B247B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247B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47B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97B2B9A" w:rsidR="0000007A" w:rsidRPr="00B247B6" w:rsidRDefault="00B2626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247B6">
              <w:rPr>
                <w:rFonts w:ascii="Arial" w:hAnsi="Arial" w:cs="Arial"/>
                <w:b/>
                <w:sz w:val="20"/>
                <w:szCs w:val="20"/>
                <w:lang w:val="en-GB"/>
              </w:rPr>
              <w:t>Understanding Mechanical Low Back Pain: A Physiotherapeutic Perspective</w:t>
            </w:r>
          </w:p>
        </w:tc>
      </w:tr>
      <w:tr w:rsidR="00CF0BBB" w:rsidRPr="00B247B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247B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47B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567E746" w:rsidR="00CF0BBB" w:rsidRPr="00B247B6" w:rsidRDefault="002B054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47B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247B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B247B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247B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247B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247B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247B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247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247B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247B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247B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247B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247B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7B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247B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247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247B6">
              <w:rPr>
                <w:rFonts w:ascii="Arial" w:hAnsi="Arial" w:cs="Arial"/>
                <w:lang w:val="en-GB"/>
              </w:rPr>
              <w:t>Author’s Feedback</w:t>
            </w:r>
            <w:r w:rsidRPr="00B247B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247B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247B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247B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7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247B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F38F65D" w14:textId="77777777" w:rsidR="00F1171E" w:rsidRPr="00B247B6" w:rsidRDefault="000C143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7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chapter is a brief insight about </w:t>
            </w:r>
            <w:proofErr w:type="spellStart"/>
            <w:r w:rsidRPr="00B247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understanbding</w:t>
            </w:r>
            <w:proofErr w:type="spellEnd"/>
            <w:r w:rsidRPr="00B247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mechanics of low back pain.  </w:t>
            </w:r>
            <w:proofErr w:type="gramStart"/>
            <w:r w:rsidRPr="00B247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 manuscript</w:t>
            </w:r>
            <w:proofErr w:type="gramEnd"/>
            <w:r w:rsidRPr="00B247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very precise and </w:t>
            </w:r>
            <w:proofErr w:type="gramStart"/>
            <w:r w:rsidRPr="00B247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understandable  for</w:t>
            </w:r>
            <w:proofErr w:type="gramEnd"/>
            <w:r w:rsidRPr="00B247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budding physiotherapists </w:t>
            </w:r>
          </w:p>
          <w:p w14:paraId="7DBC9196" w14:textId="47DEC226" w:rsidR="000C143C" w:rsidRPr="00B247B6" w:rsidRDefault="000C143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7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carries</w:t>
            </w:r>
            <w:r w:rsidR="009847BA" w:rsidRPr="00B247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crucial information about the m</w:t>
            </w:r>
            <w:r w:rsidRPr="00B247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echanics and ergonomics of the lumbar region in simple language making it easy to understand</w:t>
            </w:r>
          </w:p>
        </w:tc>
        <w:tc>
          <w:tcPr>
            <w:tcW w:w="1523" w:type="pct"/>
          </w:tcPr>
          <w:p w14:paraId="462A339C" w14:textId="77777777" w:rsidR="00F1171E" w:rsidRPr="00B247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247B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1750016A" w:rsidR="00F1171E" w:rsidRPr="00B247B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7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247B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7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247B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EE1B212" w:rsidR="00F1171E" w:rsidRPr="00B247B6" w:rsidRDefault="000C143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7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B247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247B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247B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247B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247B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3794344" w:rsidR="00F1171E" w:rsidRPr="00B247B6" w:rsidRDefault="000C143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7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B247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247B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247B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247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E1662BE" w:rsidR="00F1171E" w:rsidRPr="00B247B6" w:rsidRDefault="000C143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7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B247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247B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247B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7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247B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247B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BD6E118" w:rsidR="00F1171E" w:rsidRPr="00B247B6" w:rsidRDefault="000C143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7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B247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247B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247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247B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247B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247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247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D866042" w:rsidR="00F1171E" w:rsidRPr="00B247B6" w:rsidRDefault="000C143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47B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B247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B247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247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247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247B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247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247B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247B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247B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247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247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447586A2" w:rsidR="00F1171E" w:rsidRPr="00B247B6" w:rsidRDefault="00F4599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47B6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Pr="00B247B6">
              <w:rPr>
                <w:rFonts w:ascii="Arial" w:hAnsi="Arial" w:cs="Arial"/>
                <w:b/>
                <w:sz w:val="20"/>
                <w:szCs w:val="20"/>
                <w:lang w:val="en-GB"/>
              </w:rPr>
              <w:t>. TABLE 2</w:t>
            </w:r>
            <w:r w:rsidRPr="00B247B6">
              <w:rPr>
                <w:rFonts w:ascii="Arial" w:hAnsi="Arial" w:cs="Arial"/>
                <w:sz w:val="20"/>
                <w:szCs w:val="20"/>
                <w:lang w:val="en-GB"/>
              </w:rPr>
              <w:t xml:space="preserve"> to be mentioned in section 8 under the heading long term </w:t>
            </w:r>
            <w:proofErr w:type="spellStart"/>
            <w:r w:rsidRPr="00B247B6">
              <w:rPr>
                <w:rFonts w:ascii="Arial" w:hAnsi="Arial" w:cs="Arial"/>
                <w:sz w:val="20"/>
                <w:szCs w:val="20"/>
                <w:lang w:val="en-GB"/>
              </w:rPr>
              <w:t>self management</w:t>
            </w:r>
            <w:proofErr w:type="spellEnd"/>
            <w:r w:rsidRPr="00B247B6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47CB07BE" w14:textId="5664CADE" w:rsidR="009847BA" w:rsidRPr="00B247B6" w:rsidRDefault="00F4599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47B6">
              <w:rPr>
                <w:rFonts w:ascii="Arial" w:hAnsi="Arial" w:cs="Arial"/>
                <w:sz w:val="20"/>
                <w:szCs w:val="20"/>
                <w:lang w:val="en-GB"/>
              </w:rPr>
              <w:t xml:space="preserve">2. </w:t>
            </w:r>
            <w:r w:rsidR="000C143C" w:rsidRPr="00B247B6">
              <w:rPr>
                <w:rFonts w:ascii="Arial" w:hAnsi="Arial" w:cs="Arial"/>
                <w:sz w:val="20"/>
                <w:szCs w:val="20"/>
                <w:lang w:val="en-GB"/>
              </w:rPr>
              <w:t>It is just a suggestion that if reference number are put after the end of the sentence for more clarity and references also helps validate the statement.</w:t>
            </w:r>
          </w:p>
          <w:p w14:paraId="15DFD0E8" w14:textId="73C791DE" w:rsidR="00F1171E" w:rsidRPr="00B247B6" w:rsidRDefault="00F4599D" w:rsidP="009847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47B6">
              <w:rPr>
                <w:rFonts w:ascii="Arial" w:hAnsi="Arial" w:cs="Arial"/>
                <w:sz w:val="20"/>
                <w:szCs w:val="20"/>
                <w:lang w:val="en-GB"/>
              </w:rPr>
              <w:t xml:space="preserve">3. </w:t>
            </w:r>
            <w:r w:rsidR="009847BA" w:rsidRPr="00B247B6">
              <w:rPr>
                <w:rFonts w:ascii="Arial" w:hAnsi="Arial" w:cs="Arial"/>
                <w:sz w:val="20"/>
                <w:szCs w:val="20"/>
                <w:lang w:val="en-GB"/>
              </w:rPr>
              <w:t xml:space="preserve">Secondly if a few </w:t>
            </w:r>
            <w:proofErr w:type="gramStart"/>
            <w:r w:rsidR="009847BA" w:rsidRPr="00B247B6">
              <w:rPr>
                <w:rFonts w:ascii="Arial" w:hAnsi="Arial" w:cs="Arial"/>
                <w:sz w:val="20"/>
                <w:szCs w:val="20"/>
                <w:lang w:val="en-GB"/>
              </w:rPr>
              <w:t>images  are</w:t>
            </w:r>
            <w:proofErr w:type="gramEnd"/>
            <w:r w:rsidR="009847BA" w:rsidRPr="00B247B6">
              <w:rPr>
                <w:rFonts w:ascii="Arial" w:hAnsi="Arial" w:cs="Arial"/>
                <w:sz w:val="20"/>
                <w:szCs w:val="20"/>
                <w:lang w:val="en-GB"/>
              </w:rPr>
              <w:t xml:space="preserve"> added showing the anatomy of lumbar vertebrae </w:t>
            </w:r>
            <w:proofErr w:type="gramStart"/>
            <w:r w:rsidR="009847BA" w:rsidRPr="00B247B6">
              <w:rPr>
                <w:rFonts w:ascii="Arial" w:hAnsi="Arial" w:cs="Arial"/>
                <w:sz w:val="20"/>
                <w:szCs w:val="20"/>
                <w:lang w:val="en-GB"/>
              </w:rPr>
              <w:t>and  related</w:t>
            </w:r>
            <w:proofErr w:type="gramEnd"/>
            <w:r w:rsidR="009847BA" w:rsidRPr="00B247B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gramStart"/>
            <w:r w:rsidR="009847BA" w:rsidRPr="00B247B6">
              <w:rPr>
                <w:rFonts w:ascii="Arial" w:hAnsi="Arial" w:cs="Arial"/>
                <w:sz w:val="20"/>
                <w:szCs w:val="20"/>
                <w:lang w:val="en-GB"/>
              </w:rPr>
              <w:t>joints,  their</w:t>
            </w:r>
            <w:proofErr w:type="gramEnd"/>
            <w:r w:rsidR="009847BA" w:rsidRPr="00B247B6">
              <w:rPr>
                <w:rFonts w:ascii="Arial" w:hAnsi="Arial" w:cs="Arial"/>
                <w:sz w:val="20"/>
                <w:szCs w:val="20"/>
                <w:lang w:val="en-GB"/>
              </w:rPr>
              <w:t xml:space="preserve"> ergonomics; will prosper the reach of the chapter among wider population. </w:t>
            </w:r>
          </w:p>
        </w:tc>
        <w:tc>
          <w:tcPr>
            <w:tcW w:w="1523" w:type="pct"/>
          </w:tcPr>
          <w:p w14:paraId="465E098E" w14:textId="77777777" w:rsidR="00F1171E" w:rsidRPr="00B247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247B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247B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247B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247B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247B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247B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247B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247B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B247B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247B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247B6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247B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247B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247B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B247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247B6">
              <w:rPr>
                <w:rFonts w:ascii="Arial" w:hAnsi="Arial" w:cs="Arial"/>
                <w:lang w:val="en-GB"/>
              </w:rPr>
              <w:t>Author’s comment</w:t>
            </w:r>
            <w:r w:rsidRPr="00B247B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247B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247B6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247B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47B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247B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2E639E9B" w:rsidR="00F1171E" w:rsidRPr="00B247B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247B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247B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247B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77777777" w:rsidR="00F1171E" w:rsidRPr="00B247B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B247B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247B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247B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247B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B58AB49" w14:textId="77777777" w:rsidR="00B247B6" w:rsidRPr="00970389" w:rsidRDefault="00B247B6" w:rsidP="00B247B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70389">
        <w:rPr>
          <w:rFonts w:ascii="Arial" w:hAnsi="Arial" w:cs="Arial"/>
          <w:b/>
          <w:u w:val="single"/>
        </w:rPr>
        <w:t>Reviewer details:</w:t>
      </w:r>
    </w:p>
    <w:p w14:paraId="63AFD4FA" w14:textId="77777777" w:rsidR="00B247B6" w:rsidRPr="00970389" w:rsidRDefault="00B247B6" w:rsidP="00B247B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70389">
        <w:rPr>
          <w:rFonts w:ascii="Arial" w:hAnsi="Arial" w:cs="Arial"/>
          <w:b/>
          <w:color w:val="000000"/>
        </w:rPr>
        <w:t>Bhawna Thakur, India</w:t>
      </w:r>
    </w:p>
    <w:p w14:paraId="2C44F281" w14:textId="77777777" w:rsidR="00B247B6" w:rsidRPr="00B247B6" w:rsidRDefault="00B247B6">
      <w:pPr>
        <w:rPr>
          <w:rFonts w:ascii="Arial" w:hAnsi="Arial" w:cs="Arial"/>
          <w:b/>
          <w:sz w:val="20"/>
          <w:szCs w:val="20"/>
          <w:lang w:val="en-GB"/>
        </w:rPr>
      </w:pPr>
    </w:p>
    <w:sectPr w:rsidR="00B247B6" w:rsidRPr="00B247B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72546" w14:textId="77777777" w:rsidR="005E1CD0" w:rsidRPr="0000007A" w:rsidRDefault="005E1CD0" w:rsidP="0099583E">
      <w:r>
        <w:separator/>
      </w:r>
    </w:p>
  </w:endnote>
  <w:endnote w:type="continuationSeparator" w:id="0">
    <w:p w14:paraId="1F16D2EC" w14:textId="77777777" w:rsidR="005E1CD0" w:rsidRPr="0000007A" w:rsidRDefault="005E1CD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7DF1E" w14:textId="77777777" w:rsidR="005E1CD0" w:rsidRPr="0000007A" w:rsidRDefault="005E1CD0" w:rsidP="0099583E">
      <w:r>
        <w:separator/>
      </w:r>
    </w:p>
  </w:footnote>
  <w:footnote w:type="continuationSeparator" w:id="0">
    <w:p w14:paraId="68D94C1B" w14:textId="77777777" w:rsidR="005E1CD0" w:rsidRPr="0000007A" w:rsidRDefault="005E1CD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87351171">
    <w:abstractNumId w:val="3"/>
  </w:num>
  <w:num w:numId="2" w16cid:durableId="600338147">
    <w:abstractNumId w:val="6"/>
  </w:num>
  <w:num w:numId="3" w16cid:durableId="238370314">
    <w:abstractNumId w:val="5"/>
  </w:num>
  <w:num w:numId="4" w16cid:durableId="1064259474">
    <w:abstractNumId w:val="7"/>
  </w:num>
  <w:num w:numId="5" w16cid:durableId="1842625382">
    <w:abstractNumId w:val="4"/>
  </w:num>
  <w:num w:numId="6" w16cid:durableId="383530696">
    <w:abstractNumId w:val="0"/>
  </w:num>
  <w:num w:numId="7" w16cid:durableId="1590767562">
    <w:abstractNumId w:val="1"/>
  </w:num>
  <w:num w:numId="8" w16cid:durableId="2130514057">
    <w:abstractNumId w:val="9"/>
  </w:num>
  <w:num w:numId="9" w16cid:durableId="171646599">
    <w:abstractNumId w:val="8"/>
  </w:num>
  <w:num w:numId="10" w16cid:durableId="15121826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46BD6"/>
    <w:rsid w:val="00054BC4"/>
    <w:rsid w:val="00056CB0"/>
    <w:rsid w:val="0006257C"/>
    <w:rsid w:val="000627FE"/>
    <w:rsid w:val="0007151E"/>
    <w:rsid w:val="00081012"/>
    <w:rsid w:val="00084D7C"/>
    <w:rsid w:val="000936AC"/>
    <w:rsid w:val="00093E76"/>
    <w:rsid w:val="00095A59"/>
    <w:rsid w:val="000A2134"/>
    <w:rsid w:val="000A2D36"/>
    <w:rsid w:val="000A5BB9"/>
    <w:rsid w:val="000A6F41"/>
    <w:rsid w:val="000B4EE5"/>
    <w:rsid w:val="000B74A1"/>
    <w:rsid w:val="000B757E"/>
    <w:rsid w:val="000C0837"/>
    <w:rsid w:val="000C0B04"/>
    <w:rsid w:val="000C143C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61BB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545"/>
    <w:rsid w:val="002B0E4B"/>
    <w:rsid w:val="002C40B8"/>
    <w:rsid w:val="002D51BF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55F0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098C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1CD0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40D1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03E8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6EB6"/>
    <w:rsid w:val="00877F10"/>
    <w:rsid w:val="00882091"/>
    <w:rsid w:val="00893E75"/>
    <w:rsid w:val="00895D0A"/>
    <w:rsid w:val="008B265C"/>
    <w:rsid w:val="008C2F62"/>
    <w:rsid w:val="008C4B1F"/>
    <w:rsid w:val="008C5526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1479"/>
    <w:rsid w:val="00982766"/>
    <w:rsid w:val="009847BA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47B6"/>
    <w:rsid w:val="00B26260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3E4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6CAC"/>
    <w:rsid w:val="00C635B6"/>
    <w:rsid w:val="00C70DFC"/>
    <w:rsid w:val="00C82466"/>
    <w:rsid w:val="00C84097"/>
    <w:rsid w:val="00C928AF"/>
    <w:rsid w:val="00CA0704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1FF9"/>
    <w:rsid w:val="00CF7035"/>
    <w:rsid w:val="00CF777A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67E8"/>
    <w:rsid w:val="00E03C32"/>
    <w:rsid w:val="00E3111A"/>
    <w:rsid w:val="00E44ED3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562C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599D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939E8D8E-6888-41A9-84FF-2AE17A22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E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93E76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E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go">
    <w:name w:val="go"/>
    <w:basedOn w:val="DefaultParagraphFont"/>
    <w:rsid w:val="00093E76"/>
  </w:style>
  <w:style w:type="paragraph" w:customStyle="1" w:styleId="Affiliation">
    <w:name w:val="Affiliation"/>
    <w:basedOn w:val="Normal"/>
    <w:rsid w:val="00B247B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2025-06-25T11:53:00Z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