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25B12" w14:textId="77777777" w:rsidR="00C065AD" w:rsidRPr="004A2684" w:rsidRDefault="00C065AD">
      <w:pPr>
        <w:rPr>
          <w:rFonts w:ascii="Arial" w:hAnsi="Arial" w:cs="Arial"/>
          <w:sz w:val="20"/>
          <w:szCs w:val="20"/>
        </w:rPr>
      </w:pPr>
    </w:p>
    <w:p w14:paraId="310C80A1" w14:textId="77777777" w:rsidR="00C065AD" w:rsidRPr="004A2684" w:rsidRDefault="00C065AD">
      <w:pPr>
        <w:rPr>
          <w:rFonts w:ascii="Arial" w:hAnsi="Arial" w:cs="Arial"/>
          <w:sz w:val="20"/>
          <w:szCs w:val="20"/>
        </w:rPr>
      </w:pPr>
    </w:p>
    <w:p w14:paraId="47AF7814" w14:textId="77777777" w:rsidR="00C065AD" w:rsidRPr="004A2684" w:rsidRDefault="00C065AD">
      <w:pPr>
        <w:spacing w:before="4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5"/>
        <w:gridCol w:w="15768"/>
      </w:tblGrid>
      <w:tr w:rsidR="00C065AD" w:rsidRPr="004A2684" w14:paraId="3476D929" w14:textId="77777777">
        <w:trPr>
          <w:trHeight w:val="412"/>
        </w:trPr>
        <w:tc>
          <w:tcPr>
            <w:tcW w:w="5165" w:type="dxa"/>
          </w:tcPr>
          <w:p w14:paraId="319E7E12" w14:textId="77777777" w:rsidR="00C065AD" w:rsidRPr="004A2684" w:rsidRDefault="00BE3829">
            <w:pPr>
              <w:pStyle w:val="TableParagraph"/>
              <w:ind w:left="94"/>
              <w:rPr>
                <w:rFonts w:ascii="Arial" w:hAnsi="Arial" w:cs="Arial"/>
                <w:sz w:val="20"/>
                <w:szCs w:val="20"/>
              </w:rPr>
            </w:pPr>
            <w:r w:rsidRPr="004A2684">
              <w:rPr>
                <w:rFonts w:ascii="Arial" w:hAnsi="Arial" w:cs="Arial"/>
                <w:sz w:val="20"/>
                <w:szCs w:val="20"/>
              </w:rPr>
              <w:t>Book</w:t>
            </w:r>
            <w:r w:rsidRPr="004A268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68" w:type="dxa"/>
          </w:tcPr>
          <w:p w14:paraId="2857341C" w14:textId="77777777" w:rsidR="00C065AD" w:rsidRPr="004A2684" w:rsidRDefault="00BE3829">
            <w:pPr>
              <w:pStyle w:val="TableParagraph"/>
              <w:spacing w:before="67"/>
              <w:rPr>
                <w:rFonts w:ascii="Arial" w:hAnsi="Arial" w:cs="Arial"/>
                <w:b/>
                <w:sz w:val="20"/>
                <w:szCs w:val="20"/>
              </w:rPr>
            </w:pPr>
            <w:r w:rsidRPr="004A2684">
              <w:rPr>
                <w:rFonts w:ascii="Arial" w:hAnsi="Arial" w:cs="Arial"/>
                <w:b/>
                <w:sz w:val="20"/>
                <w:szCs w:val="20"/>
                <w:u w:val="thick"/>
              </w:rPr>
              <w:t>Crisis,</w:t>
            </w:r>
            <w:r w:rsidRPr="004A2684">
              <w:rPr>
                <w:rFonts w:ascii="Arial" w:hAnsi="Arial" w:cs="Arial"/>
                <w:b/>
                <w:spacing w:val="-1"/>
                <w:sz w:val="20"/>
                <w:szCs w:val="20"/>
                <w:u w:val="thick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  <w:u w:val="thick"/>
              </w:rPr>
              <w:t>AI,</w:t>
            </w:r>
            <w:r w:rsidRPr="004A2684">
              <w:rPr>
                <w:rFonts w:ascii="Arial" w:hAnsi="Arial" w:cs="Arial"/>
                <w:b/>
                <w:spacing w:val="-1"/>
                <w:sz w:val="20"/>
                <w:szCs w:val="20"/>
                <w:u w:val="thick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  <w:u w:val="thick"/>
              </w:rPr>
              <w:t>and</w:t>
            </w:r>
            <w:r w:rsidRPr="004A2684">
              <w:rPr>
                <w:rFonts w:ascii="Arial" w:hAnsi="Arial" w:cs="Arial"/>
                <w:b/>
                <w:spacing w:val="-1"/>
                <w:sz w:val="20"/>
                <w:szCs w:val="20"/>
                <w:u w:val="thick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  <w:u w:val="thick"/>
              </w:rPr>
              <w:t xml:space="preserve">the Future of Higher </w:t>
            </w:r>
            <w:r w:rsidRPr="004A2684">
              <w:rPr>
                <w:rFonts w:ascii="Arial" w:hAnsi="Arial" w:cs="Arial"/>
                <w:b/>
                <w:spacing w:val="-2"/>
                <w:sz w:val="20"/>
                <w:szCs w:val="20"/>
                <w:u w:val="thick"/>
              </w:rPr>
              <w:t>Education</w:t>
            </w:r>
          </w:p>
        </w:tc>
      </w:tr>
      <w:tr w:rsidR="00C065AD" w:rsidRPr="004A2684" w14:paraId="508FB5D0" w14:textId="77777777">
        <w:trPr>
          <w:trHeight w:val="287"/>
        </w:trPr>
        <w:tc>
          <w:tcPr>
            <w:tcW w:w="5165" w:type="dxa"/>
          </w:tcPr>
          <w:p w14:paraId="4E75BC35" w14:textId="77777777" w:rsidR="00C065AD" w:rsidRPr="004A2684" w:rsidRDefault="00BE3829">
            <w:pPr>
              <w:pStyle w:val="TableParagraph"/>
              <w:spacing w:line="267" w:lineRule="exact"/>
              <w:ind w:left="94"/>
              <w:rPr>
                <w:rFonts w:ascii="Arial" w:hAnsi="Arial" w:cs="Arial"/>
                <w:sz w:val="20"/>
                <w:szCs w:val="20"/>
              </w:rPr>
            </w:pPr>
            <w:r w:rsidRPr="004A2684">
              <w:rPr>
                <w:rFonts w:ascii="Arial" w:hAnsi="Arial" w:cs="Arial"/>
                <w:sz w:val="20"/>
                <w:szCs w:val="20"/>
              </w:rPr>
              <w:t>Manuscript</w:t>
            </w:r>
            <w:r w:rsidRPr="004A268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68" w:type="dxa"/>
          </w:tcPr>
          <w:p w14:paraId="15C20D94" w14:textId="77777777" w:rsidR="00C065AD" w:rsidRPr="004A2684" w:rsidRDefault="00BE3829">
            <w:pPr>
              <w:pStyle w:val="TableParagraph"/>
              <w:spacing w:before="5" w:line="263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4A2684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Ms_BPR_5887.10</w:t>
            </w:r>
          </w:p>
        </w:tc>
      </w:tr>
      <w:tr w:rsidR="00C065AD" w:rsidRPr="004A2684" w14:paraId="6048F96D" w14:textId="77777777">
        <w:trPr>
          <w:trHeight w:val="330"/>
        </w:trPr>
        <w:tc>
          <w:tcPr>
            <w:tcW w:w="5165" w:type="dxa"/>
          </w:tcPr>
          <w:p w14:paraId="343EDE9B" w14:textId="77777777" w:rsidR="00C065AD" w:rsidRPr="004A2684" w:rsidRDefault="00BE3829">
            <w:pPr>
              <w:pStyle w:val="TableParagraph"/>
              <w:ind w:left="94"/>
              <w:rPr>
                <w:rFonts w:ascii="Arial" w:hAnsi="Arial" w:cs="Arial"/>
                <w:sz w:val="20"/>
                <w:szCs w:val="20"/>
              </w:rPr>
            </w:pPr>
            <w:r w:rsidRPr="004A2684">
              <w:rPr>
                <w:rFonts w:ascii="Arial" w:hAnsi="Arial" w:cs="Arial"/>
                <w:sz w:val="20"/>
                <w:szCs w:val="20"/>
              </w:rPr>
              <w:t>Title of</w:t>
            </w:r>
            <w:r w:rsidRPr="004A268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4A2684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5768" w:type="dxa"/>
          </w:tcPr>
          <w:p w14:paraId="6AEEA551" w14:textId="77777777" w:rsidR="00C065AD" w:rsidRPr="004A2684" w:rsidRDefault="00BE3829">
            <w:pPr>
              <w:pStyle w:val="TableParagraph"/>
              <w:spacing w:before="29"/>
              <w:rPr>
                <w:rFonts w:ascii="Arial" w:hAnsi="Arial" w:cs="Arial"/>
                <w:b/>
                <w:sz w:val="20"/>
                <w:szCs w:val="20"/>
              </w:rPr>
            </w:pPr>
            <w:r w:rsidRPr="004A2684">
              <w:rPr>
                <w:rFonts w:ascii="Arial" w:hAnsi="Arial" w:cs="Arial"/>
                <w:b/>
                <w:sz w:val="20"/>
                <w:szCs w:val="20"/>
              </w:rPr>
              <w:t>Leveraging</w:t>
            </w:r>
            <w:r w:rsidRPr="004A268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AI</w:t>
            </w:r>
            <w:r w:rsidRPr="004A268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for Enhanced</w:t>
            </w:r>
            <w:r w:rsidRPr="004A268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English</w:t>
            </w:r>
            <w:r w:rsidRPr="004A268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Learning: A</w:t>
            </w:r>
            <w:r w:rsidRPr="004A268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Study of University</w:t>
            </w:r>
            <w:r w:rsidRPr="004A268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Students’</w:t>
            </w:r>
            <w:r w:rsidRPr="004A268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Preferences and</w:t>
            </w:r>
            <w:r w:rsidRPr="004A268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Perceptions in</w:t>
            </w:r>
            <w:r w:rsidRPr="004A268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pacing w:val="-2"/>
                <w:sz w:val="20"/>
                <w:szCs w:val="20"/>
              </w:rPr>
              <w:t>China</w:t>
            </w:r>
          </w:p>
        </w:tc>
      </w:tr>
      <w:tr w:rsidR="00C065AD" w:rsidRPr="004A2684" w14:paraId="2F35B124" w14:textId="77777777">
        <w:trPr>
          <w:trHeight w:val="335"/>
        </w:trPr>
        <w:tc>
          <w:tcPr>
            <w:tcW w:w="5165" w:type="dxa"/>
          </w:tcPr>
          <w:p w14:paraId="6A95C51A" w14:textId="77777777" w:rsidR="00C065AD" w:rsidRPr="004A2684" w:rsidRDefault="00BE3829">
            <w:pPr>
              <w:pStyle w:val="TableParagraph"/>
              <w:ind w:left="94"/>
              <w:rPr>
                <w:rFonts w:ascii="Arial" w:hAnsi="Arial" w:cs="Arial"/>
                <w:sz w:val="20"/>
                <w:szCs w:val="20"/>
              </w:rPr>
            </w:pPr>
            <w:r w:rsidRPr="004A2684">
              <w:rPr>
                <w:rFonts w:ascii="Arial" w:hAnsi="Arial" w:cs="Arial"/>
                <w:sz w:val="20"/>
                <w:szCs w:val="20"/>
              </w:rPr>
              <w:t>Type</w:t>
            </w:r>
            <w:r w:rsidRPr="004A268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of</w:t>
            </w:r>
            <w:r w:rsidRPr="004A268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4A2684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68" w:type="dxa"/>
          </w:tcPr>
          <w:p w14:paraId="0EB775FA" w14:textId="77777777" w:rsidR="00C065AD" w:rsidRPr="004A2684" w:rsidRDefault="00BE3829">
            <w:pPr>
              <w:pStyle w:val="TableParagraph"/>
              <w:spacing w:before="29"/>
              <w:rPr>
                <w:rFonts w:ascii="Arial" w:hAnsi="Arial" w:cs="Arial"/>
                <w:b/>
                <w:sz w:val="20"/>
                <w:szCs w:val="20"/>
              </w:rPr>
            </w:pPr>
            <w:r w:rsidRPr="004A2684">
              <w:rPr>
                <w:rFonts w:ascii="Arial" w:hAnsi="Arial" w:cs="Arial"/>
                <w:b/>
                <w:sz w:val="20"/>
                <w:szCs w:val="20"/>
              </w:rPr>
              <w:t xml:space="preserve">Book </w:t>
            </w:r>
            <w:r w:rsidRPr="004A2684">
              <w:rPr>
                <w:rFonts w:ascii="Arial" w:hAnsi="Arial" w:cs="Arial"/>
                <w:b/>
                <w:spacing w:val="-2"/>
                <w:sz w:val="20"/>
                <w:szCs w:val="20"/>
              </w:rPr>
              <w:t>Chapter</w:t>
            </w:r>
          </w:p>
        </w:tc>
      </w:tr>
    </w:tbl>
    <w:p w14:paraId="39D98A32" w14:textId="77777777" w:rsidR="00C065AD" w:rsidRPr="004A2684" w:rsidRDefault="00C065AD">
      <w:pPr>
        <w:rPr>
          <w:rFonts w:ascii="Arial" w:hAnsi="Arial" w:cs="Arial"/>
          <w:sz w:val="20"/>
          <w:szCs w:val="20"/>
        </w:rPr>
      </w:pPr>
    </w:p>
    <w:p w14:paraId="69976B04" w14:textId="77777777" w:rsidR="00C065AD" w:rsidRPr="004A2684" w:rsidRDefault="00C065AD">
      <w:pPr>
        <w:spacing w:before="235"/>
        <w:rPr>
          <w:rFonts w:ascii="Arial" w:hAnsi="Arial" w:cs="Arial"/>
          <w:sz w:val="20"/>
          <w:szCs w:val="20"/>
        </w:rPr>
      </w:pPr>
    </w:p>
    <w:p w14:paraId="70F163E6" w14:textId="77777777" w:rsidR="00C065AD" w:rsidRPr="004A2684" w:rsidRDefault="00BE3829">
      <w:pPr>
        <w:ind w:left="307"/>
        <w:rPr>
          <w:rFonts w:ascii="Arial" w:hAnsi="Arial" w:cs="Arial"/>
          <w:b/>
          <w:sz w:val="20"/>
          <w:szCs w:val="20"/>
        </w:rPr>
      </w:pPr>
      <w:r w:rsidRPr="004A2684">
        <w:rPr>
          <w:rFonts w:ascii="Arial" w:hAnsi="Arial" w:cs="Arial"/>
          <w:b/>
          <w:color w:val="222222"/>
          <w:sz w:val="20"/>
          <w:szCs w:val="20"/>
          <w:u w:val="thick" w:color="222222"/>
        </w:rPr>
        <w:t>Special</w:t>
      </w:r>
      <w:r w:rsidRPr="004A2684">
        <w:rPr>
          <w:rFonts w:ascii="Arial" w:hAnsi="Arial" w:cs="Arial"/>
          <w:b/>
          <w:color w:val="222222"/>
          <w:spacing w:val="-9"/>
          <w:sz w:val="20"/>
          <w:szCs w:val="20"/>
          <w:u w:val="thick" w:color="222222"/>
        </w:rPr>
        <w:t xml:space="preserve"> </w:t>
      </w:r>
      <w:r w:rsidRPr="004A2684">
        <w:rPr>
          <w:rFonts w:ascii="Arial" w:hAnsi="Arial" w:cs="Arial"/>
          <w:b/>
          <w:color w:val="222222"/>
          <w:spacing w:val="-2"/>
          <w:sz w:val="20"/>
          <w:szCs w:val="20"/>
          <w:u w:val="thick" w:color="222222"/>
        </w:rPr>
        <w:t>note:</w:t>
      </w:r>
    </w:p>
    <w:p w14:paraId="77925A86" w14:textId="77777777" w:rsidR="00C065AD" w:rsidRPr="004A2684" w:rsidRDefault="00BE3829">
      <w:pPr>
        <w:pStyle w:val="Heading1"/>
        <w:spacing w:before="366"/>
        <w:ind w:left="307"/>
        <w:rPr>
          <w:sz w:val="20"/>
          <w:szCs w:val="20"/>
        </w:rPr>
      </w:pPr>
      <w:r w:rsidRPr="004A2684">
        <w:rPr>
          <w:color w:val="222222"/>
          <w:sz w:val="20"/>
          <w:szCs w:val="20"/>
        </w:rPr>
        <w:t>A</w:t>
      </w:r>
      <w:r w:rsidRPr="004A2684">
        <w:rPr>
          <w:color w:val="222222"/>
          <w:spacing w:val="-8"/>
          <w:sz w:val="20"/>
          <w:szCs w:val="20"/>
        </w:rPr>
        <w:t xml:space="preserve"> </w:t>
      </w:r>
      <w:r w:rsidRPr="004A2684">
        <w:rPr>
          <w:color w:val="222222"/>
          <w:sz w:val="20"/>
          <w:szCs w:val="20"/>
        </w:rPr>
        <w:t>research</w:t>
      </w:r>
      <w:r w:rsidRPr="004A2684">
        <w:rPr>
          <w:color w:val="222222"/>
          <w:spacing w:val="-6"/>
          <w:sz w:val="20"/>
          <w:szCs w:val="20"/>
        </w:rPr>
        <w:t xml:space="preserve"> </w:t>
      </w:r>
      <w:r w:rsidRPr="004A2684">
        <w:rPr>
          <w:color w:val="222222"/>
          <w:sz w:val="20"/>
          <w:szCs w:val="20"/>
        </w:rPr>
        <w:t>paper</w:t>
      </w:r>
      <w:r w:rsidRPr="004A2684">
        <w:rPr>
          <w:color w:val="222222"/>
          <w:spacing w:val="-6"/>
          <w:sz w:val="20"/>
          <w:szCs w:val="20"/>
        </w:rPr>
        <w:t xml:space="preserve"> </w:t>
      </w:r>
      <w:r w:rsidRPr="004A2684">
        <w:rPr>
          <w:color w:val="222222"/>
          <w:sz w:val="20"/>
          <w:szCs w:val="20"/>
        </w:rPr>
        <w:t>already</w:t>
      </w:r>
      <w:r w:rsidRPr="004A2684">
        <w:rPr>
          <w:color w:val="222222"/>
          <w:spacing w:val="-6"/>
          <w:sz w:val="20"/>
          <w:szCs w:val="20"/>
        </w:rPr>
        <w:t xml:space="preserve"> </w:t>
      </w:r>
      <w:r w:rsidRPr="004A2684">
        <w:rPr>
          <w:color w:val="222222"/>
          <w:sz w:val="20"/>
          <w:szCs w:val="20"/>
        </w:rPr>
        <w:t>published</w:t>
      </w:r>
      <w:r w:rsidRPr="004A2684">
        <w:rPr>
          <w:color w:val="222222"/>
          <w:spacing w:val="-6"/>
          <w:sz w:val="20"/>
          <w:szCs w:val="20"/>
        </w:rPr>
        <w:t xml:space="preserve"> </w:t>
      </w:r>
      <w:r w:rsidRPr="004A2684">
        <w:rPr>
          <w:color w:val="222222"/>
          <w:sz w:val="20"/>
          <w:szCs w:val="20"/>
        </w:rPr>
        <w:t>in</w:t>
      </w:r>
      <w:r w:rsidRPr="004A2684">
        <w:rPr>
          <w:color w:val="222222"/>
          <w:spacing w:val="-7"/>
          <w:sz w:val="20"/>
          <w:szCs w:val="20"/>
        </w:rPr>
        <w:t xml:space="preserve"> </w:t>
      </w:r>
      <w:r w:rsidRPr="004A2684">
        <w:rPr>
          <w:color w:val="222222"/>
          <w:sz w:val="20"/>
          <w:szCs w:val="20"/>
        </w:rPr>
        <w:t>a</w:t>
      </w:r>
      <w:r w:rsidRPr="004A2684">
        <w:rPr>
          <w:color w:val="222222"/>
          <w:spacing w:val="-6"/>
          <w:sz w:val="20"/>
          <w:szCs w:val="20"/>
        </w:rPr>
        <w:t xml:space="preserve"> </w:t>
      </w:r>
      <w:r w:rsidRPr="004A2684">
        <w:rPr>
          <w:color w:val="222222"/>
          <w:sz w:val="20"/>
          <w:szCs w:val="20"/>
        </w:rPr>
        <w:t>journal</w:t>
      </w:r>
      <w:r w:rsidRPr="004A2684">
        <w:rPr>
          <w:color w:val="222222"/>
          <w:spacing w:val="-6"/>
          <w:sz w:val="20"/>
          <w:szCs w:val="20"/>
        </w:rPr>
        <w:t xml:space="preserve"> </w:t>
      </w:r>
      <w:r w:rsidRPr="004A2684">
        <w:rPr>
          <w:color w:val="222222"/>
          <w:sz w:val="20"/>
          <w:szCs w:val="20"/>
        </w:rPr>
        <w:t>can</w:t>
      </w:r>
      <w:r w:rsidRPr="004A2684">
        <w:rPr>
          <w:color w:val="222222"/>
          <w:spacing w:val="-6"/>
          <w:sz w:val="20"/>
          <w:szCs w:val="20"/>
        </w:rPr>
        <w:t xml:space="preserve"> </w:t>
      </w:r>
      <w:r w:rsidRPr="004A2684">
        <w:rPr>
          <w:color w:val="222222"/>
          <w:sz w:val="20"/>
          <w:szCs w:val="20"/>
        </w:rPr>
        <w:t>be</w:t>
      </w:r>
      <w:r w:rsidRPr="004A2684">
        <w:rPr>
          <w:color w:val="222222"/>
          <w:spacing w:val="-6"/>
          <w:sz w:val="20"/>
          <w:szCs w:val="20"/>
        </w:rPr>
        <w:t xml:space="preserve"> </w:t>
      </w:r>
      <w:r w:rsidRPr="004A2684">
        <w:rPr>
          <w:color w:val="222222"/>
          <w:sz w:val="20"/>
          <w:szCs w:val="20"/>
        </w:rPr>
        <w:t>published</w:t>
      </w:r>
      <w:r w:rsidRPr="004A2684">
        <w:rPr>
          <w:color w:val="222222"/>
          <w:spacing w:val="-6"/>
          <w:sz w:val="20"/>
          <w:szCs w:val="20"/>
        </w:rPr>
        <w:t xml:space="preserve"> </w:t>
      </w:r>
      <w:r w:rsidRPr="004A2684">
        <w:rPr>
          <w:color w:val="222222"/>
          <w:sz w:val="20"/>
          <w:szCs w:val="20"/>
        </w:rPr>
        <w:t>as</w:t>
      </w:r>
      <w:r w:rsidRPr="004A2684">
        <w:rPr>
          <w:color w:val="222222"/>
          <w:spacing w:val="-7"/>
          <w:sz w:val="20"/>
          <w:szCs w:val="20"/>
        </w:rPr>
        <w:t xml:space="preserve"> </w:t>
      </w:r>
      <w:r w:rsidRPr="004A2684">
        <w:rPr>
          <w:color w:val="222222"/>
          <w:sz w:val="20"/>
          <w:szCs w:val="20"/>
        </w:rPr>
        <w:t>a</w:t>
      </w:r>
      <w:r w:rsidRPr="004A2684">
        <w:rPr>
          <w:color w:val="222222"/>
          <w:spacing w:val="-6"/>
          <w:sz w:val="20"/>
          <w:szCs w:val="20"/>
        </w:rPr>
        <w:t xml:space="preserve"> </w:t>
      </w:r>
      <w:r w:rsidRPr="004A2684">
        <w:rPr>
          <w:color w:val="222222"/>
          <w:sz w:val="20"/>
          <w:szCs w:val="20"/>
        </w:rPr>
        <w:t>Book</w:t>
      </w:r>
      <w:r w:rsidRPr="004A2684">
        <w:rPr>
          <w:color w:val="222222"/>
          <w:spacing w:val="-6"/>
          <w:sz w:val="20"/>
          <w:szCs w:val="20"/>
        </w:rPr>
        <w:t xml:space="preserve"> </w:t>
      </w:r>
      <w:r w:rsidRPr="004A2684">
        <w:rPr>
          <w:color w:val="222222"/>
          <w:sz w:val="20"/>
          <w:szCs w:val="20"/>
        </w:rPr>
        <w:t>Chapter</w:t>
      </w:r>
      <w:r w:rsidRPr="004A2684">
        <w:rPr>
          <w:color w:val="222222"/>
          <w:spacing w:val="-6"/>
          <w:sz w:val="20"/>
          <w:szCs w:val="20"/>
        </w:rPr>
        <w:t xml:space="preserve"> </w:t>
      </w:r>
      <w:r w:rsidRPr="004A2684">
        <w:rPr>
          <w:color w:val="222222"/>
          <w:sz w:val="20"/>
          <w:szCs w:val="20"/>
        </w:rPr>
        <w:t>in</w:t>
      </w:r>
      <w:r w:rsidRPr="004A2684">
        <w:rPr>
          <w:color w:val="222222"/>
          <w:spacing w:val="-6"/>
          <w:sz w:val="20"/>
          <w:szCs w:val="20"/>
        </w:rPr>
        <w:t xml:space="preserve"> </w:t>
      </w:r>
      <w:r w:rsidRPr="004A2684">
        <w:rPr>
          <w:color w:val="222222"/>
          <w:sz w:val="20"/>
          <w:szCs w:val="20"/>
        </w:rPr>
        <w:t>an</w:t>
      </w:r>
      <w:r w:rsidRPr="004A2684">
        <w:rPr>
          <w:color w:val="222222"/>
          <w:spacing w:val="-7"/>
          <w:sz w:val="20"/>
          <w:szCs w:val="20"/>
        </w:rPr>
        <w:t xml:space="preserve"> </w:t>
      </w:r>
      <w:r w:rsidRPr="004A2684">
        <w:rPr>
          <w:color w:val="222222"/>
          <w:sz w:val="20"/>
          <w:szCs w:val="20"/>
        </w:rPr>
        <w:t>expanded</w:t>
      </w:r>
      <w:r w:rsidRPr="004A2684">
        <w:rPr>
          <w:color w:val="222222"/>
          <w:spacing w:val="-6"/>
          <w:sz w:val="20"/>
          <w:szCs w:val="20"/>
        </w:rPr>
        <w:t xml:space="preserve"> </w:t>
      </w:r>
      <w:r w:rsidRPr="004A2684">
        <w:rPr>
          <w:color w:val="222222"/>
          <w:sz w:val="20"/>
          <w:szCs w:val="20"/>
        </w:rPr>
        <w:t>form</w:t>
      </w:r>
      <w:r w:rsidRPr="004A2684">
        <w:rPr>
          <w:color w:val="222222"/>
          <w:spacing w:val="-7"/>
          <w:sz w:val="20"/>
          <w:szCs w:val="20"/>
        </w:rPr>
        <w:t xml:space="preserve"> </w:t>
      </w:r>
      <w:r w:rsidRPr="004A2684">
        <w:rPr>
          <w:color w:val="222222"/>
          <w:sz w:val="20"/>
          <w:szCs w:val="20"/>
        </w:rPr>
        <w:t>with</w:t>
      </w:r>
      <w:r w:rsidRPr="004A2684">
        <w:rPr>
          <w:color w:val="222222"/>
          <w:spacing w:val="-6"/>
          <w:sz w:val="20"/>
          <w:szCs w:val="20"/>
        </w:rPr>
        <w:t xml:space="preserve"> </w:t>
      </w:r>
      <w:r w:rsidRPr="004A2684">
        <w:rPr>
          <w:color w:val="222222"/>
          <w:sz w:val="20"/>
          <w:szCs w:val="20"/>
        </w:rPr>
        <w:t>proper</w:t>
      </w:r>
      <w:r w:rsidRPr="004A2684">
        <w:rPr>
          <w:color w:val="222222"/>
          <w:spacing w:val="-6"/>
          <w:sz w:val="20"/>
          <w:szCs w:val="20"/>
        </w:rPr>
        <w:t xml:space="preserve"> </w:t>
      </w:r>
      <w:r w:rsidRPr="004A2684">
        <w:rPr>
          <w:color w:val="222222"/>
          <w:sz w:val="20"/>
          <w:szCs w:val="20"/>
        </w:rPr>
        <w:t>copyright</w:t>
      </w:r>
      <w:r w:rsidRPr="004A2684">
        <w:rPr>
          <w:color w:val="222222"/>
          <w:spacing w:val="-6"/>
          <w:sz w:val="20"/>
          <w:szCs w:val="20"/>
        </w:rPr>
        <w:t xml:space="preserve"> </w:t>
      </w:r>
      <w:r w:rsidRPr="004A2684">
        <w:rPr>
          <w:color w:val="222222"/>
          <w:spacing w:val="-2"/>
          <w:sz w:val="20"/>
          <w:szCs w:val="20"/>
        </w:rPr>
        <w:t>approval.</w:t>
      </w:r>
    </w:p>
    <w:p w14:paraId="44A7BD24" w14:textId="77777777" w:rsidR="00C065AD" w:rsidRPr="004A2684" w:rsidRDefault="00C065AD">
      <w:pPr>
        <w:pStyle w:val="BodyText"/>
        <w:spacing w:before="47" w:after="1"/>
        <w:rPr>
          <w:rFonts w:ascii="Arial" w:hAnsi="Arial" w:cs="Arial"/>
        </w:rPr>
      </w:pPr>
    </w:p>
    <w:p w14:paraId="720FEEA8" w14:textId="77777777" w:rsidR="00C065AD" w:rsidRPr="004A2684" w:rsidRDefault="00BE3829">
      <w:pPr>
        <w:pStyle w:val="BodyText"/>
        <w:ind w:left="107" w:right="-58"/>
        <w:rPr>
          <w:rFonts w:ascii="Arial" w:hAnsi="Arial" w:cs="Arial"/>
          <w:b w:val="0"/>
        </w:rPr>
      </w:pPr>
      <w:r w:rsidRPr="004A2684">
        <w:rPr>
          <w:rFonts w:ascii="Arial" w:hAnsi="Arial" w:cs="Arial"/>
          <w:b w:val="0"/>
          <w:noProof/>
        </w:rPr>
        <mc:AlternateContent>
          <mc:Choice Requires="wps">
            <w:drawing>
              <wp:inline distT="0" distB="0" distL="0" distR="0" wp14:anchorId="31EA6879" wp14:editId="08B6BEC8">
                <wp:extent cx="13606144" cy="1584325"/>
                <wp:effectExtent l="9525" t="0" r="0" b="635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06144" cy="15843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00871F7" w14:textId="77777777" w:rsidR="00C065AD" w:rsidRDefault="00BE3829">
                            <w:pPr>
                              <w:spacing w:before="73"/>
                              <w:ind w:left="141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Source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1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>Article:</w:t>
                            </w:r>
                          </w:p>
                          <w:p w14:paraId="0F08F3A4" w14:textId="77777777" w:rsidR="00C065AD" w:rsidRDefault="00BE3829">
                            <w:pPr>
                              <w:spacing w:before="5" w:line="730" w:lineRule="atLeast"/>
                              <w:ind w:left="141" w:right="395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chapter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an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extended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version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article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published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same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author(s)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following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journal. Chinese Studies, 14(2), 128-149, 2025.</w:t>
                            </w:r>
                          </w:p>
                          <w:p w14:paraId="6577850F" w14:textId="77777777" w:rsidR="00C065AD" w:rsidRDefault="00BE3829">
                            <w:pPr>
                              <w:spacing w:before="6"/>
                              <w:ind w:left="141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DOI: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>10.4236/chnstd.2025.142010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1EA6879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1071.35pt;height:1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" filled="f">
                <v:path arrowok="t"/>
                <v:textbox inset="0,0,0,0">
                  <w:txbxContent>
                    <w:p w14:paraId="700871F7" w14:textId="77777777" w:rsidR="00C065AD" w:rsidRDefault="00BE3829">
                      <w:pPr>
                        <w:spacing w:before="73"/>
                        <w:ind w:left="141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Source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1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>Article:</w:t>
                      </w:r>
                    </w:p>
                    <w:p w14:paraId="0F08F3A4" w14:textId="77777777" w:rsidR="00C065AD" w:rsidRDefault="00BE3829">
                      <w:pPr>
                        <w:spacing w:before="5" w:line="730" w:lineRule="atLeast"/>
                        <w:ind w:left="141" w:right="395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This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chapter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is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an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extended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version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article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published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by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same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author(s)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following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journal. Chinese Studies, 14(2), 128-149, 2025.</w:t>
                      </w:r>
                    </w:p>
                    <w:p w14:paraId="6577850F" w14:textId="77777777" w:rsidR="00C065AD" w:rsidRDefault="00BE3829">
                      <w:pPr>
                        <w:spacing w:before="6"/>
                        <w:ind w:left="141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DOI: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>10.4236/chnstd.2025.142010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843A867" w14:textId="77777777" w:rsidR="00C065AD" w:rsidRPr="004A2684" w:rsidRDefault="00C065AD">
      <w:pPr>
        <w:pStyle w:val="BodyText"/>
        <w:rPr>
          <w:rFonts w:ascii="Arial" w:hAnsi="Arial" w:cs="Arial"/>
          <w:b w:val="0"/>
        </w:rPr>
        <w:sectPr w:rsidR="00C065AD" w:rsidRPr="004A2684">
          <w:headerReference w:type="default" r:id="rId7"/>
          <w:footerReference w:type="default" r:id="rId8"/>
          <w:type w:val="continuous"/>
          <w:pgSz w:w="23820" w:h="16840" w:orient="landscape"/>
          <w:pgMar w:top="2060" w:right="1133" w:bottom="880" w:left="1133" w:header="1838" w:footer="695" w:gutter="0"/>
          <w:pgNumType w:start="1"/>
          <w:cols w:space="720"/>
        </w:sectPr>
      </w:pPr>
    </w:p>
    <w:p w14:paraId="06A05D8D" w14:textId="77777777" w:rsidR="00C065AD" w:rsidRPr="004A2684" w:rsidRDefault="00C065AD">
      <w:pPr>
        <w:pStyle w:val="BodyText"/>
        <w:rPr>
          <w:rFonts w:ascii="Arial" w:hAnsi="Arial" w:cs="Arial"/>
        </w:rPr>
      </w:pPr>
    </w:p>
    <w:p w14:paraId="51318D70" w14:textId="77777777" w:rsidR="00C065AD" w:rsidRPr="004A2684" w:rsidRDefault="00C065AD">
      <w:pPr>
        <w:pStyle w:val="BodyText"/>
        <w:spacing w:before="49"/>
        <w:rPr>
          <w:rFonts w:ascii="Arial" w:hAnsi="Arial" w:cs="Arial"/>
        </w:rPr>
      </w:pPr>
    </w:p>
    <w:p w14:paraId="750BE9C3" w14:textId="77777777" w:rsidR="00C065AD" w:rsidRPr="004A2684" w:rsidRDefault="00BE3829">
      <w:pPr>
        <w:pStyle w:val="BodyText"/>
        <w:ind w:left="307"/>
        <w:rPr>
          <w:rFonts w:ascii="Arial" w:hAnsi="Arial" w:cs="Arial"/>
        </w:rPr>
      </w:pPr>
      <w:r w:rsidRPr="004A2684">
        <w:rPr>
          <w:rFonts w:ascii="Arial" w:hAnsi="Arial" w:cs="Arial"/>
          <w:color w:val="000000"/>
          <w:highlight w:val="yellow"/>
        </w:rPr>
        <w:t>PART</w:t>
      </w:r>
      <w:r w:rsidRPr="004A2684">
        <w:rPr>
          <w:rFonts w:ascii="Arial" w:hAnsi="Arial" w:cs="Arial"/>
          <w:color w:val="000000"/>
          <w:spacing w:val="43"/>
          <w:highlight w:val="yellow"/>
        </w:rPr>
        <w:t xml:space="preserve"> </w:t>
      </w:r>
      <w:r w:rsidRPr="004A2684">
        <w:rPr>
          <w:rFonts w:ascii="Arial" w:hAnsi="Arial" w:cs="Arial"/>
          <w:color w:val="000000"/>
          <w:highlight w:val="yellow"/>
        </w:rPr>
        <w:t>1:</w:t>
      </w:r>
      <w:r w:rsidRPr="004A2684">
        <w:rPr>
          <w:rFonts w:ascii="Arial" w:hAnsi="Arial" w:cs="Arial"/>
          <w:color w:val="000000"/>
          <w:spacing w:val="-3"/>
        </w:rPr>
        <w:t xml:space="preserve"> </w:t>
      </w:r>
      <w:r w:rsidRPr="004A2684">
        <w:rPr>
          <w:rFonts w:ascii="Arial" w:hAnsi="Arial" w:cs="Arial"/>
          <w:color w:val="000000"/>
          <w:spacing w:val="-2"/>
        </w:rPr>
        <w:t>Comments</w:t>
      </w:r>
    </w:p>
    <w:p w14:paraId="6513C324" w14:textId="77777777" w:rsidR="00C065AD" w:rsidRPr="004A2684" w:rsidRDefault="00C065AD">
      <w:pPr>
        <w:spacing w:before="3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60"/>
        <w:gridCol w:w="6442"/>
      </w:tblGrid>
      <w:tr w:rsidR="00C065AD" w:rsidRPr="004A2684" w14:paraId="36E2C5C7" w14:textId="77777777" w:rsidTr="001E06D6">
        <w:trPr>
          <w:trHeight w:val="927"/>
        </w:trPr>
        <w:tc>
          <w:tcPr>
            <w:tcW w:w="5352" w:type="dxa"/>
          </w:tcPr>
          <w:p w14:paraId="42322C19" w14:textId="77777777" w:rsidR="00C065AD" w:rsidRPr="004A2684" w:rsidRDefault="00C065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60" w:type="dxa"/>
          </w:tcPr>
          <w:p w14:paraId="19D283C4" w14:textId="77777777" w:rsidR="00C065AD" w:rsidRPr="004A2684" w:rsidRDefault="00BE3829">
            <w:pPr>
              <w:pStyle w:val="TableParagraph"/>
              <w:spacing w:line="23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4A2684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4A2684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3C15B106" w14:textId="77777777" w:rsidR="00C065AD" w:rsidRPr="004A2684" w:rsidRDefault="00BE3829" w:rsidP="001E06D6">
            <w:pPr>
              <w:pStyle w:val="TableParagraph"/>
              <w:spacing w:before="4" w:line="235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2684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4A2684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4A2684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4A2684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4A2684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4A2684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4A2684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4A2684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4A2684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4A2684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4A2684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4A2684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4A2684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4A2684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4A2684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4A2684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4A2684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4A2684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4A2684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4A2684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4A2684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4A2684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4A2684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4A268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442" w:type="dxa"/>
          </w:tcPr>
          <w:p w14:paraId="2734FD36" w14:textId="77777777" w:rsidR="00C065AD" w:rsidRPr="004A2684" w:rsidRDefault="00BE3829">
            <w:pPr>
              <w:pStyle w:val="TableParagraph"/>
              <w:spacing w:before="2" w:line="237" w:lineRule="auto"/>
              <w:ind w:left="105" w:right="172"/>
              <w:rPr>
                <w:rFonts w:ascii="Arial" w:hAnsi="Arial" w:cs="Arial"/>
                <w:i/>
                <w:sz w:val="20"/>
                <w:szCs w:val="20"/>
              </w:rPr>
            </w:pPr>
            <w:r w:rsidRPr="004A2684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4A2684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4A2684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4A2684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4A2684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4A2684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4A2684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4A2684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4A2684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4A2684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4A2684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4A2684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4A2684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4A2684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C065AD" w:rsidRPr="004A2684" w14:paraId="6813FD24" w14:textId="77777777">
        <w:trPr>
          <w:trHeight w:val="1931"/>
        </w:trPr>
        <w:tc>
          <w:tcPr>
            <w:tcW w:w="5352" w:type="dxa"/>
          </w:tcPr>
          <w:p w14:paraId="34CA2FDF" w14:textId="77777777" w:rsidR="00C065AD" w:rsidRPr="004A2684" w:rsidRDefault="00BE3829">
            <w:pPr>
              <w:pStyle w:val="TableParagraph"/>
              <w:ind w:left="470" w:right="194"/>
              <w:rPr>
                <w:rFonts w:ascii="Arial" w:hAnsi="Arial" w:cs="Arial"/>
                <w:b/>
                <w:sz w:val="20"/>
                <w:szCs w:val="20"/>
              </w:rPr>
            </w:pPr>
            <w:r w:rsidRPr="004A2684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4A268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4A268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4A268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4A268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4A268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4A268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268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4A2684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360" w:type="dxa"/>
          </w:tcPr>
          <w:p w14:paraId="4B9B49EA" w14:textId="77777777" w:rsidR="00C065AD" w:rsidRPr="004A2684" w:rsidRDefault="00BE382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A2684">
              <w:rPr>
                <w:rFonts w:ascii="Arial" w:hAnsi="Arial" w:cs="Arial"/>
                <w:sz w:val="20"/>
                <w:szCs w:val="20"/>
              </w:rPr>
              <w:t>This manuscript fills a vital research gap by profiling university students’ adoption and perception of AI-enhanced EFL tools in China. It contributes significantly to educational technology research by blending empirical evidence with practical recommendations. Its findings support tool personalization, AI-driven feedback mechanisms, and usability improvements, thereby offering actionable insights for future product development and pedagogy.</w:t>
            </w:r>
            <w:r w:rsidRPr="004A268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Furthermore,</w:t>
            </w:r>
            <w:r w:rsidRPr="004A268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the</w:t>
            </w:r>
            <w:r w:rsidRPr="004A268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identification</w:t>
            </w:r>
            <w:r w:rsidRPr="004A268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of</w:t>
            </w:r>
            <w:r w:rsidRPr="004A268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distinct</w:t>
            </w:r>
            <w:r w:rsidRPr="004A268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learner</w:t>
            </w:r>
            <w:r w:rsidRPr="004A268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clusters</w:t>
            </w:r>
            <w:r w:rsidRPr="004A268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offers</w:t>
            </w:r>
            <w:r w:rsidRPr="004A268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strategic</w:t>
            </w:r>
            <w:r w:rsidRPr="004A268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guidance</w:t>
            </w:r>
          </w:p>
          <w:p w14:paraId="1F6F6FED" w14:textId="77777777" w:rsidR="00C065AD" w:rsidRPr="004A2684" w:rsidRDefault="00BE3829">
            <w:pPr>
              <w:pStyle w:val="TableParagraph"/>
              <w:spacing w:line="257" w:lineRule="exact"/>
              <w:rPr>
                <w:rFonts w:ascii="Arial" w:hAnsi="Arial" w:cs="Arial"/>
                <w:sz w:val="20"/>
                <w:szCs w:val="20"/>
              </w:rPr>
            </w:pPr>
            <w:r w:rsidRPr="004A2684">
              <w:rPr>
                <w:rFonts w:ascii="Arial" w:hAnsi="Arial" w:cs="Arial"/>
                <w:sz w:val="20"/>
                <w:szCs w:val="20"/>
              </w:rPr>
              <w:t>for</w:t>
            </w:r>
            <w:r w:rsidRPr="004A268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targeted</w:t>
            </w:r>
            <w:r w:rsidRPr="004A268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AI</w:t>
            </w:r>
            <w:r w:rsidRPr="004A268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 xml:space="preserve">tool </w:t>
            </w:r>
            <w:r w:rsidRPr="004A2684">
              <w:rPr>
                <w:rFonts w:ascii="Arial" w:hAnsi="Arial" w:cs="Arial"/>
                <w:spacing w:val="-2"/>
                <w:sz w:val="20"/>
                <w:szCs w:val="20"/>
              </w:rPr>
              <w:t>development.</w:t>
            </w:r>
          </w:p>
        </w:tc>
        <w:tc>
          <w:tcPr>
            <w:tcW w:w="6442" w:type="dxa"/>
          </w:tcPr>
          <w:p w14:paraId="11258961" w14:textId="77777777" w:rsidR="00C065AD" w:rsidRPr="004A2684" w:rsidRDefault="00C065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65AD" w:rsidRPr="004A2684" w14:paraId="4A27FE21" w14:textId="77777777">
        <w:trPr>
          <w:trHeight w:val="1348"/>
        </w:trPr>
        <w:tc>
          <w:tcPr>
            <w:tcW w:w="5352" w:type="dxa"/>
          </w:tcPr>
          <w:p w14:paraId="61E3430A" w14:textId="77777777" w:rsidR="00C065AD" w:rsidRPr="004A2684" w:rsidRDefault="00BE3829">
            <w:pPr>
              <w:pStyle w:val="TableParagraph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4A268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A268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268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4A268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A268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268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4A268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668FC53A" w14:textId="77777777" w:rsidR="00C065AD" w:rsidRPr="004A2684" w:rsidRDefault="00BE3829">
            <w:pPr>
              <w:pStyle w:val="TableParagraph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4A2684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4A268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4A268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4A268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4A268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4A268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4A268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360" w:type="dxa"/>
          </w:tcPr>
          <w:p w14:paraId="348E1FCE" w14:textId="77777777" w:rsidR="00C065AD" w:rsidRPr="004A2684" w:rsidRDefault="00BE3829">
            <w:pPr>
              <w:pStyle w:val="TableParagraph"/>
              <w:spacing w:before="77" w:line="367" w:lineRule="auto"/>
              <w:rPr>
                <w:rFonts w:ascii="Arial" w:hAnsi="Arial" w:cs="Arial"/>
                <w:sz w:val="20"/>
                <w:szCs w:val="20"/>
              </w:rPr>
            </w:pPr>
            <w:r w:rsidRPr="004A2684">
              <w:rPr>
                <w:rFonts w:ascii="Arial" w:hAnsi="Arial" w:cs="Arial"/>
                <w:sz w:val="20"/>
                <w:szCs w:val="20"/>
              </w:rPr>
              <w:t>Yes,</w:t>
            </w:r>
            <w:r w:rsidRPr="004A268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the</w:t>
            </w:r>
            <w:r w:rsidRPr="004A268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title</w:t>
            </w:r>
            <w:r w:rsidRPr="004A268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is</w:t>
            </w:r>
            <w:r w:rsidRPr="004A268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accurate</w:t>
            </w:r>
            <w:r w:rsidRPr="004A268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and</w:t>
            </w:r>
            <w:r w:rsidRPr="004A268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appropriately</w:t>
            </w:r>
            <w:r w:rsidRPr="004A268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reflects</w:t>
            </w:r>
            <w:r w:rsidRPr="004A268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the</w:t>
            </w:r>
            <w:r w:rsidRPr="004A268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scope</w:t>
            </w:r>
            <w:r w:rsidRPr="004A268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and</w:t>
            </w:r>
            <w:r w:rsidRPr="004A268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objectives</w:t>
            </w:r>
            <w:r w:rsidRPr="004A268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of</w:t>
            </w:r>
            <w:r w:rsidRPr="004A268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4A2684">
              <w:rPr>
                <w:rFonts w:ascii="Arial" w:hAnsi="Arial" w:cs="Arial"/>
                <w:spacing w:val="-2"/>
                <w:sz w:val="20"/>
                <w:szCs w:val="20"/>
              </w:rPr>
              <w:t>study.</w:t>
            </w:r>
          </w:p>
        </w:tc>
        <w:tc>
          <w:tcPr>
            <w:tcW w:w="6442" w:type="dxa"/>
          </w:tcPr>
          <w:p w14:paraId="4B670497" w14:textId="77777777" w:rsidR="00C065AD" w:rsidRPr="004A2684" w:rsidRDefault="00C065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65AD" w:rsidRPr="004A2684" w14:paraId="772AE868" w14:textId="77777777">
        <w:trPr>
          <w:trHeight w:val="1261"/>
        </w:trPr>
        <w:tc>
          <w:tcPr>
            <w:tcW w:w="5352" w:type="dxa"/>
          </w:tcPr>
          <w:p w14:paraId="7B4D19B1" w14:textId="77777777" w:rsidR="00C065AD" w:rsidRPr="004A2684" w:rsidRDefault="00BE3829">
            <w:pPr>
              <w:pStyle w:val="TableParagraph"/>
              <w:spacing w:before="2" w:line="237" w:lineRule="auto"/>
              <w:ind w:left="470" w:right="194"/>
              <w:rPr>
                <w:rFonts w:ascii="Arial" w:hAnsi="Arial" w:cs="Arial"/>
                <w:b/>
                <w:sz w:val="20"/>
                <w:szCs w:val="20"/>
              </w:rPr>
            </w:pPr>
            <w:r w:rsidRPr="004A2684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4A268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268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4A268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4A268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4A268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A268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4A268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4A268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4A268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360" w:type="dxa"/>
          </w:tcPr>
          <w:p w14:paraId="57DF961B" w14:textId="77777777" w:rsidR="00C065AD" w:rsidRPr="004A2684" w:rsidRDefault="00BE3829">
            <w:pPr>
              <w:pStyle w:val="TableParagraph"/>
              <w:spacing w:line="271" w:lineRule="exact"/>
              <w:ind w:left="470"/>
              <w:rPr>
                <w:rFonts w:ascii="Arial" w:hAnsi="Arial" w:cs="Arial"/>
                <w:sz w:val="20"/>
                <w:szCs w:val="20"/>
              </w:rPr>
            </w:pPr>
            <w:r w:rsidRPr="004A2684">
              <w:rPr>
                <w:rFonts w:ascii="Arial" w:hAnsi="Arial" w:cs="Arial"/>
                <w:sz w:val="20"/>
                <w:szCs w:val="20"/>
              </w:rPr>
              <w:t>The</w:t>
            </w:r>
            <w:r w:rsidRPr="004A268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abstract</w:t>
            </w:r>
            <w:r w:rsidRPr="004A268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is</w:t>
            </w:r>
            <w:r w:rsidRPr="004A268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clear</w:t>
            </w:r>
            <w:r w:rsidRPr="004A268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and</w:t>
            </w:r>
            <w:r w:rsidRPr="004A268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pacing w:val="-2"/>
                <w:sz w:val="20"/>
                <w:szCs w:val="20"/>
              </w:rPr>
              <w:t>informative.</w:t>
            </w:r>
          </w:p>
          <w:p w14:paraId="378E7EEC" w14:textId="77777777" w:rsidR="00C065AD" w:rsidRPr="004A2684" w:rsidRDefault="00BE3829">
            <w:pPr>
              <w:pStyle w:val="TableParagraph"/>
              <w:spacing w:line="242" w:lineRule="auto"/>
              <w:ind w:left="470"/>
              <w:rPr>
                <w:rFonts w:ascii="Arial" w:hAnsi="Arial" w:cs="Arial"/>
                <w:sz w:val="20"/>
                <w:szCs w:val="20"/>
              </w:rPr>
            </w:pPr>
            <w:r w:rsidRPr="004A2684">
              <w:rPr>
                <w:rFonts w:ascii="Arial" w:hAnsi="Arial" w:cs="Arial"/>
                <w:sz w:val="20"/>
                <w:szCs w:val="20"/>
              </w:rPr>
              <w:t>Minor suggestion: Trim repetitive phrases in the second half. Combine overlapping sentences</w:t>
            </w:r>
            <w:r w:rsidRPr="004A268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regarding</w:t>
            </w:r>
            <w:r w:rsidRPr="004A268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"tool</w:t>
            </w:r>
            <w:r w:rsidRPr="004A268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popularity"</w:t>
            </w:r>
            <w:r w:rsidRPr="004A268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and</w:t>
            </w:r>
            <w:r w:rsidRPr="004A268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"improvement</w:t>
            </w:r>
            <w:r w:rsidRPr="004A268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needs"</w:t>
            </w:r>
            <w:r w:rsidRPr="004A268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for</w:t>
            </w:r>
            <w:r w:rsidRPr="004A268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better</w:t>
            </w:r>
            <w:r w:rsidRPr="004A268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readability.</w:t>
            </w:r>
          </w:p>
        </w:tc>
        <w:tc>
          <w:tcPr>
            <w:tcW w:w="6442" w:type="dxa"/>
          </w:tcPr>
          <w:p w14:paraId="70A7F9E6" w14:textId="77777777" w:rsidR="00C065AD" w:rsidRPr="004A2684" w:rsidRDefault="00C065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65AD" w:rsidRPr="004A2684" w14:paraId="4A0395C6" w14:textId="77777777">
        <w:trPr>
          <w:trHeight w:val="858"/>
        </w:trPr>
        <w:tc>
          <w:tcPr>
            <w:tcW w:w="5352" w:type="dxa"/>
          </w:tcPr>
          <w:p w14:paraId="4422E7B9" w14:textId="77777777" w:rsidR="00C065AD" w:rsidRPr="004A2684" w:rsidRDefault="00BE3829">
            <w:pPr>
              <w:pStyle w:val="TableParagraph"/>
              <w:spacing w:before="4" w:line="235" w:lineRule="auto"/>
              <w:ind w:left="470" w:right="194"/>
              <w:rPr>
                <w:rFonts w:ascii="Arial" w:hAnsi="Arial" w:cs="Arial"/>
                <w:b/>
                <w:sz w:val="20"/>
                <w:szCs w:val="20"/>
              </w:rPr>
            </w:pPr>
            <w:r w:rsidRPr="004A268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A268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268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4A268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4A268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4A268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4A268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4A2684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360" w:type="dxa"/>
          </w:tcPr>
          <w:p w14:paraId="0A208D7C" w14:textId="77777777" w:rsidR="00C065AD" w:rsidRPr="004A2684" w:rsidRDefault="00BE382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A2684">
              <w:rPr>
                <w:rFonts w:ascii="Arial" w:hAnsi="Arial" w:cs="Arial"/>
                <w:sz w:val="20"/>
                <w:szCs w:val="20"/>
              </w:rPr>
              <w:t>Yes, the study is methodologically sound. The use of SPSS for descriptive statistics and clustering</w:t>
            </w:r>
            <w:r w:rsidRPr="004A268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is</w:t>
            </w:r>
            <w:r w:rsidRPr="004A268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appropriate</w:t>
            </w:r>
            <w:r w:rsidRPr="004A268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and</w:t>
            </w:r>
            <w:r w:rsidRPr="004A268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clearly</w:t>
            </w:r>
            <w:r w:rsidRPr="004A268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explained.</w:t>
            </w:r>
            <w:r w:rsidRPr="004A268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Results</w:t>
            </w:r>
            <w:r w:rsidRPr="004A268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are</w:t>
            </w:r>
            <w:r w:rsidRPr="004A268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presented</w:t>
            </w:r>
            <w:r w:rsidRPr="004A268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with</w:t>
            </w:r>
            <w:r w:rsidRPr="004A268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sufficient</w:t>
            </w:r>
            <w:r w:rsidRPr="004A268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detail,</w:t>
            </w:r>
            <w:r w:rsidRPr="004A268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and conclusions are logically drawn from the data.</w:t>
            </w:r>
          </w:p>
        </w:tc>
        <w:tc>
          <w:tcPr>
            <w:tcW w:w="6442" w:type="dxa"/>
          </w:tcPr>
          <w:p w14:paraId="1DE08964" w14:textId="77777777" w:rsidR="00C065AD" w:rsidRPr="004A2684" w:rsidRDefault="00C065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65AD" w:rsidRPr="004A2684" w14:paraId="0E1D5E8E" w14:textId="77777777">
        <w:trPr>
          <w:trHeight w:val="906"/>
        </w:trPr>
        <w:tc>
          <w:tcPr>
            <w:tcW w:w="5352" w:type="dxa"/>
            <w:tcBorders>
              <w:bottom w:val="single" w:sz="12" w:space="0" w:color="000000"/>
            </w:tcBorders>
          </w:tcPr>
          <w:p w14:paraId="06959B9C" w14:textId="77777777" w:rsidR="00C065AD" w:rsidRPr="004A2684" w:rsidRDefault="00BE3829">
            <w:pPr>
              <w:pStyle w:val="TableParagraph"/>
              <w:spacing w:before="2" w:line="237" w:lineRule="auto"/>
              <w:ind w:left="470" w:right="194"/>
              <w:rPr>
                <w:rFonts w:ascii="Arial" w:hAnsi="Arial" w:cs="Arial"/>
                <w:b/>
                <w:sz w:val="20"/>
                <w:szCs w:val="20"/>
              </w:rPr>
            </w:pPr>
            <w:r w:rsidRPr="004A268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4A268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268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4A268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4A268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4A268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4A268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4A268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4A268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347F5882" w14:textId="77777777" w:rsidR="00C065AD" w:rsidRPr="004A2684" w:rsidRDefault="00BE3829">
            <w:pPr>
              <w:pStyle w:val="TableParagraph"/>
              <w:spacing w:before="1" w:line="200" w:lineRule="exact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4A2684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360" w:type="dxa"/>
          </w:tcPr>
          <w:p w14:paraId="14734CD8" w14:textId="77777777" w:rsidR="00C065AD" w:rsidRPr="004A2684" w:rsidRDefault="00BE3829">
            <w:pPr>
              <w:pStyle w:val="TableParagraph"/>
              <w:spacing w:line="237" w:lineRule="auto"/>
              <w:ind w:right="167"/>
              <w:rPr>
                <w:rFonts w:ascii="Arial" w:hAnsi="Arial" w:cs="Arial"/>
                <w:sz w:val="20"/>
                <w:szCs w:val="20"/>
              </w:rPr>
            </w:pPr>
            <w:r w:rsidRPr="004A2684">
              <w:rPr>
                <w:rFonts w:ascii="Arial" w:hAnsi="Arial" w:cs="Arial"/>
                <w:sz w:val="20"/>
                <w:szCs w:val="20"/>
              </w:rPr>
              <w:t>Yes,</w:t>
            </w:r>
            <w:r w:rsidRPr="004A268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the</w:t>
            </w:r>
            <w:r w:rsidRPr="004A268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manuscript</w:t>
            </w:r>
            <w:r w:rsidRPr="004A268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includes</w:t>
            </w:r>
            <w:r w:rsidRPr="004A268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an</w:t>
            </w:r>
            <w:r w:rsidRPr="004A268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extensive</w:t>
            </w:r>
            <w:r w:rsidRPr="004A268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and</w:t>
            </w:r>
            <w:r w:rsidRPr="004A268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up-to-date</w:t>
            </w:r>
            <w:r w:rsidRPr="004A268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reference</w:t>
            </w:r>
            <w:r w:rsidRPr="004A268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list,</w:t>
            </w:r>
            <w:r w:rsidRPr="004A268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covering</w:t>
            </w:r>
            <w:r w:rsidRPr="004A268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literature from 2019–2024.</w:t>
            </w:r>
          </w:p>
        </w:tc>
        <w:tc>
          <w:tcPr>
            <w:tcW w:w="6442" w:type="dxa"/>
          </w:tcPr>
          <w:p w14:paraId="2657B73D" w14:textId="77777777" w:rsidR="00C065AD" w:rsidRPr="004A2684" w:rsidRDefault="00C065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C11454" w14:textId="77777777" w:rsidR="00C065AD" w:rsidRPr="004A2684" w:rsidRDefault="00C065AD">
      <w:pPr>
        <w:pStyle w:val="TableParagraph"/>
        <w:rPr>
          <w:rFonts w:ascii="Arial" w:hAnsi="Arial" w:cs="Arial"/>
          <w:sz w:val="20"/>
          <w:szCs w:val="20"/>
        </w:rPr>
        <w:sectPr w:rsidR="00C065AD" w:rsidRPr="004A2684">
          <w:pgSz w:w="23820" w:h="16840" w:orient="landscape"/>
          <w:pgMar w:top="2060" w:right="1133" w:bottom="880" w:left="1133" w:header="1838" w:footer="695" w:gutter="0"/>
          <w:cols w:space="720"/>
        </w:sectPr>
      </w:pPr>
    </w:p>
    <w:p w14:paraId="65358A78" w14:textId="77777777" w:rsidR="00C065AD" w:rsidRPr="004A2684" w:rsidRDefault="00C065AD">
      <w:pPr>
        <w:spacing w:before="48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60"/>
        <w:gridCol w:w="6442"/>
      </w:tblGrid>
      <w:tr w:rsidR="00C065AD" w:rsidRPr="004A2684" w14:paraId="1A178880" w14:textId="77777777">
        <w:trPr>
          <w:trHeight w:val="1194"/>
        </w:trPr>
        <w:tc>
          <w:tcPr>
            <w:tcW w:w="5352" w:type="dxa"/>
          </w:tcPr>
          <w:p w14:paraId="520E0106" w14:textId="77777777" w:rsidR="00C065AD" w:rsidRPr="004A2684" w:rsidRDefault="00C065AD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4A1E70" w14:textId="77777777" w:rsidR="00C065AD" w:rsidRPr="004A2684" w:rsidRDefault="00BE3829">
            <w:pPr>
              <w:pStyle w:val="TableParagraph"/>
              <w:ind w:left="470" w:right="194"/>
              <w:rPr>
                <w:rFonts w:ascii="Arial" w:hAnsi="Arial" w:cs="Arial"/>
                <w:b/>
                <w:sz w:val="20"/>
                <w:szCs w:val="20"/>
              </w:rPr>
            </w:pPr>
            <w:r w:rsidRPr="004A268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A268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268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4A268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4A268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A268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A268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4A268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360" w:type="dxa"/>
          </w:tcPr>
          <w:p w14:paraId="7C7EB807" w14:textId="77777777" w:rsidR="00C065AD" w:rsidRPr="004A2684" w:rsidRDefault="00BE3829">
            <w:pPr>
              <w:pStyle w:val="TableParagraph"/>
              <w:spacing w:before="227"/>
              <w:rPr>
                <w:rFonts w:ascii="Arial" w:hAnsi="Arial" w:cs="Arial"/>
                <w:sz w:val="20"/>
                <w:szCs w:val="20"/>
              </w:rPr>
            </w:pPr>
            <w:r w:rsidRPr="004A2684">
              <w:rPr>
                <w:rFonts w:ascii="Arial" w:hAnsi="Arial" w:cs="Arial"/>
                <w:sz w:val="20"/>
                <w:szCs w:val="20"/>
              </w:rPr>
              <w:t>Overall,</w:t>
            </w:r>
            <w:r w:rsidRPr="004A268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yes.</w:t>
            </w:r>
            <w:r w:rsidRPr="004A268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The</w:t>
            </w:r>
            <w:r w:rsidRPr="004A268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manuscript</w:t>
            </w:r>
            <w:r w:rsidRPr="004A268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is</w:t>
            </w:r>
            <w:r w:rsidRPr="004A268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well-written</w:t>
            </w:r>
            <w:r w:rsidRPr="004A268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and</w:t>
            </w:r>
            <w:r w:rsidRPr="004A268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grammatically</w:t>
            </w:r>
            <w:r w:rsidRPr="004A268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pacing w:val="-2"/>
                <w:sz w:val="20"/>
                <w:szCs w:val="20"/>
              </w:rPr>
              <w:t>correct.</w:t>
            </w:r>
          </w:p>
        </w:tc>
        <w:tc>
          <w:tcPr>
            <w:tcW w:w="6442" w:type="dxa"/>
          </w:tcPr>
          <w:p w14:paraId="2466E2CD" w14:textId="77777777" w:rsidR="00C065AD" w:rsidRPr="004A2684" w:rsidRDefault="00C065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65AD" w:rsidRPr="004A2684" w14:paraId="50EDF55C" w14:textId="77777777">
        <w:trPr>
          <w:trHeight w:val="4132"/>
        </w:trPr>
        <w:tc>
          <w:tcPr>
            <w:tcW w:w="5352" w:type="dxa"/>
          </w:tcPr>
          <w:p w14:paraId="13DC488E" w14:textId="77777777" w:rsidR="00C065AD" w:rsidRPr="004A2684" w:rsidRDefault="00BE382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A2684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  <w:t>Optional/General</w:t>
            </w:r>
            <w:r w:rsidRPr="004A2684">
              <w:rPr>
                <w:rFonts w:ascii="Arial" w:hAnsi="Arial" w:cs="Arial"/>
                <w:b/>
                <w:spacing w:val="1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360" w:type="dxa"/>
          </w:tcPr>
          <w:p w14:paraId="04D82FF4" w14:textId="77777777" w:rsidR="00C065AD" w:rsidRPr="004A2684" w:rsidRDefault="00C065AD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B4583D" w14:textId="77777777" w:rsidR="00C065AD" w:rsidRPr="004A2684" w:rsidRDefault="00C065AD">
            <w:pPr>
              <w:pStyle w:val="TableParagraph"/>
              <w:spacing w:before="252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AA09A1" w14:textId="77777777" w:rsidR="00C065AD" w:rsidRPr="004A2684" w:rsidRDefault="00BE3829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spacing w:before="1"/>
              <w:ind w:left="353" w:hanging="243"/>
              <w:rPr>
                <w:rFonts w:ascii="Arial" w:hAnsi="Arial" w:cs="Arial"/>
                <w:sz w:val="20"/>
                <w:szCs w:val="20"/>
              </w:rPr>
            </w:pPr>
            <w:r w:rsidRPr="004A2684">
              <w:rPr>
                <w:rFonts w:ascii="Arial" w:hAnsi="Arial" w:cs="Arial"/>
                <w:sz w:val="20"/>
                <w:szCs w:val="20"/>
              </w:rPr>
              <w:t>Figures</w:t>
            </w:r>
            <w:r w:rsidRPr="004A268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and</w:t>
            </w:r>
            <w:r w:rsidRPr="004A268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tables</w:t>
            </w:r>
            <w:r w:rsidRPr="004A268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are</w:t>
            </w:r>
            <w:r w:rsidRPr="004A268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informative</w:t>
            </w:r>
            <w:r w:rsidRPr="004A268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but</w:t>
            </w:r>
            <w:r w:rsidRPr="004A268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could</w:t>
            </w:r>
            <w:r w:rsidRPr="004A268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benefit</w:t>
            </w:r>
            <w:r w:rsidRPr="004A268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from</w:t>
            </w:r>
            <w:r w:rsidRPr="004A268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more</w:t>
            </w:r>
            <w:r w:rsidRPr="004A268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concise</w:t>
            </w:r>
            <w:r w:rsidRPr="004A268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pacing w:val="-2"/>
                <w:sz w:val="20"/>
                <w:szCs w:val="20"/>
              </w:rPr>
              <w:t>legends.</w:t>
            </w:r>
          </w:p>
          <w:p w14:paraId="27404DDD" w14:textId="77777777" w:rsidR="00C065AD" w:rsidRPr="004A2684" w:rsidRDefault="00C065AD">
            <w:pPr>
              <w:pStyle w:val="TableParagraph"/>
              <w:spacing w:before="125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F7F219" w14:textId="77777777" w:rsidR="00C065AD" w:rsidRPr="004A2684" w:rsidRDefault="00BE3829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spacing w:before="1" w:line="357" w:lineRule="auto"/>
              <w:ind w:right="150" w:firstLine="0"/>
              <w:rPr>
                <w:rFonts w:ascii="Arial" w:hAnsi="Arial" w:cs="Arial"/>
                <w:sz w:val="20"/>
                <w:szCs w:val="20"/>
              </w:rPr>
            </w:pPr>
            <w:r w:rsidRPr="004A2684">
              <w:rPr>
                <w:rFonts w:ascii="Arial" w:hAnsi="Arial" w:cs="Arial"/>
                <w:sz w:val="20"/>
                <w:szCs w:val="20"/>
              </w:rPr>
              <w:t>Consider</w:t>
            </w:r>
            <w:r w:rsidRPr="004A268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merging</w:t>
            </w:r>
            <w:r w:rsidRPr="004A268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some</w:t>
            </w:r>
            <w:r w:rsidRPr="004A268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overlapping</w:t>
            </w:r>
            <w:r w:rsidRPr="004A268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clusters</w:t>
            </w:r>
            <w:r w:rsidRPr="004A268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or</w:t>
            </w:r>
            <w:r w:rsidRPr="004A268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summarizing</w:t>
            </w:r>
            <w:r w:rsidRPr="004A268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their</w:t>
            </w:r>
            <w:r w:rsidRPr="004A268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characteristics</w:t>
            </w:r>
            <w:r w:rsidRPr="004A268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in a matrix for reader ease.</w:t>
            </w:r>
          </w:p>
          <w:p w14:paraId="0B0F889F" w14:textId="77777777" w:rsidR="00C065AD" w:rsidRPr="004A2684" w:rsidRDefault="00BE3829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spacing w:before="264" w:line="357" w:lineRule="auto"/>
              <w:ind w:right="776" w:firstLine="0"/>
              <w:rPr>
                <w:rFonts w:ascii="Arial" w:hAnsi="Arial" w:cs="Arial"/>
                <w:sz w:val="20"/>
                <w:szCs w:val="20"/>
              </w:rPr>
            </w:pPr>
            <w:r w:rsidRPr="004A2684">
              <w:rPr>
                <w:rFonts w:ascii="Arial" w:hAnsi="Arial" w:cs="Arial"/>
                <w:sz w:val="20"/>
                <w:szCs w:val="20"/>
              </w:rPr>
              <w:t>Add</w:t>
            </w:r>
            <w:r w:rsidRPr="004A268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a</w:t>
            </w:r>
            <w:r w:rsidRPr="004A268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short</w:t>
            </w:r>
            <w:r w:rsidRPr="004A268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paragraph</w:t>
            </w:r>
            <w:r w:rsidRPr="004A268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in</w:t>
            </w:r>
            <w:r w:rsidRPr="004A268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the</w:t>
            </w:r>
            <w:r w:rsidRPr="004A268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conclusion</w:t>
            </w:r>
            <w:r w:rsidRPr="004A268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about</w:t>
            </w:r>
            <w:r w:rsidRPr="004A268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practical</w:t>
            </w:r>
            <w:r w:rsidRPr="004A268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implications</w:t>
            </w:r>
            <w:r w:rsidRPr="004A268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for</w:t>
            </w:r>
            <w:r w:rsidRPr="004A268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sz w:val="20"/>
                <w:szCs w:val="20"/>
              </w:rPr>
              <w:t>policy makers or educational app designers.</w:t>
            </w:r>
          </w:p>
          <w:p w14:paraId="6DF8DF93" w14:textId="77777777" w:rsidR="001E06D6" w:rsidRPr="004A2684" w:rsidRDefault="001E06D6" w:rsidP="001E06D6">
            <w:pPr>
              <w:pStyle w:val="TableParagraph"/>
              <w:tabs>
                <w:tab w:val="left" w:pos="353"/>
              </w:tabs>
              <w:spacing w:before="264" w:line="357" w:lineRule="auto"/>
              <w:ind w:right="776"/>
              <w:rPr>
                <w:rFonts w:ascii="Arial" w:hAnsi="Arial" w:cs="Arial"/>
                <w:sz w:val="20"/>
                <w:szCs w:val="20"/>
              </w:rPr>
            </w:pPr>
            <w:r w:rsidRPr="004A2684">
              <w:rPr>
                <w:rFonts w:ascii="Arial" w:hAnsi="Arial" w:cs="Arial"/>
                <w:sz w:val="20"/>
                <w:szCs w:val="20"/>
              </w:rPr>
              <w:t>This chapter provides a comprehensive and data-driven insight into how AI tools are perceived and used by Chinese university students for English language learning. Its relevance is heightened by the global push toward AI-integrated education and the particular importance of English proficiency in China. The use of clustering techniques (k-means) to identify user</w:t>
            </w:r>
          </w:p>
          <w:p w14:paraId="7FA603DC" w14:textId="77777777" w:rsidR="001E06D6" w:rsidRPr="004A2684" w:rsidRDefault="001E06D6" w:rsidP="001E06D6">
            <w:pPr>
              <w:pStyle w:val="TableParagraph"/>
              <w:tabs>
                <w:tab w:val="left" w:pos="353"/>
              </w:tabs>
              <w:spacing w:before="264" w:line="357" w:lineRule="auto"/>
              <w:ind w:right="776"/>
              <w:rPr>
                <w:rFonts w:ascii="Arial" w:hAnsi="Arial" w:cs="Arial"/>
                <w:sz w:val="20"/>
                <w:szCs w:val="20"/>
              </w:rPr>
            </w:pPr>
            <w:r w:rsidRPr="004A2684">
              <w:rPr>
                <w:rFonts w:ascii="Arial" w:hAnsi="Arial" w:cs="Arial"/>
                <w:sz w:val="20"/>
                <w:szCs w:val="20"/>
              </w:rPr>
              <w:t xml:space="preserve">segments </w:t>
            </w:r>
            <w:proofErr w:type="gramStart"/>
            <w:r w:rsidRPr="004A2684">
              <w:rPr>
                <w:rFonts w:ascii="Arial" w:hAnsi="Arial" w:cs="Arial"/>
                <w:sz w:val="20"/>
                <w:szCs w:val="20"/>
              </w:rPr>
              <w:t>adds</w:t>
            </w:r>
            <w:proofErr w:type="gramEnd"/>
            <w:r w:rsidRPr="004A2684">
              <w:rPr>
                <w:rFonts w:ascii="Arial" w:hAnsi="Arial" w:cs="Arial"/>
                <w:sz w:val="20"/>
                <w:szCs w:val="20"/>
              </w:rPr>
              <w:t xml:space="preserve"> a solid methodological contribution. It also sheds light on tool improvement needs—valuable for both developers and educators.</w:t>
            </w:r>
          </w:p>
        </w:tc>
        <w:tc>
          <w:tcPr>
            <w:tcW w:w="6442" w:type="dxa"/>
          </w:tcPr>
          <w:p w14:paraId="1EEEF9B2" w14:textId="77777777" w:rsidR="00C065AD" w:rsidRPr="004A2684" w:rsidRDefault="00C065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5E7CAD" w14:textId="77777777" w:rsidR="00C065AD" w:rsidRPr="004A2684" w:rsidRDefault="00C065AD">
      <w:pPr>
        <w:spacing w:before="1"/>
        <w:rPr>
          <w:rFonts w:ascii="Arial" w:hAnsi="Arial" w:cs="Arial"/>
          <w:b/>
          <w:sz w:val="20"/>
          <w:szCs w:val="20"/>
        </w:rPr>
      </w:pPr>
    </w:p>
    <w:p w14:paraId="18E1D47D" w14:textId="77777777" w:rsidR="00C065AD" w:rsidRPr="004A2684" w:rsidRDefault="00BE3829">
      <w:pPr>
        <w:pStyle w:val="BodyText"/>
        <w:spacing w:before="1"/>
        <w:ind w:left="307"/>
        <w:rPr>
          <w:rFonts w:ascii="Arial" w:hAnsi="Arial" w:cs="Arial"/>
        </w:rPr>
      </w:pPr>
      <w:r w:rsidRPr="004A2684">
        <w:rPr>
          <w:rFonts w:ascii="Arial" w:hAnsi="Arial" w:cs="Arial"/>
          <w:color w:val="000000"/>
          <w:highlight w:val="yellow"/>
          <w:u w:val="single"/>
        </w:rPr>
        <w:t>PART</w:t>
      </w:r>
      <w:r w:rsidRPr="004A2684">
        <w:rPr>
          <w:rFonts w:ascii="Arial" w:hAnsi="Arial" w:cs="Arial"/>
          <w:color w:val="000000"/>
          <w:spacing w:val="42"/>
          <w:highlight w:val="yellow"/>
          <w:u w:val="single"/>
        </w:rPr>
        <w:t xml:space="preserve"> </w:t>
      </w:r>
      <w:r w:rsidRPr="004A2684">
        <w:rPr>
          <w:rFonts w:ascii="Arial" w:hAnsi="Arial" w:cs="Arial"/>
          <w:color w:val="000000"/>
          <w:spacing w:val="-5"/>
          <w:highlight w:val="yellow"/>
          <w:u w:val="single"/>
        </w:rPr>
        <w:t>2:</w:t>
      </w:r>
    </w:p>
    <w:p w14:paraId="2AA17882" w14:textId="77777777" w:rsidR="00C065AD" w:rsidRPr="004A2684" w:rsidRDefault="00C065AD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5"/>
        <w:gridCol w:w="8640"/>
        <w:gridCol w:w="5678"/>
      </w:tblGrid>
      <w:tr w:rsidR="00C065AD" w:rsidRPr="004A2684" w14:paraId="6A5B87C5" w14:textId="77777777">
        <w:trPr>
          <w:trHeight w:val="930"/>
        </w:trPr>
        <w:tc>
          <w:tcPr>
            <w:tcW w:w="6835" w:type="dxa"/>
          </w:tcPr>
          <w:p w14:paraId="0F98D671" w14:textId="77777777" w:rsidR="00C065AD" w:rsidRPr="004A2684" w:rsidRDefault="00C065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0" w:type="dxa"/>
          </w:tcPr>
          <w:p w14:paraId="75675DE7" w14:textId="77777777" w:rsidR="00C065AD" w:rsidRPr="004A2684" w:rsidRDefault="00BE3829">
            <w:pPr>
              <w:pStyle w:val="TableParagraph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  <w:r w:rsidRPr="004A2684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4A2684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5678" w:type="dxa"/>
          </w:tcPr>
          <w:p w14:paraId="198A513E" w14:textId="77777777" w:rsidR="00C065AD" w:rsidRPr="004A2684" w:rsidRDefault="00BE3829">
            <w:pPr>
              <w:pStyle w:val="TableParagraph"/>
              <w:spacing w:before="2" w:line="237" w:lineRule="auto"/>
              <w:ind w:left="4" w:right="118"/>
              <w:rPr>
                <w:rFonts w:ascii="Arial" w:hAnsi="Arial" w:cs="Arial"/>
                <w:i/>
                <w:sz w:val="20"/>
                <w:szCs w:val="20"/>
              </w:rPr>
            </w:pPr>
            <w:r w:rsidRPr="004A2684">
              <w:rPr>
                <w:rFonts w:ascii="Arial" w:hAnsi="Arial" w:cs="Arial"/>
                <w:b/>
                <w:sz w:val="20"/>
                <w:szCs w:val="20"/>
              </w:rPr>
              <w:t xml:space="preserve">Author’s comment </w:t>
            </w:r>
            <w:r w:rsidRPr="004A2684">
              <w:rPr>
                <w:rFonts w:ascii="Arial" w:hAnsi="Arial" w:cs="Arial"/>
                <w:i/>
                <w:sz w:val="20"/>
                <w:szCs w:val="20"/>
              </w:rPr>
              <w:t>(if agreed with the reviewer, correct the manuscript</w:t>
            </w:r>
            <w:r w:rsidRPr="004A2684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i/>
                <w:sz w:val="20"/>
                <w:szCs w:val="20"/>
              </w:rPr>
              <w:t>and</w:t>
            </w:r>
            <w:r w:rsidRPr="004A2684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i/>
                <w:sz w:val="20"/>
                <w:szCs w:val="20"/>
              </w:rPr>
              <w:t>highlight</w:t>
            </w:r>
            <w:r w:rsidRPr="004A2684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4A2684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i/>
                <w:sz w:val="20"/>
                <w:szCs w:val="20"/>
              </w:rPr>
              <w:t>part</w:t>
            </w:r>
            <w:r w:rsidRPr="004A2684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i/>
                <w:sz w:val="20"/>
                <w:szCs w:val="20"/>
              </w:rPr>
              <w:t>in</w:t>
            </w:r>
            <w:r w:rsidRPr="004A2684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4A2684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4A2684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4A2684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4A2684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i/>
                <w:sz w:val="20"/>
                <w:szCs w:val="20"/>
              </w:rPr>
              <w:t>mandatory that authors should write his/her feedback here)</w:t>
            </w:r>
          </w:p>
        </w:tc>
      </w:tr>
      <w:tr w:rsidR="00C065AD" w:rsidRPr="004A2684" w14:paraId="4F3EC0C4" w14:textId="77777777">
        <w:trPr>
          <w:trHeight w:val="921"/>
        </w:trPr>
        <w:tc>
          <w:tcPr>
            <w:tcW w:w="6835" w:type="dxa"/>
          </w:tcPr>
          <w:p w14:paraId="54747F03" w14:textId="77777777" w:rsidR="00C065AD" w:rsidRPr="004A2684" w:rsidRDefault="00C065AD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3965E4" w14:textId="77777777" w:rsidR="00C065AD" w:rsidRPr="004A2684" w:rsidRDefault="00BE3829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4A268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4A268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4A268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4A268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4A268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4A268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4A268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2684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</w:tc>
        <w:tc>
          <w:tcPr>
            <w:tcW w:w="8640" w:type="dxa"/>
          </w:tcPr>
          <w:p w14:paraId="7906A076" w14:textId="77777777" w:rsidR="00C065AD" w:rsidRPr="004A2684" w:rsidRDefault="00BE3829">
            <w:pPr>
              <w:pStyle w:val="TableParagraph"/>
              <w:spacing w:before="115"/>
              <w:ind w:left="105"/>
              <w:rPr>
                <w:rFonts w:ascii="Arial" w:hAnsi="Arial" w:cs="Arial"/>
                <w:i/>
                <w:sz w:val="20"/>
                <w:szCs w:val="20"/>
              </w:rPr>
            </w:pPr>
            <w:r w:rsidRPr="004A2684">
              <w:rPr>
                <w:rFonts w:ascii="Arial" w:hAnsi="Arial" w:cs="Arial"/>
                <w:i/>
                <w:sz w:val="20"/>
                <w:szCs w:val="20"/>
                <w:u w:val="single"/>
              </w:rPr>
              <w:t>(If</w:t>
            </w:r>
            <w:r w:rsidRPr="004A2684">
              <w:rPr>
                <w:rFonts w:ascii="Arial" w:hAnsi="Arial" w:cs="Arial"/>
                <w:i/>
                <w:spacing w:val="-7"/>
                <w:sz w:val="20"/>
                <w:szCs w:val="20"/>
                <w:u w:val="single"/>
              </w:rPr>
              <w:t xml:space="preserve"> </w:t>
            </w:r>
            <w:r w:rsidRPr="004A2684">
              <w:rPr>
                <w:rFonts w:ascii="Arial" w:hAnsi="Arial" w:cs="Arial"/>
                <w:i/>
                <w:sz w:val="20"/>
                <w:szCs w:val="20"/>
                <w:u w:val="single"/>
              </w:rPr>
              <w:t>yes,</w:t>
            </w:r>
            <w:r w:rsidRPr="004A2684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proofErr w:type="gramStart"/>
            <w:r w:rsidRPr="004A2684">
              <w:rPr>
                <w:rFonts w:ascii="Arial" w:hAnsi="Arial" w:cs="Arial"/>
                <w:i/>
                <w:sz w:val="20"/>
                <w:szCs w:val="20"/>
                <w:u w:val="single"/>
              </w:rPr>
              <w:t>Kindly</w:t>
            </w:r>
            <w:proofErr w:type="gramEnd"/>
            <w:r w:rsidRPr="004A2684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4A2684">
              <w:rPr>
                <w:rFonts w:ascii="Arial" w:hAnsi="Arial" w:cs="Arial"/>
                <w:i/>
                <w:sz w:val="20"/>
                <w:szCs w:val="20"/>
                <w:u w:val="single"/>
              </w:rPr>
              <w:t>please</w:t>
            </w:r>
            <w:r w:rsidRPr="004A2684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4A2684">
              <w:rPr>
                <w:rFonts w:ascii="Arial" w:hAnsi="Arial" w:cs="Arial"/>
                <w:i/>
                <w:sz w:val="20"/>
                <w:szCs w:val="20"/>
                <w:u w:val="single"/>
              </w:rPr>
              <w:t>write</w:t>
            </w:r>
            <w:r w:rsidRPr="004A2684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4A2684">
              <w:rPr>
                <w:rFonts w:ascii="Arial" w:hAnsi="Arial" w:cs="Arial"/>
                <w:i/>
                <w:sz w:val="20"/>
                <w:szCs w:val="20"/>
                <w:u w:val="single"/>
              </w:rPr>
              <w:t>down</w:t>
            </w:r>
            <w:r w:rsidRPr="004A2684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4A2684">
              <w:rPr>
                <w:rFonts w:ascii="Arial" w:hAnsi="Arial" w:cs="Arial"/>
                <w:i/>
                <w:sz w:val="20"/>
                <w:szCs w:val="20"/>
                <w:u w:val="single"/>
              </w:rPr>
              <w:t>the</w:t>
            </w:r>
            <w:r w:rsidRPr="004A2684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4A2684">
              <w:rPr>
                <w:rFonts w:ascii="Arial" w:hAnsi="Arial" w:cs="Arial"/>
                <w:i/>
                <w:sz w:val="20"/>
                <w:szCs w:val="20"/>
                <w:u w:val="single"/>
              </w:rPr>
              <w:t>ethical</w:t>
            </w:r>
            <w:r w:rsidRPr="004A2684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4A2684">
              <w:rPr>
                <w:rFonts w:ascii="Arial" w:hAnsi="Arial" w:cs="Arial"/>
                <w:i/>
                <w:sz w:val="20"/>
                <w:szCs w:val="20"/>
                <w:u w:val="single"/>
              </w:rPr>
              <w:t>issues</w:t>
            </w:r>
            <w:r w:rsidRPr="004A2684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4A2684">
              <w:rPr>
                <w:rFonts w:ascii="Arial" w:hAnsi="Arial" w:cs="Arial"/>
                <w:i/>
                <w:sz w:val="20"/>
                <w:szCs w:val="20"/>
                <w:u w:val="single"/>
              </w:rPr>
              <w:t>here</w:t>
            </w:r>
            <w:r w:rsidRPr="004A2684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4A2684">
              <w:rPr>
                <w:rFonts w:ascii="Arial" w:hAnsi="Arial" w:cs="Arial"/>
                <w:i/>
                <w:sz w:val="20"/>
                <w:szCs w:val="20"/>
                <w:u w:val="single"/>
              </w:rPr>
              <w:t>in</w:t>
            </w:r>
            <w:r w:rsidRPr="004A2684">
              <w:rPr>
                <w:rFonts w:ascii="Arial" w:hAnsi="Arial" w:cs="Arial"/>
                <w:i/>
                <w:spacing w:val="-6"/>
                <w:sz w:val="20"/>
                <w:szCs w:val="20"/>
                <w:u w:val="single"/>
              </w:rPr>
              <w:t xml:space="preserve"> </w:t>
            </w:r>
            <w:r w:rsidRPr="004A2684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>detail)</w:t>
            </w:r>
          </w:p>
          <w:p w14:paraId="0E46B765" w14:textId="77777777" w:rsidR="00C065AD" w:rsidRPr="004A2684" w:rsidRDefault="00C065AD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F66027" w14:textId="77777777" w:rsidR="00C065AD" w:rsidRPr="004A2684" w:rsidRDefault="00C065AD">
            <w:pPr>
              <w:pStyle w:val="TableParagraph"/>
              <w:ind w:left="1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8" w:type="dxa"/>
          </w:tcPr>
          <w:p w14:paraId="0BD3966E" w14:textId="77777777" w:rsidR="00C065AD" w:rsidRPr="004A2684" w:rsidRDefault="00C065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6EE23F" w14:textId="77777777" w:rsidR="00BE3829" w:rsidRDefault="00BE3829" w:rsidP="00D92AB9">
      <w:pPr>
        <w:rPr>
          <w:rFonts w:ascii="Arial" w:hAnsi="Arial" w:cs="Arial"/>
          <w:sz w:val="20"/>
          <w:szCs w:val="20"/>
        </w:rPr>
      </w:pPr>
    </w:p>
    <w:p w14:paraId="485EF557" w14:textId="77777777" w:rsidR="004A2684" w:rsidRDefault="004A2684" w:rsidP="00D92AB9">
      <w:pPr>
        <w:rPr>
          <w:rFonts w:ascii="Arial" w:hAnsi="Arial" w:cs="Arial"/>
          <w:sz w:val="20"/>
          <w:szCs w:val="20"/>
        </w:rPr>
      </w:pPr>
    </w:p>
    <w:p w14:paraId="28FE6BCF" w14:textId="77777777" w:rsidR="004A2684" w:rsidRPr="001A2E3B" w:rsidRDefault="004A2684" w:rsidP="004A268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</w:t>
      </w:r>
      <w:r w:rsidRPr="001A2E3B">
        <w:rPr>
          <w:rFonts w:ascii="Arial" w:hAnsi="Arial" w:cs="Arial"/>
          <w:b/>
          <w:u w:val="single"/>
        </w:rPr>
        <w:t>Reviewer details:</w:t>
      </w:r>
    </w:p>
    <w:p w14:paraId="437AA5C3" w14:textId="77777777" w:rsidR="004A2684" w:rsidRPr="001A2E3B" w:rsidRDefault="004A2684" w:rsidP="004A268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1A2E3B">
        <w:rPr>
          <w:rFonts w:ascii="Arial" w:hAnsi="Arial" w:cs="Arial"/>
          <w:b/>
          <w:color w:val="000000"/>
        </w:rPr>
        <w:t xml:space="preserve">Jasmin </w:t>
      </w:r>
      <w:proofErr w:type="spellStart"/>
      <w:r w:rsidRPr="001A2E3B">
        <w:rPr>
          <w:rFonts w:ascii="Arial" w:hAnsi="Arial" w:cs="Arial"/>
          <w:b/>
          <w:color w:val="000000"/>
        </w:rPr>
        <w:t>Bharadiya</w:t>
      </w:r>
      <w:proofErr w:type="spellEnd"/>
      <w:r w:rsidRPr="001A2E3B">
        <w:rPr>
          <w:rFonts w:ascii="Arial" w:hAnsi="Arial" w:cs="Arial"/>
          <w:b/>
          <w:color w:val="000000"/>
        </w:rPr>
        <w:t>, USA</w:t>
      </w:r>
    </w:p>
    <w:p w14:paraId="055307D2" w14:textId="53360135" w:rsidR="004A2684" w:rsidRPr="004A2684" w:rsidRDefault="004A2684" w:rsidP="00D92AB9">
      <w:pPr>
        <w:rPr>
          <w:rFonts w:ascii="Arial" w:hAnsi="Arial" w:cs="Arial"/>
          <w:sz w:val="20"/>
          <w:szCs w:val="20"/>
        </w:rPr>
      </w:pPr>
    </w:p>
    <w:sectPr w:rsidR="004A2684" w:rsidRPr="004A2684">
      <w:pgSz w:w="23820" w:h="16840" w:orient="landscape"/>
      <w:pgMar w:top="2060" w:right="1133" w:bottom="880" w:left="1133" w:header="1838" w:footer="6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0F404" w14:textId="77777777" w:rsidR="008228E4" w:rsidRDefault="008228E4">
      <w:r>
        <w:separator/>
      </w:r>
    </w:p>
  </w:endnote>
  <w:endnote w:type="continuationSeparator" w:id="0">
    <w:p w14:paraId="65B3DDF8" w14:textId="77777777" w:rsidR="008228E4" w:rsidRDefault="00822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E257A" w14:textId="77777777" w:rsidR="00C065AD" w:rsidRDefault="00BE3829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2B7265DB" wp14:editId="5EBA4C83">
              <wp:simplePos x="0" y="0"/>
              <wp:positionH relativeFrom="page">
                <wp:posOffset>901700</wp:posOffset>
              </wp:positionH>
              <wp:positionV relativeFrom="page">
                <wp:posOffset>10111516</wp:posOffset>
              </wp:positionV>
              <wp:extent cx="663575" cy="1371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357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E92877" w14:textId="77777777" w:rsidR="00C065AD" w:rsidRDefault="00BE3829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7265D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71pt;margin-top:796.2pt;width:52.25pt;height:10.8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" filled="f" stroked="f">
              <v:textbox inset="0,0,0,0">
                <w:txbxContent>
                  <w:p w14:paraId="29E92877" w14:textId="77777777" w:rsidR="00C065AD" w:rsidRDefault="00BE3829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C162225" wp14:editId="6828B623">
              <wp:simplePos x="0" y="0"/>
              <wp:positionH relativeFrom="page">
                <wp:posOffset>2614606</wp:posOffset>
              </wp:positionH>
              <wp:positionV relativeFrom="page">
                <wp:posOffset>10111516</wp:posOffset>
              </wp:positionV>
              <wp:extent cx="708025" cy="1371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802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4C674D" w14:textId="77777777" w:rsidR="00C065AD" w:rsidRDefault="00BE3829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162225" id="Textbox 3" o:spid="_x0000_s1029" type="#_x0000_t202" style="position:absolute;margin-left:205.85pt;margin-top:796.2pt;width:55.75pt;height:10.8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" filled="f" stroked="f">
              <v:textbox inset="0,0,0,0">
                <w:txbxContent>
                  <w:p w14:paraId="624C674D" w14:textId="77777777" w:rsidR="00C065AD" w:rsidRDefault="00BE3829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CE04E9A" wp14:editId="44346DBF">
              <wp:simplePos x="0" y="0"/>
              <wp:positionH relativeFrom="page">
                <wp:posOffset>4440528</wp:posOffset>
              </wp:positionH>
              <wp:positionV relativeFrom="page">
                <wp:posOffset>10111516</wp:posOffset>
              </wp:positionV>
              <wp:extent cx="860425" cy="1371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042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6B4019" w14:textId="77777777" w:rsidR="00C065AD" w:rsidRDefault="00BE3829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E04E9A" id="Textbox 4" o:spid="_x0000_s1030" type="#_x0000_t202" style="position:absolute;margin-left:349.65pt;margin-top:796.2pt;width:67.75pt;height:10.8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" filled="f" stroked="f">
              <v:textbox inset="0,0,0,0">
                <w:txbxContent>
                  <w:p w14:paraId="026B4019" w14:textId="77777777" w:rsidR="00C065AD" w:rsidRDefault="00BE3829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A62FF58" wp14:editId="32EAAD55">
              <wp:simplePos x="0" y="0"/>
              <wp:positionH relativeFrom="page">
                <wp:posOffset>6845300</wp:posOffset>
              </wp:positionH>
              <wp:positionV relativeFrom="page">
                <wp:posOffset>10111516</wp:posOffset>
              </wp:positionV>
              <wp:extent cx="1018540" cy="13716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8540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0123AD" w14:textId="77777777" w:rsidR="00C065AD" w:rsidRDefault="00BE3829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62FF58" id="Textbox 5" o:spid="_x0000_s1031" type="#_x0000_t202" style="position:absolute;margin-left:539pt;margin-top:796.2pt;width:80.2pt;height:10.8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" filled="f" stroked="f">
              <v:textbox inset="0,0,0,0">
                <w:txbxContent>
                  <w:p w14:paraId="360123AD" w14:textId="77777777" w:rsidR="00C065AD" w:rsidRDefault="00BE3829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ED5E0" w14:textId="77777777" w:rsidR="008228E4" w:rsidRDefault="008228E4">
      <w:r>
        <w:separator/>
      </w:r>
    </w:p>
  </w:footnote>
  <w:footnote w:type="continuationSeparator" w:id="0">
    <w:p w14:paraId="65E7967F" w14:textId="77777777" w:rsidR="008228E4" w:rsidRDefault="00822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0574D" w14:textId="77777777" w:rsidR="00C065AD" w:rsidRDefault="00BE3829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33F67350" wp14:editId="10B283AE">
              <wp:simplePos x="0" y="0"/>
              <wp:positionH relativeFrom="page">
                <wp:posOffset>901700</wp:posOffset>
              </wp:positionH>
              <wp:positionV relativeFrom="page">
                <wp:posOffset>1154618</wp:posOffset>
              </wp:positionV>
              <wp:extent cx="922655" cy="1689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2655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3C17C9" w14:textId="77777777" w:rsidR="00C065AD" w:rsidRDefault="00BE3829">
                          <w:pPr>
                            <w:pStyle w:val="BodyText"/>
                            <w:spacing w:before="15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7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6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F6735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90.9pt;width:72.65pt;height:13.3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" filled="f" stroked="f">
              <v:textbox inset="0,0,0,0">
                <w:txbxContent>
                  <w:p w14:paraId="273C17C9" w14:textId="77777777" w:rsidR="00C065AD" w:rsidRDefault="00BE3829">
                    <w:pPr>
                      <w:pStyle w:val="BodyText"/>
                      <w:spacing w:before="15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7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6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55213F"/>
    <w:multiLevelType w:val="hybridMultilevel"/>
    <w:tmpl w:val="3830F422"/>
    <w:lvl w:ilvl="0" w:tplc="70EEB652">
      <w:numFmt w:val="bullet"/>
      <w:lvlText w:val=""/>
      <w:lvlJc w:val="left"/>
      <w:pPr>
        <w:ind w:left="110" w:hanging="2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10E61D8">
      <w:numFmt w:val="bullet"/>
      <w:lvlText w:val="•"/>
      <w:lvlJc w:val="left"/>
      <w:pPr>
        <w:ind w:left="1043" w:hanging="244"/>
      </w:pPr>
      <w:rPr>
        <w:rFonts w:hint="default"/>
        <w:lang w:val="en-US" w:eastAsia="en-US" w:bidi="ar-SA"/>
      </w:rPr>
    </w:lvl>
    <w:lvl w:ilvl="2" w:tplc="05AE2426">
      <w:numFmt w:val="bullet"/>
      <w:lvlText w:val="•"/>
      <w:lvlJc w:val="left"/>
      <w:pPr>
        <w:ind w:left="1966" w:hanging="244"/>
      </w:pPr>
      <w:rPr>
        <w:rFonts w:hint="default"/>
        <w:lang w:val="en-US" w:eastAsia="en-US" w:bidi="ar-SA"/>
      </w:rPr>
    </w:lvl>
    <w:lvl w:ilvl="3" w:tplc="48D6949A">
      <w:numFmt w:val="bullet"/>
      <w:lvlText w:val="•"/>
      <w:lvlJc w:val="left"/>
      <w:pPr>
        <w:ind w:left="2889" w:hanging="244"/>
      </w:pPr>
      <w:rPr>
        <w:rFonts w:hint="default"/>
        <w:lang w:val="en-US" w:eastAsia="en-US" w:bidi="ar-SA"/>
      </w:rPr>
    </w:lvl>
    <w:lvl w:ilvl="4" w:tplc="4794560A">
      <w:numFmt w:val="bullet"/>
      <w:lvlText w:val="•"/>
      <w:lvlJc w:val="left"/>
      <w:pPr>
        <w:ind w:left="3812" w:hanging="244"/>
      </w:pPr>
      <w:rPr>
        <w:rFonts w:hint="default"/>
        <w:lang w:val="en-US" w:eastAsia="en-US" w:bidi="ar-SA"/>
      </w:rPr>
    </w:lvl>
    <w:lvl w:ilvl="5" w:tplc="4A32F840">
      <w:numFmt w:val="bullet"/>
      <w:lvlText w:val="•"/>
      <w:lvlJc w:val="left"/>
      <w:pPr>
        <w:ind w:left="4735" w:hanging="244"/>
      </w:pPr>
      <w:rPr>
        <w:rFonts w:hint="default"/>
        <w:lang w:val="en-US" w:eastAsia="en-US" w:bidi="ar-SA"/>
      </w:rPr>
    </w:lvl>
    <w:lvl w:ilvl="6" w:tplc="40E869F2">
      <w:numFmt w:val="bullet"/>
      <w:lvlText w:val="•"/>
      <w:lvlJc w:val="left"/>
      <w:pPr>
        <w:ind w:left="5658" w:hanging="244"/>
      </w:pPr>
      <w:rPr>
        <w:rFonts w:hint="default"/>
        <w:lang w:val="en-US" w:eastAsia="en-US" w:bidi="ar-SA"/>
      </w:rPr>
    </w:lvl>
    <w:lvl w:ilvl="7" w:tplc="D6F64424">
      <w:numFmt w:val="bullet"/>
      <w:lvlText w:val="•"/>
      <w:lvlJc w:val="left"/>
      <w:pPr>
        <w:ind w:left="6581" w:hanging="244"/>
      </w:pPr>
      <w:rPr>
        <w:rFonts w:hint="default"/>
        <w:lang w:val="en-US" w:eastAsia="en-US" w:bidi="ar-SA"/>
      </w:rPr>
    </w:lvl>
    <w:lvl w:ilvl="8" w:tplc="8CFE60C6">
      <w:numFmt w:val="bullet"/>
      <w:lvlText w:val="•"/>
      <w:lvlJc w:val="left"/>
      <w:pPr>
        <w:ind w:left="7504" w:hanging="244"/>
      </w:pPr>
      <w:rPr>
        <w:rFonts w:hint="default"/>
        <w:lang w:val="en-US" w:eastAsia="en-US" w:bidi="ar-SA"/>
      </w:rPr>
    </w:lvl>
  </w:abstractNum>
  <w:num w:numId="1" w16cid:durableId="702554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065AD"/>
    <w:rsid w:val="001E06D6"/>
    <w:rsid w:val="00323476"/>
    <w:rsid w:val="004A2684"/>
    <w:rsid w:val="006410BA"/>
    <w:rsid w:val="008228E4"/>
    <w:rsid w:val="008B59DC"/>
    <w:rsid w:val="008E0854"/>
    <w:rsid w:val="009470A9"/>
    <w:rsid w:val="009A2E54"/>
    <w:rsid w:val="00BE3829"/>
    <w:rsid w:val="00C065AD"/>
    <w:rsid w:val="00D9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6759A"/>
  <w15:docId w15:val="{71429EA9-BB6D-4B25-8395-FB627E7DE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41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105"/>
      <w:outlineLvl w:val="1"/>
    </w:pPr>
    <w:rPr>
      <w:rFonts w:ascii="Arial MT" w:eastAsia="Arial MT" w:hAnsi="Arial MT" w:cs="Arial M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customStyle="1" w:styleId="Affiliation">
    <w:name w:val="Affiliation"/>
    <w:basedOn w:val="Normal"/>
    <w:rsid w:val="004A2684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586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Editor-90</cp:lastModifiedBy>
  <cp:revision>7</cp:revision>
  <dcterms:created xsi:type="dcterms:W3CDTF">2025-06-21T10:17:00Z</dcterms:created>
  <dcterms:modified xsi:type="dcterms:W3CDTF">2025-06-26T13:22:00Z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2025-06-20T00:00:00Z</vt:filetime>
  </property>
  <property fmtid="{D5CDD505-2E9C-101B-9397-08002B2CF9AE}" pid="3" name="LastSaved">
    <vt:filetime>2025-06-21T00:00:00Z</vt:filetime>
  </property>
  <property fmtid="{D5CDD505-2E9C-101B-9397-08002B2CF9AE}" pid="4" name="Producer">
    <vt:lpwstr>macOS Version 14.7.1 (Build 23H222) Quartz PDFContext</vt:lpwstr>
  </property>
</Properties>
</file>