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2427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2427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2427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2427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2427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327AE98" w:rsidR="0000007A" w:rsidRPr="00B24277" w:rsidRDefault="00820E3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Crisis, AI, and the Future of Higher Education</w:t>
            </w:r>
          </w:p>
        </w:tc>
      </w:tr>
      <w:tr w:rsidR="0000007A" w:rsidRPr="00B2427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2427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265BBAB" w:rsidR="0000007A" w:rsidRPr="00B2427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645D6"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5887.11</w:t>
            </w:r>
          </w:p>
        </w:tc>
      </w:tr>
      <w:tr w:rsidR="0000007A" w:rsidRPr="00B2427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2427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76CC6F" w:rsidR="0000007A" w:rsidRPr="00B24277" w:rsidRDefault="00A541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2427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Integrating Artificial Intelligence into Learning: An Examination of User Intention, </w:t>
            </w:r>
            <w:proofErr w:type="spellStart"/>
            <w:r w:rsidRPr="00B24277">
              <w:rPr>
                <w:rFonts w:ascii="Arial" w:hAnsi="Arial" w:cs="Arial"/>
                <w:b/>
                <w:sz w:val="20"/>
                <w:szCs w:val="20"/>
                <w:lang w:val="en-GB"/>
              </w:rPr>
              <w:t>Behavior</w:t>
            </w:r>
            <w:proofErr w:type="spellEnd"/>
            <w:r w:rsidRPr="00B24277">
              <w:rPr>
                <w:rFonts w:ascii="Arial" w:hAnsi="Arial" w:cs="Arial"/>
                <w:b/>
                <w:sz w:val="20"/>
                <w:szCs w:val="20"/>
                <w:lang w:val="en-GB"/>
              </w:rPr>
              <w:t>, and Satisfaction</w:t>
            </w:r>
          </w:p>
        </w:tc>
      </w:tr>
      <w:tr w:rsidR="00CF0BBB" w:rsidRPr="00B2427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2427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52FEC21" w:rsidR="00CF0BBB" w:rsidRPr="00B24277" w:rsidRDefault="004645D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F13FFE2" w14:textId="77777777" w:rsidR="009A4416" w:rsidRPr="00B24277" w:rsidRDefault="009A4416" w:rsidP="00B24277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5155CEBF" w14:textId="77777777" w:rsidR="009A4416" w:rsidRPr="00B24277" w:rsidRDefault="009A4416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2427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427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2427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242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2427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427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2427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2427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24277">
              <w:rPr>
                <w:rFonts w:ascii="Arial" w:hAnsi="Arial" w:cs="Arial"/>
                <w:lang w:val="en-GB"/>
              </w:rPr>
              <w:t>Author’s Feedback</w:t>
            </w:r>
            <w:r w:rsidRPr="00B2427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2427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2427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2427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2427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F720753" w14:textId="2D46215C" w:rsidR="00F43BC0" w:rsidRPr="00B24277" w:rsidRDefault="00F43B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highlights the role of </w:t>
            </w:r>
            <w:proofErr w:type="gramStart"/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students</w:t>
            </w:r>
            <w:proofErr w:type="gramEnd"/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attitude in finding satisfaction with AI learning tools, </w:t>
            </w:r>
            <w:r w:rsidR="00975F3A"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its </w:t>
            </w:r>
            <w:proofErr w:type="spellStart"/>
            <w:r w:rsidR="00975F3A"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frequesncy</w:t>
            </w:r>
            <w:proofErr w:type="spellEnd"/>
            <w:r w:rsidR="00975F3A"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using parameter and their relationships among university students’ attitudes toward AI learning tools (AIUI), their usage </w:t>
            </w:r>
            <w:proofErr w:type="spellStart"/>
            <w:r w:rsidR="00975F3A"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behaviors</w:t>
            </w:r>
            <w:proofErr w:type="spellEnd"/>
            <w:r w:rsidR="00975F3A"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(AIUB), and their user satisfaction (AIUS) within the Chinese context. The study focuses on attitude </w:t>
            </w:r>
            <w:proofErr w:type="spellStart"/>
            <w:r w:rsidR="00975F3A"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foused</w:t>
            </w:r>
            <w:proofErr w:type="spellEnd"/>
            <w:r w:rsidR="00975F3A"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strategies. </w:t>
            </w:r>
            <w:r w:rsidR="00863B42"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Also finding is not supported using numerical results.  </w:t>
            </w:r>
          </w:p>
          <w:p w14:paraId="00FD83E3" w14:textId="77777777" w:rsidR="00F43BC0" w:rsidRPr="00B24277" w:rsidRDefault="00F43B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2B433160" w:rsidR="00F43BC0" w:rsidRPr="00B24277" w:rsidRDefault="00F43B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427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2427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2427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3E737EE" w:rsidR="00F1171E" w:rsidRPr="00B24277" w:rsidRDefault="00975F3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427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2427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2427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EAFA7D9" w14:textId="77777777" w:rsidR="00F1171E" w:rsidRPr="00B24277" w:rsidRDefault="00975F3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</w:t>
            </w:r>
          </w:p>
          <w:p w14:paraId="0FB7E83A" w14:textId="6F53408E" w:rsidR="00975F3A" w:rsidRPr="00B24277" w:rsidRDefault="00975F3A" w:rsidP="00975F3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Abstact</w:t>
            </w:r>
            <w:proofErr w:type="spellEnd"/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must contains theoretical model or framework. </w:t>
            </w:r>
            <w:proofErr w:type="gramStart"/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Also</w:t>
            </w:r>
            <w:proofErr w:type="gramEnd"/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there is need to add how the finding of the study can be applied beyond academics. Also mention scope and limitation </w:t>
            </w:r>
          </w:p>
        </w:tc>
        <w:tc>
          <w:tcPr>
            <w:tcW w:w="1523" w:type="pct"/>
          </w:tcPr>
          <w:p w14:paraId="1D54B730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427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2427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363631F" w14:textId="77777777" w:rsidR="00F1171E" w:rsidRPr="00B24277" w:rsidRDefault="00975F3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00A93ECB" w14:textId="77777777" w:rsidR="00975F3A" w:rsidRPr="00B24277" w:rsidRDefault="00975F3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Research design is mentioned also constructs are clearly mentioned, sample size is also written. </w:t>
            </w:r>
          </w:p>
          <w:p w14:paraId="2B5A7721" w14:textId="369C23B2" w:rsidR="00975F3A" w:rsidRPr="00B24277" w:rsidRDefault="00975F3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Minor correction </w:t>
            </w:r>
            <w:proofErr w:type="gramStart"/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seen that is mention theoretical model, specify type of statistical analysis </w:t>
            </w:r>
            <w:proofErr w:type="gramStart"/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used .</w:t>
            </w:r>
            <w:proofErr w:type="gramEnd"/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898F764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427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2427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2427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F4C9695" w14:textId="77777777" w:rsidR="00F1171E" w:rsidRPr="00B24277" w:rsidRDefault="00A77A3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</w:t>
            </w:r>
          </w:p>
          <w:p w14:paraId="3C237063" w14:textId="77777777" w:rsidR="00A77A35" w:rsidRPr="00B24277" w:rsidRDefault="00A77A3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Only few </w:t>
            </w:r>
            <w:proofErr w:type="spellStart"/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refernces</w:t>
            </w:r>
            <w:proofErr w:type="spellEnd"/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used in literature review as more are mentioned in </w:t>
            </w:r>
            <w:proofErr w:type="spellStart"/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refeerncs</w:t>
            </w:r>
            <w:proofErr w:type="spellEnd"/>
            <w:r w:rsidRPr="00B242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which are not cited in LR.</w:t>
            </w:r>
          </w:p>
          <w:p w14:paraId="24FE0567" w14:textId="6EFEB2EF" w:rsidR="00A77A35" w:rsidRPr="00B24277" w:rsidRDefault="00A77A3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427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2427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2427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242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242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DE9C2D" w14:textId="77777777" w:rsidR="00A77A35" w:rsidRPr="00B24277" w:rsidRDefault="00A77A3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385E7484" w:rsidR="00F1171E" w:rsidRPr="00B24277" w:rsidRDefault="00A77A3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sz w:val="20"/>
                <w:szCs w:val="20"/>
                <w:lang w:val="en-GB"/>
              </w:rPr>
              <w:t xml:space="preserve">But English language and quality of the article can be </w:t>
            </w:r>
            <w:proofErr w:type="gramStart"/>
            <w:r w:rsidRPr="00B24277">
              <w:rPr>
                <w:rFonts w:ascii="Arial" w:hAnsi="Arial" w:cs="Arial"/>
                <w:sz w:val="20"/>
                <w:szCs w:val="20"/>
                <w:lang w:val="en-GB"/>
              </w:rPr>
              <w:t>improve</w:t>
            </w:r>
            <w:proofErr w:type="gramEnd"/>
            <w:r w:rsidRPr="00B24277">
              <w:rPr>
                <w:rFonts w:ascii="Arial" w:hAnsi="Arial" w:cs="Arial"/>
                <w:sz w:val="20"/>
                <w:szCs w:val="20"/>
                <w:lang w:val="en-GB"/>
              </w:rPr>
              <w:t xml:space="preserve"> much better than this so that it will be suitable for </w:t>
            </w:r>
            <w:proofErr w:type="spellStart"/>
            <w:r w:rsidRPr="00B24277">
              <w:rPr>
                <w:rFonts w:ascii="Arial" w:hAnsi="Arial" w:cs="Arial"/>
                <w:sz w:val="20"/>
                <w:szCs w:val="20"/>
                <w:lang w:val="en-GB"/>
              </w:rPr>
              <w:t>gloabal</w:t>
            </w:r>
            <w:proofErr w:type="spellEnd"/>
            <w:r w:rsidRPr="00B24277">
              <w:rPr>
                <w:rFonts w:ascii="Arial" w:hAnsi="Arial" w:cs="Arial"/>
                <w:sz w:val="20"/>
                <w:szCs w:val="20"/>
                <w:lang w:val="en-GB"/>
              </w:rPr>
              <w:t xml:space="preserve"> communication </w:t>
            </w:r>
          </w:p>
          <w:p w14:paraId="149A6CEF" w14:textId="77777777" w:rsidR="00F1171E" w:rsidRPr="00B242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242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2427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2427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2427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2427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242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242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37556DB9" w:rsidR="00F1171E" w:rsidRPr="00B242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242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242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242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242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2427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242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2427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2427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242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2427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242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427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B242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24277">
              <w:rPr>
                <w:rFonts w:ascii="Arial" w:hAnsi="Arial" w:cs="Arial"/>
                <w:lang w:val="en-GB"/>
              </w:rPr>
              <w:t>Author’s comment</w:t>
            </w:r>
            <w:r w:rsidRPr="00B2427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2427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2427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242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27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242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242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2427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2427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2427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406F459F" w:rsidR="00F1171E" w:rsidRPr="00B242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B2427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2427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2427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242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629C033" w14:textId="77777777" w:rsidR="00B24277" w:rsidRPr="00A75A1B" w:rsidRDefault="00B24277" w:rsidP="00B2427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75A1B">
        <w:rPr>
          <w:rFonts w:ascii="Arial" w:hAnsi="Arial" w:cs="Arial"/>
          <w:b/>
          <w:u w:val="single"/>
        </w:rPr>
        <w:t>Reviewer details:</w:t>
      </w:r>
    </w:p>
    <w:p w14:paraId="7ABF3034" w14:textId="77777777" w:rsidR="00B24277" w:rsidRPr="00A75A1B" w:rsidRDefault="00B24277" w:rsidP="00B2427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75A1B">
        <w:rPr>
          <w:rFonts w:ascii="Arial" w:hAnsi="Arial" w:cs="Arial"/>
          <w:b/>
        </w:rPr>
        <w:t xml:space="preserve">Manisha L. </w:t>
      </w:r>
      <w:proofErr w:type="spellStart"/>
      <w:r w:rsidRPr="00A75A1B">
        <w:rPr>
          <w:rFonts w:ascii="Arial" w:hAnsi="Arial" w:cs="Arial"/>
          <w:b/>
        </w:rPr>
        <w:t>Waghmode</w:t>
      </w:r>
      <w:proofErr w:type="spellEnd"/>
      <w:r w:rsidRPr="00A75A1B">
        <w:rPr>
          <w:rFonts w:ascii="Arial" w:hAnsi="Arial" w:cs="Arial"/>
          <w:b/>
        </w:rPr>
        <w:t xml:space="preserve">, Shivaji University, </w:t>
      </w:r>
      <w:r w:rsidRPr="00A75A1B">
        <w:rPr>
          <w:rFonts w:ascii="Arial" w:hAnsi="Arial" w:cs="Arial"/>
          <w:b/>
          <w:color w:val="000000"/>
        </w:rPr>
        <w:t>India</w:t>
      </w:r>
    </w:p>
    <w:p w14:paraId="5BA631A2" w14:textId="77777777" w:rsidR="00B24277" w:rsidRPr="00B24277" w:rsidRDefault="00B24277">
      <w:pPr>
        <w:rPr>
          <w:rFonts w:ascii="Arial" w:hAnsi="Arial" w:cs="Arial"/>
          <w:b/>
          <w:sz w:val="20"/>
          <w:szCs w:val="20"/>
        </w:rPr>
      </w:pPr>
    </w:p>
    <w:sectPr w:rsidR="00B24277" w:rsidRPr="00B24277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56AE8" w14:textId="77777777" w:rsidR="00AF038B" w:rsidRPr="0000007A" w:rsidRDefault="00AF038B" w:rsidP="0099583E">
      <w:r>
        <w:separator/>
      </w:r>
    </w:p>
  </w:endnote>
  <w:endnote w:type="continuationSeparator" w:id="0">
    <w:p w14:paraId="0F937973" w14:textId="77777777" w:rsidR="00AF038B" w:rsidRPr="0000007A" w:rsidRDefault="00AF038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35823" w14:textId="77777777" w:rsidR="00AF038B" w:rsidRPr="0000007A" w:rsidRDefault="00AF038B" w:rsidP="0099583E">
      <w:r>
        <w:separator/>
      </w:r>
    </w:p>
  </w:footnote>
  <w:footnote w:type="continuationSeparator" w:id="0">
    <w:p w14:paraId="1738F5AD" w14:textId="77777777" w:rsidR="00AF038B" w:rsidRPr="0000007A" w:rsidRDefault="00AF038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3901375">
    <w:abstractNumId w:val="3"/>
  </w:num>
  <w:num w:numId="2" w16cid:durableId="777070621">
    <w:abstractNumId w:val="6"/>
  </w:num>
  <w:num w:numId="3" w16cid:durableId="1580865343">
    <w:abstractNumId w:val="5"/>
  </w:num>
  <w:num w:numId="4" w16cid:durableId="1540166141">
    <w:abstractNumId w:val="7"/>
  </w:num>
  <w:num w:numId="5" w16cid:durableId="1422527268">
    <w:abstractNumId w:val="4"/>
  </w:num>
  <w:num w:numId="6" w16cid:durableId="1004211723">
    <w:abstractNumId w:val="0"/>
  </w:num>
  <w:num w:numId="7" w16cid:durableId="317996885">
    <w:abstractNumId w:val="1"/>
  </w:num>
  <w:num w:numId="8" w16cid:durableId="1985117221">
    <w:abstractNumId w:val="9"/>
  </w:num>
  <w:num w:numId="9" w16cid:durableId="2052494">
    <w:abstractNumId w:val="8"/>
  </w:num>
  <w:num w:numId="10" w16cid:durableId="1143809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3A2B"/>
    <w:rsid w:val="0045499C"/>
    <w:rsid w:val="00457AB1"/>
    <w:rsid w:val="00457BC0"/>
    <w:rsid w:val="00461309"/>
    <w:rsid w:val="00462996"/>
    <w:rsid w:val="004645D6"/>
    <w:rsid w:val="0046619F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2782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F3D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7D7B"/>
    <w:rsid w:val="0067046C"/>
    <w:rsid w:val="006714A0"/>
    <w:rsid w:val="00673EEF"/>
    <w:rsid w:val="006749CF"/>
    <w:rsid w:val="00675738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0E3B"/>
    <w:rsid w:val="008224E2"/>
    <w:rsid w:val="00825DC9"/>
    <w:rsid w:val="0082676D"/>
    <w:rsid w:val="008324FC"/>
    <w:rsid w:val="00846F1F"/>
    <w:rsid w:val="008470AB"/>
    <w:rsid w:val="0085546D"/>
    <w:rsid w:val="0086369B"/>
    <w:rsid w:val="00863B42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76E"/>
    <w:rsid w:val="00942DEE"/>
    <w:rsid w:val="00944F67"/>
    <w:rsid w:val="009553EC"/>
    <w:rsid w:val="00955E45"/>
    <w:rsid w:val="00962B70"/>
    <w:rsid w:val="00967C62"/>
    <w:rsid w:val="00975F3A"/>
    <w:rsid w:val="00982766"/>
    <w:rsid w:val="009852C4"/>
    <w:rsid w:val="0099583E"/>
    <w:rsid w:val="009A0242"/>
    <w:rsid w:val="009A4416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5701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41E1"/>
    <w:rsid w:val="00A65C50"/>
    <w:rsid w:val="00A77A35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038B"/>
    <w:rsid w:val="00AF3016"/>
    <w:rsid w:val="00B03A45"/>
    <w:rsid w:val="00B2236C"/>
    <w:rsid w:val="00B22FE6"/>
    <w:rsid w:val="00B24277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28D2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4ED6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2775D"/>
    <w:rsid w:val="00F32717"/>
    <w:rsid w:val="00F3295A"/>
    <w:rsid w:val="00F32A9A"/>
    <w:rsid w:val="00F33C84"/>
    <w:rsid w:val="00F3669D"/>
    <w:rsid w:val="00F405F8"/>
    <w:rsid w:val="00F43BC0"/>
    <w:rsid w:val="00F4700F"/>
    <w:rsid w:val="00F52B15"/>
    <w:rsid w:val="00F54D46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2427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2025-06-26T11:13:00Z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